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D276C" w14:textId="77777777" w:rsidR="00FF10CB" w:rsidRPr="00393E1D" w:rsidRDefault="00FF10CB" w:rsidP="00FF10CB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>Kupní Smlouva</w:t>
      </w:r>
    </w:p>
    <w:p w14:paraId="510E0E02" w14:textId="77777777" w:rsidR="00FF10CB" w:rsidRPr="005B7654" w:rsidRDefault="00FF10CB" w:rsidP="00FF10CB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 2079 a násl. zákona č. 89/2012 Sb., občanský zákoník, ve znění pozdějších předpisů</w:t>
      </w:r>
    </w:p>
    <w:p w14:paraId="233C5046" w14:textId="77777777" w:rsidR="00463AA8" w:rsidRPr="00950E1E" w:rsidRDefault="00463AA8" w:rsidP="00463AA8">
      <w:pPr>
        <w:rPr>
          <w:rFonts w:ascii="Cambria" w:hAnsi="Cambria"/>
          <w:sz w:val="22"/>
        </w:rPr>
      </w:pPr>
    </w:p>
    <w:p w14:paraId="5BE05655" w14:textId="77777777" w:rsidR="00463AA8" w:rsidRDefault="00463AA8" w:rsidP="00463AA8">
      <w:pPr>
        <w:rPr>
          <w:rFonts w:ascii="Cambria" w:hAnsi="Cambria"/>
          <w:sz w:val="22"/>
        </w:rPr>
      </w:pPr>
    </w:p>
    <w:p w14:paraId="485CF0F7" w14:textId="77777777" w:rsidR="00463AA8" w:rsidRPr="00950E1E" w:rsidRDefault="00463AA8" w:rsidP="00463AA8">
      <w:pP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I.</w:t>
      </w:r>
    </w:p>
    <w:p w14:paraId="309517C3" w14:textId="77777777" w:rsidR="00463AA8" w:rsidRPr="00950E1E" w:rsidRDefault="00463AA8" w:rsidP="00FF10CB">
      <w:pPr>
        <w:pBdr>
          <w:bottom w:val="single" w:sz="4" w:space="1" w:color="auto"/>
        </w:pBd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Smluvní strany</w:t>
      </w:r>
    </w:p>
    <w:p w14:paraId="62BD5A1F" w14:textId="77777777" w:rsidR="00463AA8" w:rsidRPr="00950E1E" w:rsidRDefault="00463AA8" w:rsidP="00463AA8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14:paraId="15373FA4" w14:textId="77777777" w:rsidR="00463AA8" w:rsidRPr="00950E1E" w:rsidRDefault="00E03537" w:rsidP="00E03537">
      <w:pPr>
        <w:tabs>
          <w:tab w:val="left" w:pos="2127"/>
        </w:tabs>
        <w:ind w:firstLine="360"/>
        <w:rPr>
          <w:rFonts w:ascii="Cambria" w:hAnsi="Cambria"/>
          <w:b/>
          <w:bCs/>
          <w:color w:val="000000"/>
          <w:sz w:val="22"/>
        </w:rPr>
      </w:pPr>
      <w:r>
        <w:rPr>
          <w:rFonts w:ascii="Cambria" w:hAnsi="Cambria"/>
          <w:b/>
          <w:bCs/>
          <w:color w:val="000000"/>
          <w:sz w:val="22"/>
        </w:rPr>
        <w:t>Kupující:</w:t>
      </w:r>
      <w:r>
        <w:rPr>
          <w:rFonts w:ascii="Cambria" w:hAnsi="Cambria"/>
          <w:b/>
          <w:bCs/>
          <w:color w:val="000000"/>
          <w:sz w:val="22"/>
        </w:rPr>
        <w:tab/>
      </w:r>
      <w:proofErr w:type="spellStart"/>
      <w:r w:rsidR="0029775D" w:rsidRPr="00950E1E">
        <w:rPr>
          <w:rFonts w:ascii="Cambria" w:hAnsi="Cambria"/>
          <w:b/>
          <w:bCs/>
          <w:color w:val="000000"/>
          <w:sz w:val="22"/>
        </w:rPr>
        <w:t>Dinel</w:t>
      </w:r>
      <w:proofErr w:type="spellEnd"/>
      <w:r w:rsidR="0029775D" w:rsidRPr="00950E1E">
        <w:rPr>
          <w:rFonts w:ascii="Cambria" w:hAnsi="Cambria"/>
          <w:b/>
          <w:bCs/>
          <w:color w:val="000000"/>
          <w:sz w:val="22"/>
        </w:rPr>
        <w:t>, s.r.o.</w:t>
      </w:r>
    </w:p>
    <w:p w14:paraId="03912B08" w14:textId="77777777" w:rsidR="00463AA8" w:rsidRPr="00950E1E" w:rsidRDefault="00463AA8" w:rsidP="00463AA8">
      <w:pPr>
        <w:ind w:firstLine="360"/>
        <w:rPr>
          <w:rFonts w:ascii="Cambria" w:hAnsi="Cambria"/>
          <w:bCs/>
          <w:color w:val="000000"/>
          <w:sz w:val="22"/>
        </w:rPr>
      </w:pPr>
      <w:r w:rsidRPr="00950E1E">
        <w:rPr>
          <w:rFonts w:ascii="Cambria" w:hAnsi="Cambria"/>
          <w:kern w:val="18"/>
          <w:sz w:val="22"/>
        </w:rPr>
        <w:t xml:space="preserve">se sídlem: </w:t>
      </w:r>
      <w:r w:rsidRPr="00950E1E">
        <w:rPr>
          <w:rFonts w:ascii="Cambria" w:hAnsi="Cambria"/>
          <w:kern w:val="18"/>
          <w:sz w:val="22"/>
        </w:rPr>
        <w:tab/>
      </w:r>
      <w:r w:rsidRPr="00950E1E">
        <w:rPr>
          <w:rFonts w:ascii="Cambria" w:hAnsi="Cambria"/>
          <w:kern w:val="18"/>
          <w:sz w:val="22"/>
        </w:rPr>
        <w:tab/>
      </w:r>
      <w:r w:rsidR="0029775D" w:rsidRPr="00950E1E">
        <w:rPr>
          <w:rFonts w:ascii="Cambria" w:hAnsi="Cambria"/>
          <w:bCs/>
          <w:color w:val="000000"/>
          <w:sz w:val="22"/>
        </w:rPr>
        <w:t xml:space="preserve">U Tescomy 249, </w:t>
      </w:r>
      <w:proofErr w:type="spellStart"/>
      <w:r w:rsidR="0029775D" w:rsidRPr="00950E1E">
        <w:rPr>
          <w:rFonts w:ascii="Cambria" w:hAnsi="Cambria"/>
          <w:bCs/>
          <w:color w:val="000000"/>
          <w:sz w:val="22"/>
        </w:rPr>
        <w:t>Lužkovice</w:t>
      </w:r>
      <w:proofErr w:type="spellEnd"/>
      <w:r w:rsidR="0029775D" w:rsidRPr="00950E1E">
        <w:rPr>
          <w:rFonts w:ascii="Cambria" w:hAnsi="Cambria"/>
          <w:bCs/>
          <w:color w:val="000000"/>
          <w:sz w:val="22"/>
        </w:rPr>
        <w:t>, 760 01 Zlín</w:t>
      </w:r>
    </w:p>
    <w:p w14:paraId="732C8B13" w14:textId="77777777" w:rsidR="00463AA8" w:rsidRPr="00950E1E" w:rsidRDefault="00463AA8" w:rsidP="0029775D">
      <w:pPr>
        <w:ind w:firstLine="360"/>
        <w:rPr>
          <w:rFonts w:ascii="Cambria" w:hAnsi="Cambria"/>
          <w:kern w:val="18"/>
          <w:sz w:val="22"/>
        </w:rPr>
      </w:pPr>
      <w:r w:rsidRPr="00950E1E">
        <w:rPr>
          <w:rFonts w:ascii="Cambria" w:hAnsi="Cambria"/>
          <w:kern w:val="18"/>
          <w:sz w:val="22"/>
        </w:rPr>
        <w:t>IČ</w:t>
      </w:r>
      <w:r w:rsidR="00950E1E" w:rsidRPr="00950E1E">
        <w:rPr>
          <w:rFonts w:ascii="Cambria" w:hAnsi="Cambria"/>
          <w:kern w:val="18"/>
          <w:sz w:val="22"/>
        </w:rPr>
        <w:t>:</w:t>
      </w:r>
      <w:r w:rsidR="00DC6C10">
        <w:rPr>
          <w:rFonts w:ascii="Cambria" w:hAnsi="Cambria"/>
          <w:kern w:val="18"/>
          <w:sz w:val="22"/>
        </w:rPr>
        <w:tab/>
      </w:r>
      <w:r w:rsidR="00DC6C10">
        <w:rPr>
          <w:rFonts w:ascii="Cambria" w:hAnsi="Cambria"/>
          <w:kern w:val="18"/>
          <w:sz w:val="22"/>
        </w:rPr>
        <w:tab/>
      </w:r>
      <w:r w:rsidR="00950E1E" w:rsidRPr="00950E1E">
        <w:rPr>
          <w:rFonts w:ascii="Cambria" w:hAnsi="Cambria"/>
          <w:kern w:val="18"/>
          <w:sz w:val="22"/>
        </w:rPr>
        <w:tab/>
      </w:r>
      <w:r w:rsidR="0029775D" w:rsidRPr="00950E1E">
        <w:rPr>
          <w:rFonts w:ascii="Cambria" w:hAnsi="Cambria"/>
          <w:kern w:val="18"/>
          <w:sz w:val="22"/>
        </w:rPr>
        <w:t>63476886</w:t>
      </w:r>
    </w:p>
    <w:p w14:paraId="0EE04873" w14:textId="77777777" w:rsidR="00463AA8" w:rsidRPr="00950E1E" w:rsidRDefault="00463AA8" w:rsidP="00463AA8">
      <w:pPr>
        <w:ind w:left="360"/>
        <w:rPr>
          <w:rFonts w:ascii="Cambria" w:hAnsi="Cambria"/>
          <w:sz w:val="22"/>
        </w:rPr>
      </w:pPr>
      <w:r w:rsidRPr="00950E1E">
        <w:rPr>
          <w:rFonts w:ascii="Cambria" w:hAnsi="Cambria"/>
          <w:kern w:val="18"/>
          <w:sz w:val="22"/>
        </w:rPr>
        <w:t xml:space="preserve">DIČ: </w:t>
      </w:r>
      <w:r w:rsidRPr="00950E1E">
        <w:rPr>
          <w:rFonts w:ascii="Cambria" w:hAnsi="Cambria"/>
          <w:kern w:val="18"/>
          <w:sz w:val="22"/>
        </w:rPr>
        <w:tab/>
      </w:r>
      <w:r w:rsidRPr="00950E1E">
        <w:rPr>
          <w:rFonts w:ascii="Cambria" w:hAnsi="Cambria"/>
          <w:kern w:val="18"/>
          <w:sz w:val="22"/>
        </w:rPr>
        <w:tab/>
      </w:r>
      <w:r w:rsidRPr="00950E1E">
        <w:rPr>
          <w:rFonts w:ascii="Cambria" w:hAnsi="Cambria"/>
          <w:sz w:val="22"/>
        </w:rPr>
        <w:t>CZ</w:t>
      </w:r>
      <w:r w:rsidR="0029775D" w:rsidRPr="00950E1E">
        <w:rPr>
          <w:rFonts w:ascii="Cambria" w:hAnsi="Cambria"/>
          <w:kern w:val="18"/>
          <w:sz w:val="22"/>
        </w:rPr>
        <w:t>63476886</w:t>
      </w:r>
    </w:p>
    <w:p w14:paraId="4D4810A9" w14:textId="77777777" w:rsidR="0029775D" w:rsidRPr="00950E1E" w:rsidRDefault="0029775D" w:rsidP="00463AA8">
      <w:pPr>
        <w:ind w:left="360"/>
        <w:rPr>
          <w:rFonts w:ascii="Cambria" w:hAnsi="Cambria"/>
          <w:kern w:val="18"/>
          <w:sz w:val="22"/>
        </w:rPr>
      </w:pPr>
      <w:r w:rsidRPr="00950E1E">
        <w:rPr>
          <w:rFonts w:ascii="Cambria" w:hAnsi="Cambria"/>
          <w:kern w:val="18"/>
          <w:sz w:val="22"/>
        </w:rPr>
        <w:t xml:space="preserve">Zastoupen: </w:t>
      </w:r>
      <w:r w:rsidRPr="00950E1E">
        <w:rPr>
          <w:rFonts w:ascii="Cambria" w:hAnsi="Cambria"/>
          <w:kern w:val="18"/>
          <w:sz w:val="22"/>
        </w:rPr>
        <w:tab/>
        <w:t xml:space="preserve">Ing. Daliborem </w:t>
      </w:r>
      <w:proofErr w:type="spellStart"/>
      <w:r w:rsidRPr="00950E1E">
        <w:rPr>
          <w:rFonts w:ascii="Cambria" w:hAnsi="Cambria"/>
          <w:kern w:val="18"/>
          <w:sz w:val="22"/>
        </w:rPr>
        <w:t>Štverkou</w:t>
      </w:r>
      <w:proofErr w:type="spellEnd"/>
      <w:r w:rsidRPr="00950E1E">
        <w:rPr>
          <w:rFonts w:ascii="Cambria" w:hAnsi="Cambria"/>
          <w:kern w:val="18"/>
          <w:sz w:val="22"/>
        </w:rPr>
        <w:t>, jednatelem</w:t>
      </w:r>
    </w:p>
    <w:p w14:paraId="60B3F5AA" w14:textId="77777777" w:rsidR="00463AA8" w:rsidRPr="00950E1E" w:rsidRDefault="00463AA8" w:rsidP="00463AA8">
      <w:pPr>
        <w:ind w:left="360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(dále jen kupující)</w:t>
      </w:r>
    </w:p>
    <w:p w14:paraId="72E46587" w14:textId="77777777" w:rsidR="001E1909" w:rsidRPr="00950E1E" w:rsidRDefault="001E1909" w:rsidP="00463AA8">
      <w:pPr>
        <w:pStyle w:val="Normln0"/>
        <w:ind w:left="284" w:firstLine="76"/>
        <w:rPr>
          <w:rFonts w:ascii="Cambria" w:hAnsi="Cambria"/>
          <w:sz w:val="22"/>
          <w:szCs w:val="24"/>
        </w:rPr>
      </w:pPr>
    </w:p>
    <w:p w14:paraId="3F17E607" w14:textId="77777777" w:rsidR="00463AA8" w:rsidRPr="00950E1E" w:rsidRDefault="00463AA8" w:rsidP="001E1909">
      <w:pPr>
        <w:pStyle w:val="Normln0"/>
        <w:ind w:left="284" w:firstLine="424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>a</w:t>
      </w:r>
    </w:p>
    <w:p w14:paraId="12E0694C" w14:textId="77777777" w:rsidR="001E1909" w:rsidRPr="00950E1E" w:rsidRDefault="001E1909" w:rsidP="00463AA8">
      <w:pPr>
        <w:pStyle w:val="Normln0"/>
        <w:ind w:left="284" w:firstLine="76"/>
        <w:rPr>
          <w:rFonts w:ascii="Cambria" w:hAnsi="Cambria"/>
          <w:sz w:val="22"/>
          <w:szCs w:val="24"/>
        </w:rPr>
      </w:pPr>
    </w:p>
    <w:p w14:paraId="4634386A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szCs w:val="24"/>
          <w:highlight w:val="yellow"/>
        </w:rPr>
      </w:pPr>
      <w:r w:rsidRPr="00950E1E">
        <w:rPr>
          <w:rFonts w:ascii="Cambria" w:hAnsi="Cambria"/>
          <w:bCs/>
          <w:i/>
          <w:sz w:val="22"/>
          <w:highlight w:val="yellow"/>
        </w:rPr>
        <w:t>(doplní účastník)</w:t>
      </w:r>
      <w:r w:rsidRPr="00950E1E">
        <w:rPr>
          <w:rFonts w:ascii="Cambria" w:hAnsi="Cambria"/>
          <w:bCs/>
          <w:sz w:val="22"/>
          <w:highlight w:val="yellow"/>
        </w:rPr>
        <w:t xml:space="preserve">           </w:t>
      </w:r>
    </w:p>
    <w:p w14:paraId="5C651000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b/>
          <w:bCs/>
          <w:sz w:val="22"/>
          <w:highlight w:val="yellow"/>
        </w:rPr>
      </w:pPr>
      <w:r w:rsidRPr="00950E1E">
        <w:rPr>
          <w:rFonts w:ascii="Cambria" w:hAnsi="Cambria"/>
          <w:b/>
          <w:bCs/>
          <w:sz w:val="22"/>
        </w:rPr>
        <w:t>Prodávající:</w:t>
      </w:r>
      <w:r w:rsidRPr="00950E1E">
        <w:rPr>
          <w:rFonts w:ascii="Cambria" w:hAnsi="Cambria"/>
          <w:b/>
          <w:bCs/>
          <w:sz w:val="22"/>
        </w:rPr>
        <w:tab/>
      </w:r>
      <w:r w:rsidRPr="00950E1E">
        <w:rPr>
          <w:rFonts w:ascii="Cambria" w:hAnsi="Cambria"/>
          <w:b/>
          <w:bCs/>
          <w:sz w:val="22"/>
          <w:highlight w:val="yellow"/>
        </w:rPr>
        <w:tab/>
      </w:r>
    </w:p>
    <w:p w14:paraId="2C23B382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bCs/>
          <w:sz w:val="22"/>
          <w:highlight w:val="yellow"/>
        </w:rPr>
      </w:pPr>
      <w:r w:rsidRPr="00950E1E">
        <w:rPr>
          <w:rFonts w:ascii="Cambria" w:hAnsi="Cambria"/>
          <w:bCs/>
          <w:sz w:val="22"/>
        </w:rPr>
        <w:t>se sídlem</w:t>
      </w:r>
      <w:r w:rsidRPr="00950E1E">
        <w:rPr>
          <w:rFonts w:ascii="Cambria" w:hAnsi="Cambria"/>
          <w:bCs/>
          <w:sz w:val="22"/>
        </w:rPr>
        <w:tab/>
      </w:r>
      <w:r w:rsidRPr="00950E1E">
        <w:rPr>
          <w:rFonts w:ascii="Cambria" w:hAnsi="Cambria"/>
          <w:bCs/>
          <w:sz w:val="22"/>
        </w:rPr>
        <w:tab/>
      </w:r>
      <w:r w:rsidRPr="00950E1E">
        <w:rPr>
          <w:rFonts w:ascii="Cambria" w:hAnsi="Cambria"/>
          <w:bCs/>
          <w:sz w:val="22"/>
          <w:highlight w:val="yellow"/>
        </w:rPr>
        <w:tab/>
      </w:r>
    </w:p>
    <w:p w14:paraId="70AA3E17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pacing w:val="-3"/>
          <w:sz w:val="18"/>
          <w:highlight w:val="yellow"/>
        </w:rPr>
      </w:pPr>
      <w:r w:rsidRPr="00950E1E">
        <w:rPr>
          <w:rFonts w:ascii="Cambria" w:hAnsi="Cambria"/>
          <w:sz w:val="22"/>
        </w:rPr>
        <w:t xml:space="preserve">zapsaná v obchodním rejstříku vedeného </w:t>
      </w:r>
      <w:r w:rsidRPr="00950E1E">
        <w:rPr>
          <w:rFonts w:ascii="Cambria" w:hAnsi="Cambria"/>
          <w:sz w:val="22"/>
          <w:highlight w:val="yellow"/>
        </w:rPr>
        <w:tab/>
      </w:r>
    </w:p>
    <w:p w14:paraId="4E1CFD94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IČ: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4938EF1B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DIČ: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2839BE92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bankovní spojení: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4A509FC2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pacing w:val="-3"/>
          <w:sz w:val="18"/>
          <w:highlight w:val="yellow"/>
        </w:rPr>
      </w:pPr>
      <w:r w:rsidRPr="00950E1E">
        <w:rPr>
          <w:rFonts w:ascii="Cambria" w:hAnsi="Cambria"/>
          <w:sz w:val="22"/>
        </w:rPr>
        <w:t>č. účtu: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120DC293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 xml:space="preserve">zastoupen: 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  <w:t xml:space="preserve">          </w:t>
      </w:r>
    </w:p>
    <w:p w14:paraId="34EE46DD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osoba oprávněná jednat ve věcech technických: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34214E5F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(dále jen prodávající)</w:t>
      </w:r>
    </w:p>
    <w:p w14:paraId="7CC8744A" w14:textId="77777777" w:rsidR="00463AA8" w:rsidRDefault="00463AA8" w:rsidP="00463AA8">
      <w:pPr>
        <w:ind w:left="708"/>
        <w:rPr>
          <w:rFonts w:ascii="Cambria" w:hAnsi="Cambria"/>
          <w:sz w:val="22"/>
        </w:rPr>
      </w:pPr>
    </w:p>
    <w:p w14:paraId="31223CA9" w14:textId="77777777" w:rsidR="00FF10CB" w:rsidRPr="00950E1E" w:rsidRDefault="00FF10CB" w:rsidP="00463AA8">
      <w:pPr>
        <w:ind w:left="708"/>
        <w:rPr>
          <w:rFonts w:ascii="Cambria" w:hAnsi="Cambria"/>
          <w:sz w:val="22"/>
        </w:rPr>
      </w:pPr>
    </w:p>
    <w:p w14:paraId="097DE9F4" w14:textId="77777777" w:rsidR="00463AA8" w:rsidRPr="00950E1E" w:rsidRDefault="00463AA8" w:rsidP="00463AA8">
      <w:pP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II.</w:t>
      </w:r>
    </w:p>
    <w:p w14:paraId="3E84DEDA" w14:textId="77777777" w:rsidR="00463AA8" w:rsidRPr="00950E1E" w:rsidRDefault="00463AA8" w:rsidP="00FF10CB">
      <w:pPr>
        <w:pBdr>
          <w:bottom w:val="single" w:sz="4" w:space="1" w:color="auto"/>
        </w:pBd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Předmět a rozsah smlouvy</w:t>
      </w:r>
    </w:p>
    <w:p w14:paraId="0A66274B" w14:textId="77777777" w:rsidR="00463AA8" w:rsidRPr="00950E1E" w:rsidRDefault="00463AA8" w:rsidP="00463AA8">
      <w:pPr>
        <w:ind w:left="360"/>
        <w:jc w:val="center"/>
        <w:rPr>
          <w:rFonts w:ascii="Cambria" w:hAnsi="Cambria"/>
          <w:b/>
          <w:sz w:val="22"/>
        </w:rPr>
      </w:pPr>
    </w:p>
    <w:p w14:paraId="0BFE1069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sz w:val="22"/>
        </w:rPr>
        <w:t xml:space="preserve">Prodávající se zavazuje dodat kupujícímu zboží specifikované v této smlouvě </w:t>
      </w:r>
      <w:r w:rsidRPr="00950E1E">
        <w:rPr>
          <w:rFonts w:ascii="Cambria" w:hAnsi="Cambria"/>
          <w:sz w:val="22"/>
        </w:rPr>
        <w:br/>
        <w:t>a umožnit mu nabýt k němu vlastnické právo a kupující se zavazuje za dodání zboží zaplatit částku sjednanou v této smlouvě.</w:t>
      </w:r>
    </w:p>
    <w:p w14:paraId="2CC84D69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Cs/>
          <w:sz w:val="22"/>
        </w:rPr>
      </w:pPr>
    </w:p>
    <w:p w14:paraId="1B4E70A4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sz w:val="22"/>
        </w:rPr>
        <w:t>Zbožím ve smyslu této smlouvy se rozumí</w:t>
      </w:r>
    </w:p>
    <w:p w14:paraId="2B43FF99" w14:textId="77777777" w:rsidR="00463AA8" w:rsidRPr="00950E1E" w:rsidRDefault="00463AA8" w:rsidP="00463AA8">
      <w:pPr>
        <w:pStyle w:val="Odstavecseseznamem"/>
        <w:ind w:left="709" w:hanging="709"/>
        <w:rPr>
          <w:rFonts w:ascii="Cambria" w:hAnsi="Cambria"/>
          <w:bCs/>
          <w:sz w:val="22"/>
        </w:rPr>
      </w:pPr>
    </w:p>
    <w:p w14:paraId="6AB15703" w14:textId="77777777" w:rsidR="00463AA8" w:rsidRDefault="00EC7D14" w:rsidP="00463AA8">
      <w:pPr>
        <w:ind w:left="709" w:hanging="1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 xml:space="preserve">Pracovní stanice pro </w:t>
      </w:r>
      <w:proofErr w:type="gramStart"/>
      <w:r>
        <w:rPr>
          <w:rFonts w:ascii="Cambria" w:hAnsi="Cambria"/>
          <w:b/>
          <w:sz w:val="22"/>
        </w:rPr>
        <w:t>vývojáře - Hardware</w:t>
      </w:r>
      <w:proofErr w:type="gramEnd"/>
    </w:p>
    <w:p w14:paraId="30640467" w14:textId="77777777" w:rsidR="008478C8" w:rsidRPr="000B1F3A" w:rsidRDefault="008478C8" w:rsidP="00CC30A5">
      <w:pPr>
        <w:ind w:left="709"/>
        <w:jc w:val="both"/>
        <w:rPr>
          <w:rFonts w:ascii="Cambria" w:hAnsi="Cambria"/>
          <w:b/>
          <w:bCs/>
          <w:sz w:val="20"/>
          <w:szCs w:val="22"/>
        </w:rPr>
      </w:pPr>
      <w:r w:rsidRPr="000B1F3A">
        <w:rPr>
          <w:rFonts w:ascii="Cambria" w:hAnsi="Cambria"/>
          <w:bCs/>
          <w:sz w:val="22"/>
          <w:szCs w:val="22"/>
        </w:rPr>
        <w:t xml:space="preserve">Označení / výrobce </w:t>
      </w:r>
      <w:r w:rsidR="00EC7D14" w:rsidRPr="000B1F3A">
        <w:rPr>
          <w:rFonts w:ascii="Cambria" w:hAnsi="Cambria"/>
          <w:bCs/>
          <w:sz w:val="22"/>
          <w:szCs w:val="22"/>
        </w:rPr>
        <w:t xml:space="preserve">Pracovní stanice pro </w:t>
      </w:r>
      <w:proofErr w:type="gramStart"/>
      <w:r w:rsidR="00EC7D14" w:rsidRPr="000B1F3A">
        <w:rPr>
          <w:rFonts w:ascii="Cambria" w:hAnsi="Cambria"/>
          <w:bCs/>
          <w:sz w:val="22"/>
          <w:szCs w:val="22"/>
        </w:rPr>
        <w:t>vývojáře - hardware</w:t>
      </w:r>
      <w:proofErr w:type="gramEnd"/>
      <w:r w:rsidRPr="000B1F3A">
        <w:rPr>
          <w:rFonts w:ascii="Cambria" w:hAnsi="Cambria"/>
          <w:bCs/>
          <w:sz w:val="22"/>
          <w:szCs w:val="22"/>
        </w:rPr>
        <w:t xml:space="preserve">: </w:t>
      </w:r>
      <w:r w:rsidRPr="000B1F3A">
        <w:rPr>
          <w:rFonts w:ascii="Cambria" w:hAnsi="Cambria"/>
          <w:bCs/>
          <w:sz w:val="22"/>
          <w:szCs w:val="22"/>
          <w:highlight w:val="yellow"/>
        </w:rPr>
        <w:t>……………</w:t>
      </w:r>
      <w:r w:rsidRPr="000B1F3A">
        <w:rPr>
          <w:rFonts w:ascii="Cambria" w:hAnsi="Cambria"/>
          <w:bCs/>
          <w:sz w:val="22"/>
          <w:szCs w:val="22"/>
        </w:rPr>
        <w:t xml:space="preserve"> </w:t>
      </w:r>
      <w:r w:rsidRPr="000B1F3A">
        <w:rPr>
          <w:rFonts w:ascii="Cambria" w:hAnsi="Cambria"/>
          <w:bCs/>
          <w:sz w:val="22"/>
          <w:szCs w:val="22"/>
          <w:highlight w:val="yellow"/>
        </w:rPr>
        <w:t>(</w:t>
      </w:r>
      <w:r w:rsidRPr="000B1F3A">
        <w:rPr>
          <w:rFonts w:ascii="Cambria" w:hAnsi="Cambria"/>
          <w:bCs/>
          <w:i/>
          <w:sz w:val="22"/>
          <w:szCs w:val="22"/>
          <w:highlight w:val="yellow"/>
        </w:rPr>
        <w:t>doplní účastník</w:t>
      </w:r>
      <w:r w:rsidRPr="000B1F3A">
        <w:rPr>
          <w:rFonts w:ascii="Cambria" w:hAnsi="Cambria"/>
          <w:bCs/>
          <w:sz w:val="22"/>
          <w:szCs w:val="22"/>
          <w:highlight w:val="yellow"/>
        </w:rPr>
        <w:t>)</w:t>
      </w:r>
    </w:p>
    <w:p w14:paraId="0809B5FE" w14:textId="77777777" w:rsidR="00463AA8" w:rsidRPr="00950E1E" w:rsidRDefault="00463AA8" w:rsidP="00463AA8">
      <w:pPr>
        <w:ind w:left="709" w:hanging="1"/>
        <w:jc w:val="both"/>
        <w:rPr>
          <w:rFonts w:ascii="Cambria" w:hAnsi="Cambria"/>
          <w:bCs/>
          <w:sz w:val="22"/>
        </w:rPr>
      </w:pPr>
    </w:p>
    <w:p w14:paraId="77978B31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bCs/>
          <w:sz w:val="22"/>
        </w:rPr>
        <w:t>Podrobná specifikace zboží je stanovena v příloze této smlouvy.</w:t>
      </w:r>
    </w:p>
    <w:p w14:paraId="0BC3C04E" w14:textId="77777777" w:rsidR="00463AA8" w:rsidRPr="00950E1E" w:rsidRDefault="00463AA8" w:rsidP="00463AA8">
      <w:pPr>
        <w:ind w:left="709"/>
        <w:jc w:val="both"/>
        <w:rPr>
          <w:rFonts w:ascii="Cambria" w:hAnsi="Cambria"/>
          <w:bCs/>
          <w:sz w:val="22"/>
        </w:rPr>
      </w:pPr>
    </w:p>
    <w:p w14:paraId="6FB51A38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bCs/>
          <w:sz w:val="22"/>
        </w:rPr>
        <w:t xml:space="preserve">Součástí dodávky je také doprava, </w:t>
      </w:r>
      <w:r w:rsidRPr="00950E1E">
        <w:rPr>
          <w:rFonts w:ascii="Cambria" w:hAnsi="Cambria"/>
          <w:sz w:val="22"/>
        </w:rPr>
        <w:t xml:space="preserve">zajištění plné funkcionality a zprovoznění zboží, provedení seřízení </w:t>
      </w:r>
      <w:r w:rsidRPr="00950E1E">
        <w:rPr>
          <w:rFonts w:ascii="Cambria" w:hAnsi="Cambria"/>
          <w:bCs/>
          <w:sz w:val="22"/>
        </w:rPr>
        <w:t>a proškolení obsluhy v českém jazyce v místě provozovny Kupujícího.</w:t>
      </w:r>
    </w:p>
    <w:p w14:paraId="11BBC4CB" w14:textId="77777777" w:rsidR="00463AA8" w:rsidRPr="00950E1E" w:rsidRDefault="00463AA8" w:rsidP="00463AA8">
      <w:pPr>
        <w:pStyle w:val="Odstavecseseznamem"/>
        <w:rPr>
          <w:rFonts w:ascii="Cambria" w:hAnsi="Cambria"/>
          <w:bCs/>
          <w:sz w:val="22"/>
        </w:rPr>
      </w:pPr>
    </w:p>
    <w:p w14:paraId="6B794954" w14:textId="0E93C046" w:rsidR="00463AA8" w:rsidRDefault="00463AA8" w:rsidP="00463AA8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bCs/>
          <w:sz w:val="22"/>
        </w:rPr>
        <w:t xml:space="preserve">Veškerá technická dokumentace a manuály ke všem zařízením musí být </w:t>
      </w:r>
      <w:r w:rsidRPr="00950E1E">
        <w:rPr>
          <w:rFonts w:ascii="Cambria" w:hAnsi="Cambria"/>
          <w:b/>
          <w:bCs/>
          <w:sz w:val="22"/>
        </w:rPr>
        <w:t>dodány v českém jazyce</w:t>
      </w:r>
      <w:r w:rsidRPr="00950E1E">
        <w:rPr>
          <w:rFonts w:ascii="Cambria" w:hAnsi="Cambria"/>
          <w:bCs/>
          <w:sz w:val="22"/>
        </w:rPr>
        <w:t xml:space="preserve">. </w:t>
      </w:r>
    </w:p>
    <w:p w14:paraId="2ADF818F" w14:textId="77777777" w:rsidR="000B1F3A" w:rsidRDefault="000B1F3A" w:rsidP="000B1F3A">
      <w:pPr>
        <w:pStyle w:val="Odstavecseseznamem"/>
        <w:rPr>
          <w:rFonts w:ascii="Cambria" w:hAnsi="Cambria"/>
          <w:bCs/>
          <w:sz w:val="22"/>
        </w:rPr>
      </w:pPr>
    </w:p>
    <w:p w14:paraId="5543F374" w14:textId="17D26A1B" w:rsidR="000B1F3A" w:rsidRDefault="000B1F3A" w:rsidP="000B1F3A">
      <w:pPr>
        <w:jc w:val="both"/>
        <w:rPr>
          <w:rFonts w:ascii="Cambria" w:hAnsi="Cambria"/>
          <w:bCs/>
          <w:sz w:val="22"/>
        </w:rPr>
      </w:pPr>
    </w:p>
    <w:p w14:paraId="7E3D3C8F" w14:textId="77777777" w:rsidR="000B1F3A" w:rsidRPr="00950E1E" w:rsidRDefault="000B1F3A" w:rsidP="000B1F3A">
      <w:pPr>
        <w:jc w:val="both"/>
        <w:rPr>
          <w:rFonts w:ascii="Cambria" w:hAnsi="Cambria"/>
          <w:bCs/>
          <w:sz w:val="22"/>
        </w:rPr>
      </w:pPr>
    </w:p>
    <w:p w14:paraId="26FF1474" w14:textId="77777777" w:rsidR="00463AA8" w:rsidRPr="00950E1E" w:rsidRDefault="00463AA8" w:rsidP="00463AA8">
      <w:pP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lastRenderedPageBreak/>
        <w:t>III.</w:t>
      </w:r>
    </w:p>
    <w:p w14:paraId="22C06036" w14:textId="77777777" w:rsidR="00463AA8" w:rsidRPr="00950E1E" w:rsidRDefault="00463AA8" w:rsidP="00FF10CB">
      <w:pPr>
        <w:pBdr>
          <w:bottom w:val="single" w:sz="4" w:space="1" w:color="auto"/>
        </w:pBd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Cena a podmínky pro změnu sjednané ceny</w:t>
      </w:r>
    </w:p>
    <w:p w14:paraId="4937C8B0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7C1AF64E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za dodání zboží v rozsahu čl. II. této smlouvy je stanovena dohodou smluvních stran na základě cenové nabídky prodávajícího, zpracované dle specifikace uvedené v příloze této smlouvy a činí celkem:  </w:t>
      </w:r>
    </w:p>
    <w:p w14:paraId="3167FD88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7D761328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(Výši ceny doplní prodávající v souladu se zněním jeho nabídky)</w:t>
      </w:r>
    </w:p>
    <w:p w14:paraId="35C9F40C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</w:p>
    <w:p w14:paraId="1FA4366B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Cena bez DPH     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  <w:r w:rsidRPr="00950E1E">
        <w:rPr>
          <w:rFonts w:ascii="Cambria" w:hAnsi="Cambria"/>
          <w:b/>
          <w:sz w:val="22"/>
        </w:rPr>
        <w:t xml:space="preserve">               </w:t>
      </w:r>
    </w:p>
    <w:p w14:paraId="79C87A57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8"/>
          <w:szCs w:val="10"/>
        </w:rPr>
      </w:pPr>
    </w:p>
    <w:p w14:paraId="1B0A42C9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Sazba DPH   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</w:p>
    <w:p w14:paraId="73B0D123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8"/>
          <w:szCs w:val="10"/>
        </w:rPr>
      </w:pPr>
    </w:p>
    <w:p w14:paraId="61542DCA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DPH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  <w:r w:rsidRPr="00950E1E">
        <w:rPr>
          <w:rFonts w:ascii="Cambria" w:hAnsi="Cambria"/>
          <w:b/>
          <w:sz w:val="22"/>
        </w:rPr>
        <w:t xml:space="preserve">  </w:t>
      </w:r>
    </w:p>
    <w:p w14:paraId="756D84CF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8"/>
          <w:szCs w:val="10"/>
        </w:rPr>
      </w:pPr>
    </w:p>
    <w:p w14:paraId="058CDEA8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Cena včetně DPH   </w:t>
      </w:r>
      <w:r w:rsidR="00FD3FC9"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 xml:space="preserve">   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  <w:r w:rsidRPr="00950E1E">
        <w:rPr>
          <w:rFonts w:ascii="Cambria" w:hAnsi="Cambria"/>
          <w:b/>
          <w:sz w:val="22"/>
        </w:rPr>
        <w:t xml:space="preserve">         </w:t>
      </w:r>
    </w:p>
    <w:p w14:paraId="0846846A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14527E86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Tato cena je nejvýše přípustná.</w:t>
      </w:r>
    </w:p>
    <w:p w14:paraId="3BCC8E02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3170A677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Tato cena je cenou pevnou po navrženou dobu plnění této smlouvy.  </w:t>
      </w:r>
    </w:p>
    <w:p w14:paraId="49AEDE80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549AA1FA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Součástí ceny jsou inflační nárůsty cen po navrženou dobu provádění. </w:t>
      </w:r>
    </w:p>
    <w:p w14:paraId="4B44C69E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28846A3A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zahrnuje veškeré náklady prodávajícího nezbytné k dodání zboží včetně všech nákladů s dodáním zboží </w:t>
      </w:r>
      <w:r w:rsidR="00410057">
        <w:rPr>
          <w:rFonts w:ascii="Cambria" w:hAnsi="Cambria"/>
          <w:sz w:val="22"/>
        </w:rPr>
        <w:t>včetně</w:t>
      </w:r>
      <w:r w:rsidRPr="00950E1E">
        <w:rPr>
          <w:rFonts w:ascii="Cambria" w:hAnsi="Cambria"/>
          <w:sz w:val="22"/>
        </w:rPr>
        <w:t xml:space="preserve"> nákladů souvisejících</w:t>
      </w:r>
      <w:r w:rsidR="00DB7CBB" w:rsidRPr="00950E1E">
        <w:rPr>
          <w:rFonts w:ascii="Cambria" w:hAnsi="Cambria"/>
          <w:sz w:val="22"/>
        </w:rPr>
        <w:t>.</w:t>
      </w:r>
      <w:r w:rsidRPr="00950E1E">
        <w:rPr>
          <w:rFonts w:ascii="Cambria" w:hAnsi="Cambria"/>
          <w:sz w:val="22"/>
        </w:rPr>
        <w:t xml:space="preserve"> </w:t>
      </w:r>
      <w:r w:rsidR="00DB7CBB" w:rsidRPr="00950E1E">
        <w:rPr>
          <w:rFonts w:ascii="Cambria" w:hAnsi="Cambria"/>
          <w:sz w:val="22"/>
        </w:rPr>
        <w:t>Cena také zahrnuje náklady na dopravu,</w:t>
      </w:r>
      <w:r w:rsidR="00FD3FC9" w:rsidRPr="00950E1E">
        <w:rPr>
          <w:rFonts w:ascii="Cambria" w:hAnsi="Cambria"/>
          <w:sz w:val="22"/>
        </w:rPr>
        <w:t xml:space="preserve"> pojištění dopravy,</w:t>
      </w:r>
      <w:r w:rsidR="00DB7CBB" w:rsidRPr="00950E1E">
        <w:rPr>
          <w:rFonts w:ascii="Cambria" w:hAnsi="Cambria"/>
          <w:sz w:val="22"/>
        </w:rPr>
        <w:t xml:space="preserve"> instalaci a školení obsluhy.</w:t>
      </w:r>
    </w:p>
    <w:p w14:paraId="7AEBE9D7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4776D4D7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Cenu uvedenou v odstavci 1. tohoto článku je možné překročit pouze při zákonné úpravě výše sazby DPH, a to od data účinnosti takové zákonné úpravy, nejvýše však o částku odpovídající zvýšení částky DPH.</w:t>
      </w:r>
    </w:p>
    <w:p w14:paraId="34D02023" w14:textId="77777777" w:rsidR="00463AA8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2F6DA500" w14:textId="77777777" w:rsidR="00FF10CB" w:rsidRPr="00950E1E" w:rsidRDefault="00FF10CB" w:rsidP="00463AA8">
      <w:pPr>
        <w:ind w:left="709" w:hanging="709"/>
        <w:jc w:val="both"/>
        <w:rPr>
          <w:rFonts w:ascii="Cambria" w:hAnsi="Cambria"/>
          <w:sz w:val="22"/>
        </w:rPr>
      </w:pPr>
    </w:p>
    <w:p w14:paraId="1C5FB304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IV.</w:t>
      </w:r>
    </w:p>
    <w:p w14:paraId="1E6354E8" w14:textId="77777777" w:rsidR="00463AA8" w:rsidRPr="00950E1E" w:rsidRDefault="00463AA8" w:rsidP="00FF10CB">
      <w:pPr>
        <w:pBdr>
          <w:bottom w:val="single" w:sz="4" w:space="1" w:color="auto"/>
        </w:pBd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Platební podmínky </w:t>
      </w:r>
    </w:p>
    <w:p w14:paraId="63BD0173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</w:p>
    <w:p w14:paraId="64ED8951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07B9E1E3" w14:textId="77777777" w:rsidR="00463AA8" w:rsidRPr="00950E1E" w:rsidRDefault="00463AA8" w:rsidP="00463AA8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</w:t>
      </w:r>
      <w:r w:rsidR="00AA1EFE">
        <w:rPr>
          <w:rFonts w:ascii="Cambria" w:hAnsi="Cambria"/>
          <w:sz w:val="22"/>
        </w:rPr>
        <w:t>elková c</w:t>
      </w:r>
      <w:r w:rsidRPr="00950E1E">
        <w:rPr>
          <w:rFonts w:ascii="Cambria" w:hAnsi="Cambria"/>
          <w:sz w:val="22"/>
        </w:rPr>
        <w:t>ena zboží bude prodávajícímu kupujícím zaplacena po dodání zboží a po provedení předávacího řízení.</w:t>
      </w:r>
    </w:p>
    <w:p w14:paraId="011B85CE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</w:rPr>
      </w:pPr>
    </w:p>
    <w:p w14:paraId="17E8D621" w14:textId="77777777" w:rsidR="00463AA8" w:rsidRPr="00950E1E" w:rsidRDefault="00463AA8" w:rsidP="00463AA8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zboží bude kupujícím uhrazena na základě daňového </w:t>
      </w:r>
      <w:proofErr w:type="gramStart"/>
      <w:r w:rsidRPr="00950E1E">
        <w:rPr>
          <w:rFonts w:ascii="Cambria" w:hAnsi="Cambria"/>
          <w:sz w:val="22"/>
        </w:rPr>
        <w:t>dokladu - faktury</w:t>
      </w:r>
      <w:proofErr w:type="gramEnd"/>
      <w:r w:rsidRPr="00950E1E">
        <w:rPr>
          <w:rFonts w:ascii="Cambria" w:hAnsi="Cambria"/>
          <w:sz w:val="22"/>
        </w:rPr>
        <w:t xml:space="preserve"> (dále jen faktura) v souladu s odst. 2. Tohoto článku smlouvy.</w:t>
      </w:r>
    </w:p>
    <w:p w14:paraId="5A6B5C7F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63C8556E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z prodlení vyplývající z peněžitého dluhu kupujícího. § 2093 občanského zákoníku se nepoužije.</w:t>
      </w:r>
    </w:p>
    <w:p w14:paraId="178244AA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7B90F037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Kupující je oprávněn protokolárně převzít zboží, které vykazuje drobné nedostatky. Pokud kupující převezme zboží, na němž se vyskytují vady, je oprávněn uplatnit přiměřené zádržné, nejvýše však do výše 10 % (deset procent) celkové ceny. Zádržné bude uhrazeno až po odstranění poslední vady nebo nedodělku.</w:t>
      </w:r>
    </w:p>
    <w:p w14:paraId="025C729C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2FA56B44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zboží bude prodávajícímu kupujícím zaplacena v jednotlivých částech, kdy: </w:t>
      </w:r>
    </w:p>
    <w:p w14:paraId="7810EA11" w14:textId="77777777" w:rsidR="00463AA8" w:rsidRPr="00950E1E" w:rsidRDefault="00463AA8" w:rsidP="00463AA8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lastRenderedPageBreak/>
        <w:t>30 % kupní ceny zboží bude zaplaceno po doručení písemného pokynu k zahájení plnění (objednávky)</w:t>
      </w:r>
    </w:p>
    <w:p w14:paraId="3BF08144" w14:textId="77777777" w:rsidR="00463AA8" w:rsidRPr="00950E1E" w:rsidRDefault="00463AA8" w:rsidP="00463AA8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70% kupní ceny zboží bude zaplaceno po dodání zboží a po provedení školení obsluhy v místě realizace zakázky a za podmínky úspěšného absolvování zkušebního provozu</w:t>
      </w:r>
    </w:p>
    <w:p w14:paraId="149BE78C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3C0E912B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(úspěšným absolvováním zkušebního provozu se rozumí prokázání splnění všech požadavků zadavatele stanovených v Podrobné specifikaci zboží)</w:t>
      </w:r>
    </w:p>
    <w:p w14:paraId="15E3F803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65AE5950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Kupující je povinen uhradit každou fakturu prodávajícího nejpozději do 30 dnů ode dne následujícího po dni doručení faktury.</w:t>
      </w:r>
    </w:p>
    <w:p w14:paraId="6CA5442D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1B3564B1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Zádržné, pokud bude uplatněno, bude uhrazeno kupujícím prodávajícímu na základě daňového dokladu vystaveného prodávajícím, v němž bude uvedeno, že se jedná o Konečnou fakturu.</w:t>
      </w:r>
    </w:p>
    <w:p w14:paraId="6A6494F8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2FB3D08D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Kupující není v prodlení, uhradí-li fakturu do 30 dnů ode dne následujícího po dni doručení faktury, ale po termínu, který je na faktuře uveden jako den splatnosti.</w:t>
      </w:r>
    </w:p>
    <w:p w14:paraId="20547EA0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648A8BF3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Faktury prodávajícího musí mít všechny náležitosti daňového dokladu ve smyslu zákona č. 235/2004 Sb., o dani z přidané hodnoty. Zejména musí obsahovat</w:t>
      </w:r>
    </w:p>
    <w:p w14:paraId="3227E296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8"/>
          <w:szCs w:val="10"/>
        </w:rPr>
      </w:pPr>
    </w:p>
    <w:p w14:paraId="3F2C7141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označení účetního dokladu a jeho pořadové číslo</w:t>
      </w:r>
    </w:p>
    <w:p w14:paraId="27019F82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identifikační údaje kupujícího včetně DIČ</w:t>
      </w:r>
    </w:p>
    <w:p w14:paraId="0451105A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identifikační údaje prodávajícího včetně DIČ</w:t>
      </w:r>
    </w:p>
    <w:p w14:paraId="34ED032B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popis obsahu účetního dokladu</w:t>
      </w:r>
    </w:p>
    <w:p w14:paraId="039F647D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datum vystavení</w:t>
      </w:r>
    </w:p>
    <w:p w14:paraId="14DEB70D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datum splatnosti</w:t>
      </w:r>
    </w:p>
    <w:p w14:paraId="3F212492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datum uskutečnění zdanitelného plnění</w:t>
      </w:r>
    </w:p>
    <w:p w14:paraId="7584CD60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výši ceny bez daně celkem</w:t>
      </w:r>
    </w:p>
    <w:p w14:paraId="02C7E200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sazbu daně</w:t>
      </w:r>
    </w:p>
    <w:p w14:paraId="4935D2DF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výši daně celkem zaokrouhlenou dle příslušných předpisů</w:t>
      </w:r>
    </w:p>
    <w:p w14:paraId="30E789AF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cenu celkem včetně daně</w:t>
      </w:r>
    </w:p>
    <w:p w14:paraId="3D99D2CB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podpis odpovědné osoby prodávajícího</w:t>
      </w:r>
    </w:p>
    <w:p w14:paraId="513895E1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proofErr w:type="gramStart"/>
      <w:r w:rsidRPr="00950E1E">
        <w:rPr>
          <w:rFonts w:ascii="Cambria" w:hAnsi="Cambria"/>
          <w:sz w:val="22"/>
        </w:rPr>
        <w:t>přílohu - soupis</w:t>
      </w:r>
      <w:proofErr w:type="gramEnd"/>
      <w:r w:rsidRPr="00950E1E">
        <w:rPr>
          <w:rFonts w:ascii="Cambria" w:hAnsi="Cambria"/>
          <w:sz w:val="22"/>
        </w:rPr>
        <w:t xml:space="preserve"> dodaného zboží a provedených prací oceněný podle dohodnutého způsobu</w:t>
      </w:r>
    </w:p>
    <w:p w14:paraId="02DAB44E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předávací protokol</w:t>
      </w:r>
    </w:p>
    <w:p w14:paraId="1B43C677" w14:textId="77777777" w:rsidR="00463AA8" w:rsidRPr="00950E1E" w:rsidRDefault="00463AA8" w:rsidP="00463AA8">
      <w:pPr>
        <w:pStyle w:val="Zkladntext"/>
        <w:spacing w:line="240" w:lineRule="atLeast"/>
        <w:ind w:left="709"/>
        <w:jc w:val="both"/>
        <w:rPr>
          <w:rFonts w:ascii="Cambria" w:hAnsi="Cambria"/>
          <w:sz w:val="22"/>
        </w:rPr>
      </w:pPr>
    </w:p>
    <w:p w14:paraId="12218A91" w14:textId="77777777" w:rsidR="00463AA8" w:rsidRPr="00950E1E" w:rsidRDefault="00463AA8" w:rsidP="00463AA8">
      <w:pPr>
        <w:pStyle w:val="Zkladntext"/>
        <w:numPr>
          <w:ilvl w:val="0"/>
          <w:numId w:val="7"/>
        </w:numPr>
        <w:tabs>
          <w:tab w:val="clear" w:pos="1776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Peněžitý závazek (dluh) kupujícího se považuje za splněný v den, kdy je dlužná částka připsána na účet prodávajícího uvedený na příslušné faktuře.</w:t>
      </w:r>
    </w:p>
    <w:p w14:paraId="2BCDA429" w14:textId="77777777" w:rsidR="00FF10CB" w:rsidRDefault="00FF10CB" w:rsidP="00DB7CBB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B1F7750" w14:textId="77777777" w:rsidR="00FF10CB" w:rsidRDefault="00FF10CB" w:rsidP="00DB7CBB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130F74D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V.</w:t>
      </w:r>
    </w:p>
    <w:p w14:paraId="5E8C2A80" w14:textId="77777777" w:rsidR="00463AA8" w:rsidRPr="00950E1E" w:rsidRDefault="00463AA8" w:rsidP="00FF10CB">
      <w:pPr>
        <w:pBdr>
          <w:bottom w:val="single" w:sz="4" w:space="1" w:color="auto"/>
        </w:pBd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Doba a místo plnění </w:t>
      </w:r>
    </w:p>
    <w:p w14:paraId="42474F0F" w14:textId="77777777" w:rsidR="00463AA8" w:rsidRPr="00950E1E" w:rsidRDefault="00463AA8" w:rsidP="00463AA8">
      <w:pPr>
        <w:jc w:val="both"/>
        <w:rPr>
          <w:rFonts w:ascii="Cambria" w:hAnsi="Cambria"/>
          <w:strike/>
          <w:snapToGrid w:val="0"/>
          <w:sz w:val="22"/>
        </w:rPr>
      </w:pPr>
    </w:p>
    <w:p w14:paraId="44B0D521" w14:textId="77777777" w:rsidR="00463AA8" w:rsidRPr="00950E1E" w:rsidRDefault="00DB7CBB" w:rsidP="00463AA8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trike/>
          <w:snapToGrid w:val="0"/>
          <w:color w:val="FF0000"/>
          <w:sz w:val="22"/>
        </w:rPr>
      </w:pPr>
      <w:r w:rsidRPr="00950E1E">
        <w:rPr>
          <w:rFonts w:ascii="Cambria" w:hAnsi="Cambria"/>
          <w:sz w:val="22"/>
        </w:rPr>
        <w:t xml:space="preserve">Prodávající je povinen dodat zboží včetně zajištění plné funkcionality a zprovoznění v místě provozovny kupujícího nejpozději do </w:t>
      </w:r>
      <w:r w:rsidR="000A2E7E" w:rsidRPr="00AA02C4">
        <w:rPr>
          <w:rFonts w:ascii="Cambria" w:hAnsi="Cambria"/>
          <w:sz w:val="22"/>
        </w:rPr>
        <w:t>60</w:t>
      </w:r>
      <w:r w:rsidRPr="00950E1E">
        <w:rPr>
          <w:rFonts w:ascii="Cambria" w:hAnsi="Cambria"/>
          <w:sz w:val="22"/>
        </w:rPr>
        <w:t xml:space="preserve"> kalendářních dnů ode dne doručení pokynu kupujícího k zahájení plnění (objednávky).</w:t>
      </w:r>
      <w:r w:rsidRPr="00950E1E">
        <w:rPr>
          <w:rFonts w:ascii="Cambria" w:hAnsi="Cambria"/>
          <w:i/>
          <w:sz w:val="22"/>
        </w:rPr>
        <w:t xml:space="preserve"> </w:t>
      </w:r>
    </w:p>
    <w:p w14:paraId="4EED354B" w14:textId="77777777" w:rsidR="00A81C3A" w:rsidRPr="00950E1E" w:rsidRDefault="00A81C3A" w:rsidP="00A81C3A">
      <w:pPr>
        <w:ind w:left="709"/>
        <w:jc w:val="both"/>
        <w:rPr>
          <w:rFonts w:ascii="Cambria" w:hAnsi="Cambria"/>
          <w:strike/>
          <w:snapToGrid w:val="0"/>
          <w:color w:val="FF0000"/>
          <w:sz w:val="22"/>
        </w:rPr>
      </w:pPr>
    </w:p>
    <w:p w14:paraId="7D226412" w14:textId="77777777" w:rsidR="00463AA8" w:rsidRPr="00950E1E" w:rsidRDefault="00463AA8" w:rsidP="00463AA8">
      <w:pPr>
        <w:numPr>
          <w:ilvl w:val="0"/>
          <w:numId w:val="24"/>
        </w:numPr>
        <w:tabs>
          <w:tab w:val="clear" w:pos="1353"/>
          <w:tab w:val="num" w:pos="709"/>
        </w:tabs>
        <w:ind w:left="709" w:hanging="709"/>
        <w:jc w:val="both"/>
        <w:rPr>
          <w:rFonts w:ascii="Cambria" w:hAnsi="Cambria"/>
          <w:bCs/>
          <w:color w:val="000000"/>
          <w:sz w:val="22"/>
        </w:rPr>
      </w:pPr>
      <w:r w:rsidRPr="00950E1E">
        <w:rPr>
          <w:rFonts w:ascii="Cambria" w:hAnsi="Cambria"/>
          <w:sz w:val="22"/>
        </w:rPr>
        <w:t xml:space="preserve">Místem dodání zboží je </w:t>
      </w:r>
      <w:r w:rsidR="0029775D" w:rsidRPr="00950E1E">
        <w:rPr>
          <w:rFonts w:ascii="Cambria" w:hAnsi="Cambria"/>
          <w:sz w:val="22"/>
        </w:rPr>
        <w:t>sídlo</w:t>
      </w:r>
      <w:r w:rsidRPr="00950E1E">
        <w:rPr>
          <w:rFonts w:ascii="Cambria" w:hAnsi="Cambria"/>
          <w:sz w:val="22"/>
        </w:rPr>
        <w:t xml:space="preserve"> kupujícího na adrese:</w:t>
      </w:r>
      <w:r w:rsidRPr="00950E1E">
        <w:rPr>
          <w:rFonts w:ascii="Cambria" w:hAnsi="Cambria"/>
          <w:bCs/>
          <w:color w:val="000000"/>
          <w:sz w:val="22"/>
        </w:rPr>
        <w:t xml:space="preserve"> </w:t>
      </w:r>
      <w:r w:rsidR="0029775D" w:rsidRPr="00950E1E">
        <w:rPr>
          <w:rFonts w:ascii="Cambria" w:hAnsi="Cambria"/>
          <w:bCs/>
          <w:color w:val="000000"/>
          <w:sz w:val="22"/>
        </w:rPr>
        <w:t xml:space="preserve">U Tescomy 249, </w:t>
      </w:r>
      <w:proofErr w:type="spellStart"/>
      <w:r w:rsidR="0029775D" w:rsidRPr="00950E1E">
        <w:rPr>
          <w:rFonts w:ascii="Cambria" w:hAnsi="Cambria"/>
          <w:bCs/>
          <w:color w:val="000000"/>
          <w:sz w:val="22"/>
        </w:rPr>
        <w:t>Lužkovice</w:t>
      </w:r>
      <w:proofErr w:type="spellEnd"/>
      <w:r w:rsidR="0029775D" w:rsidRPr="00950E1E">
        <w:rPr>
          <w:rFonts w:ascii="Cambria" w:hAnsi="Cambria"/>
          <w:bCs/>
          <w:color w:val="000000"/>
          <w:sz w:val="22"/>
        </w:rPr>
        <w:t>, 760 01 Zlín</w:t>
      </w:r>
    </w:p>
    <w:p w14:paraId="2B6600F9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034022CF" w14:textId="77777777" w:rsidR="00463AA8" w:rsidRPr="00950E1E" w:rsidRDefault="00463AA8" w:rsidP="00463AA8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Strany se dohodly na řádném poskytování součinností dohodnutých ve smlouvě. Po dobu prodlení kupujícího s poskytnutím dohodnutých součinností není prodávající v prodlení </w:t>
      </w:r>
      <w:r w:rsidRPr="00950E1E">
        <w:rPr>
          <w:rFonts w:ascii="Cambria" w:hAnsi="Cambria"/>
          <w:sz w:val="22"/>
        </w:rPr>
        <w:lastRenderedPageBreak/>
        <w:t>s plněním závazku. Nedojde-li mezi stranami k jiné dohodě, prodlužuje se termín dodání o dobu shodnou s prodlením kupujícího v plnění jeho součinností.</w:t>
      </w:r>
    </w:p>
    <w:p w14:paraId="4E840437" w14:textId="77777777" w:rsidR="00463AA8" w:rsidRPr="00950E1E" w:rsidRDefault="00463AA8" w:rsidP="00463AA8">
      <w:pPr>
        <w:tabs>
          <w:tab w:val="num" w:pos="1134"/>
        </w:tabs>
        <w:ind w:left="709" w:hanging="709"/>
        <w:jc w:val="both"/>
        <w:rPr>
          <w:rFonts w:ascii="Cambria" w:hAnsi="Cambria"/>
          <w:sz w:val="22"/>
        </w:rPr>
      </w:pPr>
    </w:p>
    <w:p w14:paraId="39A2817C" w14:textId="77777777" w:rsidR="00463AA8" w:rsidRPr="00950E1E" w:rsidRDefault="00463AA8" w:rsidP="00463AA8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Prodlení prodávajícího s dodáním zboží delší jak 10 dnů se považuje za podstatné porušení smlouvy, ale pouze v případě, že prodlení prodávajícího nevzniklo z důvodů na straně kupujícího.</w:t>
      </w:r>
    </w:p>
    <w:p w14:paraId="2A4E31D0" w14:textId="77777777" w:rsidR="00463AA8" w:rsidRDefault="00463AA8" w:rsidP="00463AA8">
      <w:pPr>
        <w:ind w:left="709" w:hanging="709"/>
        <w:rPr>
          <w:rFonts w:ascii="Cambria" w:hAnsi="Cambria"/>
          <w:sz w:val="22"/>
        </w:rPr>
      </w:pPr>
    </w:p>
    <w:p w14:paraId="14D9C225" w14:textId="77777777" w:rsidR="00FF10CB" w:rsidRPr="00950E1E" w:rsidRDefault="00FF10CB" w:rsidP="00463AA8">
      <w:pPr>
        <w:ind w:left="709" w:hanging="709"/>
        <w:rPr>
          <w:rFonts w:ascii="Cambria" w:hAnsi="Cambria"/>
          <w:sz w:val="22"/>
        </w:rPr>
      </w:pPr>
    </w:p>
    <w:p w14:paraId="00F9C728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VI.</w:t>
      </w:r>
    </w:p>
    <w:p w14:paraId="095A087A" w14:textId="77777777" w:rsidR="00463AA8" w:rsidRPr="00950E1E" w:rsidRDefault="00463AA8" w:rsidP="00FF10CB">
      <w:pPr>
        <w:pBdr>
          <w:bottom w:val="single" w:sz="4" w:space="1" w:color="auto"/>
        </w:pBd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Smluvní pokuty </w:t>
      </w:r>
    </w:p>
    <w:p w14:paraId="5E03D39C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</w:p>
    <w:p w14:paraId="53DA0237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Pokud bude Prodávající v prodlení proti termínu předání zboží, je povinen zaplatit Kupujícímu smluvní pokutu ve výši 0,1 % z ceny zboží bez DPH za každý i započatý den prodlení. Uvedená smluvní pokuta nemá vliv na výši případné náhrady škody. </w:t>
      </w:r>
    </w:p>
    <w:p w14:paraId="6D93E7C5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5E2F7111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Prodlení prodávajícího proti Termínu předání a převzetí zboží </w:t>
      </w:r>
      <w:proofErr w:type="gramStart"/>
      <w:r w:rsidRPr="00950E1E">
        <w:rPr>
          <w:rFonts w:ascii="Cambria" w:hAnsi="Cambria"/>
          <w:sz w:val="22"/>
        </w:rPr>
        <w:t>delší</w:t>
      </w:r>
      <w:proofErr w:type="gramEnd"/>
      <w:r w:rsidRPr="00950E1E">
        <w:rPr>
          <w:rFonts w:ascii="Cambria" w:hAnsi="Cambria"/>
          <w:sz w:val="22"/>
        </w:rPr>
        <w:t xml:space="preserve"> jak deset dnů se považuje za podstatné porušení smlouvy.</w:t>
      </w:r>
    </w:p>
    <w:p w14:paraId="5D1186CB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046D0FFD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Pokud bude kupující v prodlení s úhradou faktury proti sjednanému termínu, je povinen zaplatit prodávajícímu úrok z prodlení ve výši 0,05 % z dlužné částky za každý i započatý den prodlení. </w:t>
      </w:r>
    </w:p>
    <w:p w14:paraId="670B0226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2C5E5036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Prodlení kupujícího s úhradou faktury </w:t>
      </w:r>
      <w:proofErr w:type="gramStart"/>
      <w:r w:rsidRPr="00950E1E">
        <w:rPr>
          <w:rFonts w:ascii="Cambria" w:hAnsi="Cambria"/>
          <w:sz w:val="22"/>
        </w:rPr>
        <w:t>delší</w:t>
      </w:r>
      <w:proofErr w:type="gramEnd"/>
      <w:r w:rsidRPr="00950E1E">
        <w:rPr>
          <w:rFonts w:ascii="Cambria" w:hAnsi="Cambria"/>
          <w:sz w:val="22"/>
        </w:rPr>
        <w:t xml:space="preserve"> jak šedesát dnů se považuje za podstatné porušení smlouvy.</w:t>
      </w:r>
    </w:p>
    <w:p w14:paraId="3937EA61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31275F02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4E74AC6A" w14:textId="77777777" w:rsidR="00463AA8" w:rsidRPr="00950E1E" w:rsidRDefault="00463AA8" w:rsidP="00463AA8">
      <w:pPr>
        <w:jc w:val="both"/>
        <w:rPr>
          <w:rFonts w:ascii="Cambria" w:hAnsi="Cambria"/>
          <w:b/>
          <w:sz w:val="22"/>
        </w:rPr>
      </w:pPr>
    </w:p>
    <w:p w14:paraId="6D072C6E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14:paraId="47407491" w14:textId="77777777" w:rsidR="00FF10CB" w:rsidRDefault="00FF10CB" w:rsidP="00463AA8">
      <w:pPr>
        <w:jc w:val="both"/>
        <w:rPr>
          <w:rFonts w:ascii="Cambria" w:hAnsi="Cambria"/>
          <w:b/>
          <w:sz w:val="22"/>
        </w:rPr>
      </w:pPr>
    </w:p>
    <w:p w14:paraId="0EC4BB37" w14:textId="77777777" w:rsidR="00FF10CB" w:rsidRPr="00950E1E" w:rsidRDefault="00FF10CB" w:rsidP="00463AA8">
      <w:pPr>
        <w:jc w:val="both"/>
        <w:rPr>
          <w:rFonts w:ascii="Cambria" w:hAnsi="Cambria"/>
          <w:b/>
          <w:sz w:val="22"/>
        </w:rPr>
      </w:pPr>
    </w:p>
    <w:p w14:paraId="2C4EECF9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VII.</w:t>
      </w:r>
    </w:p>
    <w:p w14:paraId="6AE5C493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Předání a převzetí zboží</w:t>
      </w:r>
    </w:p>
    <w:p w14:paraId="0BB33D7B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764A57BF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Místem předání a převzetí zboží je provozovna kupujícího.</w:t>
      </w:r>
    </w:p>
    <w:p w14:paraId="1D151FD8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4E7352D9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 průběhu předávacího a přejímacího řízení pořídí kupující zápis (protokol). Povinným obsahem protokolu jsou:</w:t>
      </w:r>
    </w:p>
    <w:p w14:paraId="393E1D35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údaje o prodávajícím a kupujícím</w:t>
      </w:r>
    </w:p>
    <w:p w14:paraId="1EF353F2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popis zboží, které je předmětem předání a převzetí</w:t>
      </w:r>
    </w:p>
    <w:p w14:paraId="77E82EA5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termín, od kterého počíná běžet záruční lhůta</w:t>
      </w:r>
    </w:p>
    <w:p w14:paraId="215277F0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prohlášení kupujícího, zda zboží přejímá nebo nepřejímá </w:t>
      </w:r>
    </w:p>
    <w:p w14:paraId="73CFFFBC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0D92CF6D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Obsahuje-li zboží, které je předmětem předání a převzetí vady nebo nedodělky, musí protokol obsahovat i:</w:t>
      </w:r>
    </w:p>
    <w:p w14:paraId="542C5373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soupis zjištěných vad a nedodělků</w:t>
      </w:r>
    </w:p>
    <w:p w14:paraId="438A4E3A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dohodu o způsobu a termínech jejich odstranění, popřípadě o jiném způsobu narovnání</w:t>
      </w:r>
    </w:p>
    <w:p w14:paraId="2BE7CCAE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dohodu o zpřístupnění zboží nebo jeho částí prodávajícímu za účelem odstranění vad nebo nedodělků </w:t>
      </w:r>
    </w:p>
    <w:p w14:paraId="76A3FF3B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0C837A57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lastRenderedPageBreak/>
        <w:t>Nedojde-li mezi oběma stranami k dohodě o termínu odstranění vad a nedodělků, pak platí, že vady a nedodělky musí být odstraněny nejpozději do 30 dnů ode dne předání a převzetí zboží.</w:t>
      </w:r>
    </w:p>
    <w:p w14:paraId="2AF9117B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3020662A" w14:textId="77777777" w:rsidR="00463AA8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ve stanovené lhůtě odstranit vady nebo nedodělky i v případě, kdy podle jeho názoru za vady neodpovídá. Náklady na odstranění v těchto sporných případech nese až do rozhodnutí soudu prodávající. </w:t>
      </w:r>
    </w:p>
    <w:p w14:paraId="65FC21DD" w14:textId="77777777" w:rsidR="00950E1E" w:rsidRDefault="00950E1E" w:rsidP="00950E1E">
      <w:pPr>
        <w:pStyle w:val="Zkladntext"/>
        <w:spacing w:line="240" w:lineRule="atLeast"/>
        <w:ind w:left="709"/>
        <w:jc w:val="both"/>
        <w:rPr>
          <w:rFonts w:ascii="Cambria" w:hAnsi="Cambria"/>
          <w:sz w:val="22"/>
        </w:rPr>
      </w:pPr>
    </w:p>
    <w:p w14:paraId="14ABF580" w14:textId="77777777" w:rsidR="00FF10CB" w:rsidRPr="00950E1E" w:rsidRDefault="00FF10CB" w:rsidP="00950E1E">
      <w:pPr>
        <w:pStyle w:val="Zkladntext"/>
        <w:spacing w:line="240" w:lineRule="atLeast"/>
        <w:ind w:left="709"/>
        <w:jc w:val="both"/>
        <w:rPr>
          <w:rFonts w:ascii="Cambria" w:hAnsi="Cambria"/>
          <w:sz w:val="22"/>
        </w:rPr>
      </w:pPr>
    </w:p>
    <w:p w14:paraId="23F5FDA7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VIII.</w:t>
      </w:r>
    </w:p>
    <w:p w14:paraId="2F10B474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Záruka</w:t>
      </w:r>
    </w:p>
    <w:p w14:paraId="2EE7963E" w14:textId="77777777" w:rsidR="00463AA8" w:rsidRPr="00950E1E" w:rsidRDefault="00463AA8" w:rsidP="00463AA8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14:paraId="057B82AC" w14:textId="399AA210" w:rsidR="00463AA8" w:rsidRPr="00326470" w:rsidRDefault="00DB7CBB" w:rsidP="0029775D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Záruka za jakost pro veškeré dodávané zboží je sjednána v </w:t>
      </w:r>
      <w:r w:rsidRPr="00326470">
        <w:rPr>
          <w:rFonts w:ascii="Cambria" w:hAnsi="Cambria"/>
          <w:sz w:val="22"/>
        </w:rPr>
        <w:t xml:space="preserve">délce </w:t>
      </w:r>
      <w:r w:rsidR="00241E6A" w:rsidRPr="00241E6A">
        <w:rPr>
          <w:rFonts w:ascii="Cambria" w:hAnsi="Cambria"/>
          <w:sz w:val="22"/>
          <w:highlight w:val="yellow"/>
        </w:rPr>
        <w:t>………</w:t>
      </w:r>
      <w:r w:rsidR="0034707B" w:rsidRPr="00326470">
        <w:rPr>
          <w:rFonts w:ascii="Cambria" w:hAnsi="Cambria"/>
          <w:sz w:val="22"/>
        </w:rPr>
        <w:t xml:space="preserve"> měsíců</w:t>
      </w:r>
      <w:r w:rsidR="00241E6A">
        <w:rPr>
          <w:rFonts w:ascii="Cambria" w:hAnsi="Cambria"/>
          <w:sz w:val="22"/>
        </w:rPr>
        <w:t xml:space="preserve"> </w:t>
      </w:r>
      <w:r w:rsidR="00241E6A" w:rsidRPr="00241E6A">
        <w:rPr>
          <w:rFonts w:ascii="Cambria" w:hAnsi="Cambria"/>
          <w:i/>
          <w:sz w:val="22"/>
        </w:rPr>
        <w:t>(Doplní účastník dle své nabídky</w:t>
      </w:r>
      <w:r w:rsidR="000B1F3A">
        <w:rPr>
          <w:rFonts w:ascii="Cambria" w:hAnsi="Cambria"/>
          <w:i/>
          <w:sz w:val="22"/>
        </w:rPr>
        <w:t xml:space="preserve"> v souladu s vyplněnou tabulkou technické úrovně plnění pro část 6</w:t>
      </w:r>
      <w:r w:rsidR="00241E6A" w:rsidRPr="00241E6A">
        <w:rPr>
          <w:rFonts w:ascii="Cambria" w:hAnsi="Cambria"/>
          <w:i/>
          <w:sz w:val="22"/>
        </w:rPr>
        <w:t>. Zadavatel požaduje, aby doba záruky byla minimálně 24 měsíců)</w:t>
      </w:r>
      <w:r w:rsidR="0034707B" w:rsidRPr="00241E6A">
        <w:rPr>
          <w:rFonts w:ascii="Cambria" w:hAnsi="Cambria"/>
          <w:i/>
          <w:sz w:val="22"/>
        </w:rPr>
        <w:t>.</w:t>
      </w:r>
    </w:p>
    <w:p w14:paraId="6E50B229" w14:textId="77777777" w:rsidR="00A81C3A" w:rsidRPr="00950E1E" w:rsidRDefault="00A81C3A" w:rsidP="00A81C3A">
      <w:pPr>
        <w:pStyle w:val="Zkladntext"/>
        <w:tabs>
          <w:tab w:val="num" w:pos="2160"/>
        </w:tabs>
        <w:spacing w:line="240" w:lineRule="atLeast"/>
        <w:ind w:left="720"/>
        <w:jc w:val="both"/>
        <w:rPr>
          <w:rFonts w:ascii="Cambria" w:hAnsi="Cambria"/>
          <w:sz w:val="22"/>
        </w:rPr>
      </w:pPr>
    </w:p>
    <w:p w14:paraId="28CFB925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odpovídá za vady, jež má zboží v době jeho předání a dále odpovídá za vady zboží zjištěné v záruční době. </w:t>
      </w:r>
    </w:p>
    <w:p w14:paraId="43FE89CC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16F92A48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Prodávající neodpovídá za vady zboží, které byly způsobeny kupujícím, třetí osobou nebo vyšší mocí.</w:t>
      </w:r>
    </w:p>
    <w:p w14:paraId="6FD7D775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46719266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Záruční lhůta neběží po dobu, po kterou kupující nemohl zboží užívat pro vady zboží, za které prodávající odpovídá. </w:t>
      </w:r>
    </w:p>
    <w:p w14:paraId="0E0A264E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366C2A3F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clear" w:pos="2160"/>
          <w:tab w:val="num" w:pos="709"/>
        </w:tabs>
        <w:snapToGrid w:val="0"/>
        <w:spacing w:line="240" w:lineRule="atLeast"/>
        <w:ind w:left="709" w:hanging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6E9D774B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29F6723B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Kupující je povinen vady písemně reklamovat u prodávajícího bez zbytečného odkladu po jejich zjištění. Oznámení (reklamaci) odešle na adresu prodávajícího, současně na jeho emailovou adresu uvedenou v odst. 9 tohoto článku smlouvy a v případě, že se jedná o havárii, která brání řádnému užívání, pokusí se spojit telefonicky s kontaktní osobou na telefonním čísle uvedeném v odst. 9 tohoto článku smlouvy. V reklamaci musí být vady popsány, nebo </w:t>
      </w:r>
      <w:proofErr w:type="gramStart"/>
      <w:r w:rsidRPr="00950E1E">
        <w:rPr>
          <w:rFonts w:ascii="Cambria" w:hAnsi="Cambria"/>
          <w:sz w:val="22"/>
        </w:rPr>
        <w:t>uvedeno</w:t>
      </w:r>
      <w:proofErr w:type="gramEnd"/>
      <w:r w:rsidRPr="00950E1E">
        <w:rPr>
          <w:rFonts w:ascii="Cambria" w:hAnsi="Cambria"/>
          <w:sz w:val="22"/>
        </w:rPr>
        <w:t xml:space="preserve"> jak se projevují. Dále v reklamaci kupující uvede, jakým způsobem požaduje sjednat nápravu. Kupující je oprávněn požadovat: </w:t>
      </w:r>
    </w:p>
    <w:p w14:paraId="6E89102E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1B3EB13F" w14:textId="77777777" w:rsidR="00463AA8" w:rsidRPr="00950E1E" w:rsidRDefault="00463AA8" w:rsidP="00463AA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odstranění vady dodáním náhradního plnění (u vad materiálů, zařizovacích </w:t>
      </w:r>
      <w:proofErr w:type="gramStart"/>
      <w:r w:rsidRPr="00950E1E">
        <w:rPr>
          <w:rFonts w:ascii="Cambria" w:hAnsi="Cambria"/>
          <w:sz w:val="22"/>
        </w:rPr>
        <w:t>předmětů,</w:t>
      </w:r>
      <w:proofErr w:type="gramEnd"/>
      <w:r w:rsidRPr="00950E1E">
        <w:rPr>
          <w:rFonts w:ascii="Cambria" w:hAnsi="Cambria"/>
          <w:sz w:val="22"/>
        </w:rPr>
        <w:t xml:space="preserve"> apod.),</w:t>
      </w:r>
    </w:p>
    <w:p w14:paraId="4F226D2A" w14:textId="77777777" w:rsidR="00463AA8" w:rsidRPr="00950E1E" w:rsidRDefault="00463AA8" w:rsidP="00463AA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odstranění vady opravou, je-li vada opravitelná,</w:t>
      </w:r>
    </w:p>
    <w:p w14:paraId="76C2D5B2" w14:textId="77777777" w:rsidR="00463AA8" w:rsidRPr="00950E1E" w:rsidRDefault="00463AA8" w:rsidP="00463AA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přiměřenou slevu ze sjednané ceny.</w:t>
      </w:r>
    </w:p>
    <w:p w14:paraId="2B8D0E05" w14:textId="77777777" w:rsidR="00463AA8" w:rsidRPr="00950E1E" w:rsidRDefault="00463AA8" w:rsidP="00463AA8">
      <w:pPr>
        <w:ind w:left="708"/>
        <w:jc w:val="both"/>
        <w:rPr>
          <w:rFonts w:ascii="Cambria" w:hAnsi="Cambria"/>
          <w:sz w:val="22"/>
        </w:rPr>
      </w:pPr>
    </w:p>
    <w:p w14:paraId="5D5F8F23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Právo kupujícího vyplývající ze záruky zaniká, pokud kupující neoznámí vady zboží</w:t>
      </w:r>
    </w:p>
    <w:p w14:paraId="360309D5" w14:textId="77777777" w:rsidR="00463AA8" w:rsidRPr="00950E1E" w:rsidRDefault="00463AA8" w:rsidP="00463AA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bez zbytečného odkladu poté, kdy je zjistí,</w:t>
      </w:r>
    </w:p>
    <w:p w14:paraId="2D9CFB3C" w14:textId="77777777" w:rsidR="00463AA8" w:rsidRPr="00950E1E" w:rsidRDefault="00463AA8" w:rsidP="00463AA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bez zbytečného odkladu poté, kdy je měl zjistit při vynaložení odborné péče při prohlídce při předání a převzetí zboží,</w:t>
      </w:r>
    </w:p>
    <w:p w14:paraId="7A5EF1E1" w14:textId="77777777" w:rsidR="00463AA8" w:rsidRPr="00950E1E" w:rsidRDefault="00463AA8" w:rsidP="00463AA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14:paraId="277230B6" w14:textId="77777777" w:rsidR="00463AA8" w:rsidRPr="00950E1E" w:rsidRDefault="00463AA8" w:rsidP="00463AA8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14:paraId="62C38637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Reklamaci lze uplatnit nejpozději do posledního dne záruční lhůty, přičemž reklamace odeslaná kupujícím v poslední den záruční lhůty se považuje za včas uplatněnou. </w:t>
      </w:r>
    </w:p>
    <w:p w14:paraId="0200CC7E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73B1AF73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nejpozději do 30 dnů po obdržení reklamace písemně oznámit </w:t>
      </w:r>
      <w:proofErr w:type="gramStart"/>
      <w:r w:rsidRPr="00950E1E">
        <w:rPr>
          <w:rFonts w:ascii="Cambria" w:hAnsi="Cambria"/>
          <w:sz w:val="22"/>
        </w:rPr>
        <w:t>kupujícímu</w:t>
      </w:r>
      <w:proofErr w:type="gramEnd"/>
      <w:r w:rsidRPr="00950E1E">
        <w:rPr>
          <w:rFonts w:ascii="Cambria" w:hAnsi="Cambria"/>
          <w:sz w:val="22"/>
        </w:rPr>
        <w:t xml:space="preserve"> zda reklamaci uznává či neuznává. Pokud tak neučiní, má se za to, že </w:t>
      </w:r>
      <w:r w:rsidRPr="00950E1E">
        <w:rPr>
          <w:rFonts w:ascii="Cambria" w:hAnsi="Cambria"/>
          <w:sz w:val="22"/>
        </w:rPr>
        <w:lastRenderedPageBreak/>
        <w:t xml:space="preserve">reklamaci kupujícího uznává. Vždy však musí nastoupit k odstranění vad dle článku IX. této Smlouvy. </w:t>
      </w:r>
    </w:p>
    <w:p w14:paraId="02A4B908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45B21D4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Prokáže-li se ve sporných případech, že kupující reklamoval neoprávněně, tzn., že jím reklamovaná vada nevznikla vinou prodávajícího a že se na ni nevztahuje záruční lhůta resp., že vadu způsobil nevhodným užíváním zboží kupující apod., je kupující povinen uhradit prodávajícímu veškeré jemu, v souvislosti s odstraněním vady vzniklé náklady. </w:t>
      </w:r>
    </w:p>
    <w:p w14:paraId="372D8528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685A1068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Kupující je povinen umožnit pracovníkům prodávajícího přístup do prostor nezbytných pro odstranění vady. Pokud tak neučiní, není prodávající v prodlení s termínem nastoupení na odstranění vady ani s termínem pro odstranění vady. </w:t>
      </w:r>
    </w:p>
    <w:p w14:paraId="6234623C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0EA98CB0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 odstranění reklamované vady sepíše kupující protokol, ve kterém potvrdí odstranění vady nebo uvede důvody, pro které odmítá opravu převzít.</w:t>
      </w:r>
    </w:p>
    <w:p w14:paraId="1986FD34" w14:textId="77777777" w:rsidR="00761A7C" w:rsidRDefault="00761A7C" w:rsidP="00463AA8">
      <w:pPr>
        <w:pStyle w:val="Odstavecseseznamem"/>
        <w:rPr>
          <w:rFonts w:ascii="Cambria" w:hAnsi="Cambria"/>
          <w:b/>
          <w:sz w:val="22"/>
        </w:rPr>
      </w:pPr>
    </w:p>
    <w:p w14:paraId="6AAC6F62" w14:textId="77777777" w:rsidR="00DB7CBB" w:rsidRPr="00950E1E" w:rsidRDefault="00DB7CBB" w:rsidP="00463AA8">
      <w:pPr>
        <w:pStyle w:val="Odstavecseseznamem"/>
        <w:rPr>
          <w:rFonts w:ascii="Cambria" w:hAnsi="Cambria"/>
          <w:b/>
          <w:sz w:val="22"/>
        </w:rPr>
      </w:pPr>
    </w:p>
    <w:p w14:paraId="7439E4FB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b/>
          <w:sz w:val="22"/>
          <w:szCs w:val="24"/>
        </w:rPr>
        <w:t>IX.</w:t>
      </w:r>
    </w:p>
    <w:p w14:paraId="6C125DFA" w14:textId="77777777" w:rsidR="00463AA8" w:rsidRPr="00950E1E" w:rsidRDefault="00463AA8" w:rsidP="00FF10CB">
      <w:pPr>
        <w:pBdr>
          <w:bottom w:val="single" w:sz="4" w:space="1" w:color="auto"/>
        </w:pBd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Zajištění servisu</w:t>
      </w:r>
    </w:p>
    <w:p w14:paraId="17AC3623" w14:textId="77777777" w:rsidR="00463AA8" w:rsidRPr="00950E1E" w:rsidRDefault="00463AA8" w:rsidP="00463AA8">
      <w:pPr>
        <w:jc w:val="both"/>
        <w:rPr>
          <w:rFonts w:ascii="Cambria" w:hAnsi="Cambria"/>
          <w:b/>
          <w:sz w:val="20"/>
          <w:szCs w:val="22"/>
        </w:rPr>
      </w:pPr>
    </w:p>
    <w:p w14:paraId="44A588FF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709" w:hanging="709"/>
        <w:contextualSpacing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14:paraId="1D8585E4" w14:textId="77777777" w:rsidR="00463AA8" w:rsidRPr="00950E1E" w:rsidRDefault="00463AA8" w:rsidP="00463AA8">
      <w:pPr>
        <w:tabs>
          <w:tab w:val="left" w:pos="709"/>
        </w:tabs>
        <w:spacing w:before="100" w:beforeAutospacing="1" w:after="100" w:afterAutospacing="1" w:line="276" w:lineRule="auto"/>
        <w:ind w:left="709"/>
        <w:contextualSpacing/>
        <w:jc w:val="both"/>
        <w:rPr>
          <w:rFonts w:ascii="Cambria" w:hAnsi="Cambria"/>
          <w:sz w:val="22"/>
        </w:rPr>
      </w:pPr>
    </w:p>
    <w:p w14:paraId="266E3AD8" w14:textId="1FD8BCF1" w:rsidR="00463AA8" w:rsidRPr="00950E1E" w:rsidRDefault="00DB7CBB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20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Pr="00950E1E">
        <w:rPr>
          <w:rFonts w:ascii="Cambria" w:hAnsi="Cambria"/>
          <w:sz w:val="22"/>
          <w:highlight w:val="yellow"/>
        </w:rPr>
        <w:t>………</w:t>
      </w:r>
      <w:r w:rsidRPr="00950E1E">
        <w:rPr>
          <w:rFonts w:ascii="Cambria" w:hAnsi="Cambria"/>
          <w:sz w:val="22"/>
        </w:rPr>
        <w:t xml:space="preserve"> hodin od nahlášení vady (poruchy) Kupujícím v pracovních dnech. Servis a opravy musí být Prodávající přednostně schopen provádět v místě plnění dle čl. V. odst. 2 této Smlouvy. (</w:t>
      </w:r>
      <w:r w:rsidRPr="00950E1E">
        <w:rPr>
          <w:rFonts w:ascii="Cambria" w:hAnsi="Cambria"/>
          <w:i/>
          <w:sz w:val="22"/>
        </w:rPr>
        <w:t>Doplní účastník dle své nabídky</w:t>
      </w:r>
      <w:r w:rsidR="000B1F3A">
        <w:rPr>
          <w:rFonts w:ascii="Cambria" w:hAnsi="Cambria"/>
          <w:i/>
          <w:sz w:val="22"/>
        </w:rPr>
        <w:t xml:space="preserve"> </w:t>
      </w:r>
      <w:r w:rsidR="000B1F3A">
        <w:rPr>
          <w:rFonts w:ascii="Cambria" w:hAnsi="Cambria"/>
          <w:i/>
          <w:sz w:val="22"/>
        </w:rPr>
        <w:t>v souladu s vyplněnou tabulkou technické úrovně plnění pro část 6</w:t>
      </w:r>
      <w:r w:rsidRPr="00950E1E">
        <w:rPr>
          <w:rFonts w:ascii="Cambria" w:hAnsi="Cambria"/>
          <w:i/>
          <w:sz w:val="22"/>
        </w:rPr>
        <w:t>. Zadavatel požaduje, aby započetí opravy bylo zajištěno v délce nejvíce 4</w:t>
      </w:r>
      <w:r w:rsidR="00A9228F">
        <w:rPr>
          <w:rFonts w:ascii="Cambria" w:hAnsi="Cambria"/>
          <w:i/>
          <w:sz w:val="22"/>
        </w:rPr>
        <w:t>8</w:t>
      </w:r>
      <w:r w:rsidRPr="00950E1E">
        <w:rPr>
          <w:rFonts w:ascii="Cambria" w:hAnsi="Cambria"/>
          <w:i/>
          <w:sz w:val="22"/>
        </w:rPr>
        <w:t xml:space="preserve"> hodin od nahlášení vady v pracovních dnech. (se zaokrouhlením na celé hodiny).</w:t>
      </w:r>
      <w:r w:rsidR="00463AA8" w:rsidRPr="00950E1E">
        <w:rPr>
          <w:rFonts w:ascii="Cambria" w:hAnsi="Cambria"/>
          <w:sz w:val="22"/>
        </w:rPr>
        <w:t xml:space="preserve"> </w:t>
      </w:r>
    </w:p>
    <w:p w14:paraId="6DD44117" w14:textId="77777777" w:rsidR="00A81C3A" w:rsidRPr="00950E1E" w:rsidRDefault="00A81C3A" w:rsidP="00A81C3A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  <w:sz w:val="22"/>
        </w:rPr>
      </w:pPr>
    </w:p>
    <w:p w14:paraId="02D1FA48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Za nahlášení vady je považováno telefonické oznámení a následně zaslání písemného (elektronicky prostřednictvím e-mailu) oznámení vady Prodávajícímu. Tímto nahlášením se současně rozumí uplatnění reklamace podle čl. VIII. této smlouvy. V oznámení vady Kupující uvede popis vady nebo informaci o tom, jak se vada projevuje.</w:t>
      </w:r>
    </w:p>
    <w:p w14:paraId="4C7B576D" w14:textId="77777777" w:rsidR="00463AA8" w:rsidRPr="00950E1E" w:rsidRDefault="00463AA8" w:rsidP="00463AA8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  <w:sz w:val="22"/>
        </w:rPr>
      </w:pPr>
    </w:p>
    <w:p w14:paraId="32D5BE14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Za započetí opravy je považováno reálné zahájení prací na nahlášené vadě.</w:t>
      </w:r>
    </w:p>
    <w:p w14:paraId="4CE9C8B3" w14:textId="77777777" w:rsidR="00463AA8" w:rsidRPr="00950E1E" w:rsidRDefault="00463AA8" w:rsidP="00463AA8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3FC56726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Kontaktní osoba Prodávajícího ve věcech servisu a oprav:</w:t>
      </w:r>
    </w:p>
    <w:p w14:paraId="1312FAC5" w14:textId="77777777" w:rsidR="00463AA8" w:rsidRPr="00950E1E" w:rsidRDefault="00463AA8" w:rsidP="00463AA8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Jméno a příjmení: 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>……………………………….</w:t>
      </w:r>
    </w:p>
    <w:p w14:paraId="5A2B0280" w14:textId="77777777" w:rsidR="00463AA8" w:rsidRPr="00950E1E" w:rsidRDefault="00463AA8" w:rsidP="00463AA8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Telefon: </w:t>
      </w:r>
      <w:r w:rsidRPr="00950E1E">
        <w:rPr>
          <w:rFonts w:ascii="Cambria" w:hAnsi="Cambria"/>
          <w:sz w:val="22"/>
          <w:szCs w:val="24"/>
        </w:rPr>
        <w:tab/>
        <w:t xml:space="preserve">        </w:t>
      </w:r>
      <w:r w:rsidRPr="00950E1E">
        <w:rPr>
          <w:rFonts w:ascii="Cambria" w:hAnsi="Cambria"/>
          <w:sz w:val="22"/>
          <w:szCs w:val="24"/>
        </w:rPr>
        <w:tab/>
      </w:r>
      <w:r w:rsidRPr="00950E1E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3F0BC569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E-mail: </w:t>
      </w:r>
      <w:r w:rsidRPr="00950E1E">
        <w:rPr>
          <w:rFonts w:ascii="Cambria" w:hAnsi="Cambria"/>
          <w:sz w:val="22"/>
          <w:szCs w:val="24"/>
        </w:rPr>
        <w:tab/>
        <w:t xml:space="preserve">        </w:t>
      </w:r>
      <w:r w:rsidRPr="00950E1E">
        <w:rPr>
          <w:rFonts w:ascii="Cambria" w:hAnsi="Cambria"/>
          <w:sz w:val="22"/>
          <w:szCs w:val="24"/>
        </w:rPr>
        <w:tab/>
      </w:r>
      <w:r w:rsidRPr="00950E1E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41A12FFA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14:paraId="5FBA53B3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Nezapočne-li Prodávající s opravou nahlášené vady do doby uvedené v čl. IX odst. 2 této Smlouvy, je Kupující oprávněn účtovat prodávajícímu smluvní pokutu ve výši 0,05 % z ceny zboží bez DPH za každou i započatou hodinou prodlení. </w:t>
      </w:r>
    </w:p>
    <w:p w14:paraId="0A29D79E" w14:textId="77777777" w:rsidR="00463AA8" w:rsidRPr="00950E1E" w:rsidRDefault="00463AA8" w:rsidP="00463AA8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</w:rPr>
      </w:pPr>
    </w:p>
    <w:p w14:paraId="024176DC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Uhrazením smluvní pokuty není dotčen nárok Kupujícího na náhradu škody způsobené porušením povinnosti, zajištěné smluvní pokutou</w:t>
      </w:r>
    </w:p>
    <w:p w14:paraId="24797AB7" w14:textId="77777777" w:rsidR="00463AA8" w:rsidRPr="00950E1E" w:rsidRDefault="00463AA8" w:rsidP="00463AA8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63657913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lastRenderedPageBreak/>
        <w:t>Smluvní pokutu vyúčtuje oprávněná strana do 30 dnů od jejích zjištění a druhá strana je povinna smluvní pokutu uhradit do 30 dnů od obdržení vyúčtování. Totéž se týká úroků z prodlení.</w:t>
      </w:r>
    </w:p>
    <w:p w14:paraId="46E2C065" w14:textId="77777777" w:rsidR="00463AA8" w:rsidRPr="00950E1E" w:rsidRDefault="00463AA8" w:rsidP="00463AA8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</w:rPr>
      </w:pPr>
    </w:p>
    <w:p w14:paraId="03FBAB27" w14:textId="77777777" w:rsidR="00463AA8" w:rsidRPr="00950E1E" w:rsidRDefault="00463AA8" w:rsidP="00463AA8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Nenastoupí-li Prodávající k odstranění reklamované vady do doby uvedené v čl. IX odst. 2 této Smlouvy, je Kupující oprávněn pověřit odstraněním vady jinou odbornou právnickou nebo 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14:paraId="68E19D14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  <w:szCs w:val="24"/>
        </w:rPr>
      </w:pPr>
    </w:p>
    <w:p w14:paraId="32540506" w14:textId="77777777" w:rsidR="00463AA8" w:rsidRPr="00950E1E" w:rsidRDefault="00463AA8" w:rsidP="00463AA8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14:paraId="5C517B37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4"/>
        </w:rPr>
      </w:pPr>
    </w:p>
    <w:p w14:paraId="3CF0C41F" w14:textId="77777777" w:rsidR="0020284E" w:rsidRPr="0020284E" w:rsidRDefault="0020284E" w:rsidP="0020284E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20284E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alespoň </w:t>
      </w:r>
      <w:r w:rsidRPr="0020284E">
        <w:rPr>
          <w:rFonts w:ascii="Cambria" w:hAnsi="Cambria"/>
          <w:bCs/>
          <w:iCs/>
          <w:sz w:val="22"/>
          <w:szCs w:val="24"/>
        </w:rPr>
        <w:t>po dobu 36 měsíců po skončení záruční lhůty</w:t>
      </w:r>
      <w:r w:rsidRPr="0020284E">
        <w:rPr>
          <w:rFonts w:ascii="Cambria" w:hAnsi="Cambria"/>
          <w:sz w:val="22"/>
          <w:szCs w:val="24"/>
          <w:shd w:val="clear" w:color="auto" w:fill="FFFFFF"/>
        </w:rPr>
        <w:t xml:space="preserve">, </w:t>
      </w:r>
      <w:r w:rsidRPr="0020284E">
        <w:rPr>
          <w:rFonts w:ascii="Cambria" w:hAnsi="Cambria"/>
          <w:sz w:val="22"/>
          <w:szCs w:val="24"/>
        </w:rPr>
        <w:t>na veškerý předmět plnění dle Specifikace předmětu plnění</w:t>
      </w:r>
      <w:r w:rsidRPr="0020284E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smlouvy. </w:t>
      </w:r>
    </w:p>
    <w:p w14:paraId="7BA0BC9D" w14:textId="77777777" w:rsidR="00792288" w:rsidRDefault="00792288" w:rsidP="0020284E">
      <w:pPr>
        <w:ind w:left="709"/>
        <w:jc w:val="both"/>
        <w:rPr>
          <w:rFonts w:ascii="Cambria" w:hAnsi="Cambria"/>
          <w:sz w:val="22"/>
        </w:rPr>
      </w:pPr>
    </w:p>
    <w:p w14:paraId="6070CDB1" w14:textId="77777777" w:rsidR="0020284E" w:rsidRPr="0020284E" w:rsidRDefault="0020284E" w:rsidP="0020284E">
      <w:pPr>
        <w:ind w:left="709"/>
        <w:jc w:val="both"/>
        <w:rPr>
          <w:rFonts w:ascii="Cambria" w:hAnsi="Cambria"/>
          <w:sz w:val="22"/>
        </w:rPr>
      </w:pPr>
      <w:r w:rsidRPr="0020284E">
        <w:rPr>
          <w:rFonts w:ascii="Cambria" w:hAnsi="Cambria"/>
          <w:sz w:val="22"/>
        </w:rPr>
        <w:t>Tato cena je nejvýše přípustná.</w:t>
      </w:r>
    </w:p>
    <w:p w14:paraId="628FE67A" w14:textId="77777777" w:rsidR="0020284E" w:rsidRPr="0020284E" w:rsidRDefault="0020284E" w:rsidP="0020284E">
      <w:pPr>
        <w:ind w:left="709" w:hanging="709"/>
        <w:jc w:val="both"/>
        <w:rPr>
          <w:rFonts w:ascii="Cambria" w:hAnsi="Cambria"/>
          <w:sz w:val="22"/>
        </w:rPr>
      </w:pPr>
    </w:p>
    <w:p w14:paraId="4589B4BB" w14:textId="77777777" w:rsidR="0020284E" w:rsidRPr="0020284E" w:rsidRDefault="0020284E" w:rsidP="0020284E">
      <w:pPr>
        <w:numPr>
          <w:ilvl w:val="0"/>
          <w:numId w:val="35"/>
        </w:numPr>
        <w:ind w:hanging="720"/>
        <w:jc w:val="both"/>
        <w:rPr>
          <w:rFonts w:ascii="Cambria" w:hAnsi="Cambria"/>
          <w:sz w:val="22"/>
        </w:rPr>
      </w:pPr>
      <w:r w:rsidRPr="0020284E">
        <w:rPr>
          <w:rFonts w:ascii="Cambria" w:hAnsi="Cambria"/>
          <w:sz w:val="22"/>
        </w:rPr>
        <w:t xml:space="preserve">Tato cena je cenou pevnou po navrženou dobu plnění této smlouvy.  </w:t>
      </w:r>
    </w:p>
    <w:p w14:paraId="4EE73EAD" w14:textId="77777777" w:rsidR="0020284E" w:rsidRPr="0020284E" w:rsidRDefault="0020284E" w:rsidP="0020284E">
      <w:pPr>
        <w:pStyle w:val="Zkladntext"/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  <w:szCs w:val="24"/>
        </w:rPr>
      </w:pPr>
    </w:p>
    <w:p w14:paraId="185C5D66" w14:textId="77777777" w:rsidR="00DB7CBB" w:rsidRPr="00950E1E" w:rsidRDefault="0020284E" w:rsidP="0020284E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20284E">
        <w:rPr>
          <w:rFonts w:ascii="Cambria" w:hAnsi="Cambria"/>
          <w:sz w:val="22"/>
          <w:szCs w:val="24"/>
        </w:rPr>
        <w:t>Prodávající je povinen zajistit bezplatnou vzdálenou technickou podporu ve formě telefonických konzultací nebo e-mailových zpráv po dobu minimálně 24 měsíců od data pořízení zařízení</w:t>
      </w:r>
      <w:r w:rsidR="0034707B">
        <w:rPr>
          <w:rFonts w:ascii="Cambria" w:hAnsi="Cambria"/>
          <w:sz w:val="22"/>
          <w:szCs w:val="24"/>
          <w:shd w:val="clear" w:color="auto" w:fill="FFFFFF"/>
        </w:rPr>
        <w:t>.</w:t>
      </w:r>
    </w:p>
    <w:p w14:paraId="2A77D0C5" w14:textId="77777777" w:rsidR="00DB7CBB" w:rsidRPr="00950E1E" w:rsidRDefault="00DB7CBB" w:rsidP="00DB7CBB">
      <w:pPr>
        <w:pStyle w:val="Zkladntext"/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  <w:szCs w:val="24"/>
        </w:rPr>
      </w:pPr>
    </w:p>
    <w:p w14:paraId="406E1841" w14:textId="77777777" w:rsidR="00463AA8" w:rsidRPr="00950E1E" w:rsidRDefault="00463AA8" w:rsidP="00FF10CB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X.</w:t>
      </w:r>
    </w:p>
    <w:p w14:paraId="5AA555AC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Vlastnictví zboží a nebezpečí škody na zboží </w:t>
      </w:r>
    </w:p>
    <w:p w14:paraId="13D47C15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59A8E7E0" w14:textId="77777777" w:rsidR="00463AA8" w:rsidRPr="00950E1E" w:rsidRDefault="00463AA8" w:rsidP="00463AA8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09" w:hanging="709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>Vlastníkem zboží je až do úplného zaplacení prodávající.</w:t>
      </w:r>
    </w:p>
    <w:p w14:paraId="3FD469B2" w14:textId="77777777" w:rsidR="00463AA8" w:rsidRPr="00950E1E" w:rsidRDefault="00463AA8" w:rsidP="00463AA8">
      <w:pPr>
        <w:pStyle w:val="Zkladntext"/>
        <w:tabs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14:paraId="52E7AC07" w14:textId="77777777" w:rsidR="00FF10CB" w:rsidRPr="00FF10CB" w:rsidRDefault="00463AA8" w:rsidP="00FF10C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20" w:hanging="720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>Nebezpečí škody na zboží nese od počátku prodávající, a to až do doby řádného předání a převzetí zboží mezi prodávajícím a kupujícím.</w:t>
      </w:r>
    </w:p>
    <w:p w14:paraId="1CBF64A2" w14:textId="77777777" w:rsidR="00FF10CB" w:rsidRDefault="00FF10CB" w:rsidP="00FF10CB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3469194B" w14:textId="77777777" w:rsidR="000B1F3A" w:rsidRPr="00FF10CB" w:rsidRDefault="000B1F3A" w:rsidP="00FF10CB">
      <w:pPr>
        <w:pStyle w:val="Zkladntext"/>
        <w:spacing w:line="240" w:lineRule="atLeast"/>
        <w:jc w:val="both"/>
        <w:rPr>
          <w:rFonts w:ascii="Cambria" w:hAnsi="Cambria"/>
          <w:b/>
          <w:sz w:val="22"/>
        </w:rPr>
      </w:pPr>
    </w:p>
    <w:p w14:paraId="71198E89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XI.</w:t>
      </w:r>
    </w:p>
    <w:p w14:paraId="7C7E1DAB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Vyšší moc </w:t>
      </w:r>
    </w:p>
    <w:p w14:paraId="0D452BB9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14:paraId="31AB22C3" w14:textId="77777777" w:rsidR="00463AA8" w:rsidRPr="00950E1E" w:rsidRDefault="00463AA8" w:rsidP="00463AA8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Za vyšší moc se považují okolnosti mající vliv na zboží na dodání zboží, které nejsou závislé na smluvních stranách a které smluvní strany nemohou ovlivnit. Jedná se např. o válku, mobilizaci, povstání, živelné pohromy apod. </w:t>
      </w:r>
    </w:p>
    <w:p w14:paraId="0D61626B" w14:textId="77777777" w:rsidR="00463AA8" w:rsidRPr="00950E1E" w:rsidRDefault="00463AA8" w:rsidP="00463AA8">
      <w:pPr>
        <w:pStyle w:val="Zkladntext"/>
        <w:tabs>
          <w:tab w:val="num" w:pos="720"/>
        </w:tabs>
        <w:spacing w:line="276" w:lineRule="auto"/>
        <w:jc w:val="both"/>
        <w:rPr>
          <w:rFonts w:ascii="Cambria" w:hAnsi="Cambria"/>
          <w:sz w:val="22"/>
        </w:rPr>
      </w:pPr>
    </w:p>
    <w:p w14:paraId="6C095299" w14:textId="77777777" w:rsidR="00463AA8" w:rsidRPr="00950E1E" w:rsidRDefault="00463AA8" w:rsidP="00463AA8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lastRenderedPageBreak/>
        <w:t xml:space="preserve">Pokud se dodání zboží 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14:paraId="3CB2AC78" w14:textId="77777777" w:rsidR="00463AA8" w:rsidRDefault="00463AA8" w:rsidP="00463AA8">
      <w:pPr>
        <w:pStyle w:val="Zkladntext"/>
        <w:spacing w:line="240" w:lineRule="atLeast"/>
        <w:rPr>
          <w:rFonts w:ascii="Cambria" w:hAnsi="Cambria"/>
          <w:sz w:val="22"/>
        </w:rPr>
      </w:pPr>
    </w:p>
    <w:p w14:paraId="2D8F5F39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XII.</w:t>
      </w:r>
    </w:p>
    <w:p w14:paraId="7044C933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Odstoupení od smlouvy </w:t>
      </w:r>
    </w:p>
    <w:p w14:paraId="19E78BE9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62EF3026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 vyvolat jednání zástupců oprávněných k po</w:t>
      </w:r>
      <w:r w:rsidR="000716C5">
        <w:rPr>
          <w:rFonts w:ascii="Cambria" w:hAnsi="Cambria"/>
          <w:sz w:val="22"/>
        </w:rPr>
        <w:t>d</w:t>
      </w:r>
      <w:r w:rsidRPr="00950E1E">
        <w:rPr>
          <w:rFonts w:ascii="Cambria" w:hAnsi="Cambria"/>
          <w:sz w:val="22"/>
        </w:rPr>
        <w:t>pisu smlouvy.</w:t>
      </w:r>
    </w:p>
    <w:p w14:paraId="0D171F17" w14:textId="77777777" w:rsidR="00463AA8" w:rsidRPr="00950E1E" w:rsidRDefault="00463AA8" w:rsidP="00463AA8">
      <w:pPr>
        <w:spacing w:line="276" w:lineRule="auto"/>
        <w:ind w:left="708"/>
        <w:jc w:val="both"/>
        <w:rPr>
          <w:rFonts w:ascii="Cambria" w:hAnsi="Cambria"/>
          <w:sz w:val="22"/>
        </w:rPr>
      </w:pPr>
    </w:p>
    <w:p w14:paraId="4B105D71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Chce-li některá ze stran od smlouvy odstoupit na základě ujednání ze smlouvy vyplývajících je povinna svoje odstoupení písemně oznámit druhé straně s uvedením termínu, ke kterému od smlouvy odstupuje. V odstoupení musí být dále uveden důvod, pro který strana od smlouvy odstupuje a přesná citace toho bodu smlouvy, který ji k takovému kroku opravňuje. Bez těchto náležitostí je odstoupení neplatné. </w:t>
      </w:r>
    </w:p>
    <w:p w14:paraId="4DDD98B5" w14:textId="77777777" w:rsidR="00463AA8" w:rsidRPr="00950E1E" w:rsidRDefault="00463AA8" w:rsidP="00463AA8">
      <w:pPr>
        <w:tabs>
          <w:tab w:val="num" w:pos="720"/>
        </w:tabs>
        <w:spacing w:line="276" w:lineRule="auto"/>
        <w:jc w:val="both"/>
        <w:rPr>
          <w:rFonts w:ascii="Cambria" w:hAnsi="Cambria"/>
          <w:sz w:val="22"/>
        </w:rPr>
      </w:pPr>
    </w:p>
    <w:p w14:paraId="49383DBB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Nesouhlasí-li jedna ze stran s důvodem odstoupení druhé strany nebo popírá-li jeho existenci je povinna to písemně oznámit nejpozději do deseti dnů po obdržení oznámení o odstoupení. Pokud tak neučiní, má se za to, že s důvodem odstoupení souhlasí. </w:t>
      </w:r>
    </w:p>
    <w:p w14:paraId="0DA510F1" w14:textId="77777777" w:rsidR="00463AA8" w:rsidRPr="00950E1E" w:rsidRDefault="00463AA8" w:rsidP="00463AA8">
      <w:pPr>
        <w:spacing w:line="276" w:lineRule="auto"/>
        <w:jc w:val="both"/>
        <w:rPr>
          <w:rFonts w:ascii="Cambria" w:hAnsi="Cambria"/>
          <w:sz w:val="22"/>
        </w:rPr>
      </w:pPr>
    </w:p>
    <w:p w14:paraId="1087B782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den, na kterém se strany dohodnou nebo den který vyplyne z rozhodnutí příslušného orgánu.</w:t>
      </w:r>
    </w:p>
    <w:p w14:paraId="4197B46B" w14:textId="77777777" w:rsidR="00FF10CB" w:rsidRDefault="00FF10CB" w:rsidP="00FF10CB">
      <w:pPr>
        <w:rPr>
          <w:rFonts w:ascii="Cambria" w:hAnsi="Cambria"/>
          <w:b/>
          <w:sz w:val="22"/>
        </w:rPr>
      </w:pPr>
    </w:p>
    <w:p w14:paraId="73F13D91" w14:textId="77777777" w:rsidR="00463AA8" w:rsidRPr="00950E1E" w:rsidRDefault="00463AA8" w:rsidP="00463AA8">
      <w:pP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XIII. </w:t>
      </w:r>
    </w:p>
    <w:p w14:paraId="08D3D592" w14:textId="77777777" w:rsidR="00463AA8" w:rsidRPr="00950E1E" w:rsidRDefault="00463AA8" w:rsidP="00FF10CB">
      <w:pPr>
        <w:pBdr>
          <w:bottom w:val="single" w:sz="4" w:space="1" w:color="auto"/>
        </w:pBd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Závěrečná ujednání</w:t>
      </w:r>
    </w:p>
    <w:p w14:paraId="41B4F91D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14:paraId="56C5946B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</w:t>
      </w:r>
      <w:proofErr w:type="gramStart"/>
      <w:r w:rsidRPr="00950E1E">
        <w:rPr>
          <w:rFonts w:ascii="Cambria" w:hAnsi="Cambria"/>
          <w:sz w:val="22"/>
        </w:rPr>
        <w:t>smlouvě</w:t>
      </w:r>
      <w:proofErr w:type="gramEnd"/>
      <w:r w:rsidRPr="00950E1E">
        <w:rPr>
          <w:rFonts w:ascii="Cambria" w:hAnsi="Cambria"/>
          <w:sz w:val="22"/>
        </w:rPr>
        <w:t xml:space="preserve"> popř. dohodou. Jiné zápisy, protokoly apod., se za změnu smlouvy nepovažují. </w:t>
      </w:r>
    </w:p>
    <w:p w14:paraId="74DBA043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28A030EA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 platnosti dodatků této smlouvy se vyžaduje dohoda o celém obsahu. </w:t>
      </w:r>
    </w:p>
    <w:p w14:paraId="24813D2D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D14BBB8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Nastanou-li u některé ze stran skutečnosti bránící řádnému plnění této smlouvy, je povinna to ihned bez zbytečného odkladu oznámit druhé straně a vyvolat jednání zástupců oprávněných k podpisu smlouvy. </w:t>
      </w:r>
    </w:p>
    <w:p w14:paraId="6F72498C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E7C798C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584FA2BC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222ECF4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Tato smlouva je vypracována ve </w:t>
      </w:r>
      <w:r w:rsidR="00400807" w:rsidRPr="00950E1E">
        <w:rPr>
          <w:rFonts w:ascii="Cambria" w:hAnsi="Cambria"/>
          <w:sz w:val="22"/>
        </w:rPr>
        <w:t>dvou</w:t>
      </w:r>
      <w:r w:rsidRPr="00950E1E">
        <w:rPr>
          <w:rFonts w:ascii="Cambria" w:hAnsi="Cambria"/>
          <w:sz w:val="22"/>
        </w:rPr>
        <w:t xml:space="preserve"> vyhotoveních, z nichž </w:t>
      </w:r>
      <w:r w:rsidR="00400807" w:rsidRPr="00950E1E">
        <w:rPr>
          <w:rFonts w:ascii="Cambria" w:hAnsi="Cambria"/>
          <w:sz w:val="22"/>
        </w:rPr>
        <w:t>jedno</w:t>
      </w:r>
      <w:r w:rsidRPr="00950E1E">
        <w:rPr>
          <w:rFonts w:ascii="Cambria" w:hAnsi="Cambria"/>
          <w:sz w:val="22"/>
        </w:rPr>
        <w:t xml:space="preserve"> si ponechá prodávající a </w:t>
      </w:r>
      <w:r w:rsidR="00400807" w:rsidRPr="00950E1E">
        <w:rPr>
          <w:rFonts w:ascii="Cambria" w:hAnsi="Cambria"/>
          <w:sz w:val="22"/>
        </w:rPr>
        <w:t>jedno</w:t>
      </w:r>
      <w:r w:rsidRPr="00950E1E">
        <w:rPr>
          <w:rFonts w:ascii="Cambria" w:hAnsi="Cambria"/>
          <w:sz w:val="22"/>
        </w:rPr>
        <w:t xml:space="preserve"> obdrží kupující. </w:t>
      </w:r>
    </w:p>
    <w:p w14:paraId="10E8FA46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4D61AA9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lastRenderedPageBreak/>
        <w:t>Prodávající je osobou povinnou spolupůsobit při výkonu finanční kontroly ve smyslu ustanovení § 2 e) zákona č. 320/2001 Sb., o finanční kontrole ve veřejné správě, v platném znění.</w:t>
      </w:r>
    </w:p>
    <w:p w14:paraId="34C99DF6" w14:textId="77777777" w:rsidR="00463AA8" w:rsidRPr="00950E1E" w:rsidRDefault="00463AA8" w:rsidP="00463AA8">
      <w:pPr>
        <w:pStyle w:val="Odstavecseseznamem"/>
        <w:rPr>
          <w:rFonts w:ascii="Cambria" w:hAnsi="Cambria"/>
          <w:sz w:val="22"/>
        </w:rPr>
      </w:pPr>
    </w:p>
    <w:p w14:paraId="35BDB4AB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Prodávající prohlašuje, že je pojištěn na odpovědnost za škodu způsobenou třetím osobám dodávkou, </w:t>
      </w:r>
      <w:proofErr w:type="gramStart"/>
      <w:r w:rsidRPr="00950E1E">
        <w:rPr>
          <w:rFonts w:ascii="Cambria" w:hAnsi="Cambria"/>
          <w:sz w:val="22"/>
          <w:szCs w:val="24"/>
        </w:rPr>
        <w:t>instalací</w:t>
      </w:r>
      <w:proofErr w:type="gramEnd"/>
      <w:r w:rsidRPr="00950E1E">
        <w:rPr>
          <w:rFonts w:ascii="Cambria" w:hAnsi="Cambria"/>
          <w:sz w:val="22"/>
          <w:szCs w:val="24"/>
        </w:rPr>
        <w:t xml:space="preserve"> resp. montáží nebo testování předmětu plnění způsobenou na ostatním majetku až do výše kupní ceny zboží.</w:t>
      </w:r>
    </w:p>
    <w:p w14:paraId="49C8D6D7" w14:textId="77777777" w:rsidR="00463AA8" w:rsidRPr="00950E1E" w:rsidRDefault="00463AA8" w:rsidP="00463AA8">
      <w:pPr>
        <w:pStyle w:val="Odstavecseseznamem"/>
        <w:rPr>
          <w:rFonts w:ascii="Cambria" w:hAnsi="Cambria"/>
          <w:sz w:val="22"/>
        </w:rPr>
      </w:pPr>
    </w:p>
    <w:p w14:paraId="38E6E453" w14:textId="77777777" w:rsidR="00463AA8" w:rsidRPr="00950E1E" w:rsidRDefault="00463AA8" w:rsidP="00463AA8">
      <w:pPr>
        <w:pStyle w:val="Zkladntext"/>
        <w:numPr>
          <w:ilvl w:val="0"/>
          <w:numId w:val="21"/>
        </w:numPr>
        <w:tabs>
          <w:tab w:val="num" w:pos="1418"/>
        </w:tabs>
        <w:suppressAutoHyphens/>
        <w:spacing w:line="240" w:lineRule="atLeast"/>
        <w:ind w:hanging="720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950E1E">
        <w:rPr>
          <w:rFonts w:ascii="Cambria" w:hAnsi="Cambria"/>
          <w:sz w:val="22"/>
        </w:rPr>
        <w:t>ode dne doručení pokynu kupujícího k zahájení plnění.</w:t>
      </w:r>
    </w:p>
    <w:p w14:paraId="0CD2256A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74F1FE24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Obě strany prohlašují, že došlo k dohodě o celém rozsahu smlouvy. </w:t>
      </w:r>
    </w:p>
    <w:p w14:paraId="02AF927C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249345A3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prodávající tento rozpor kupujícímu. Kupující musí vyvolat ústní jednání, na kterém se spor objasní a do jednoho týdne se zavazuje odpovědět prodávajícímu. </w:t>
      </w:r>
    </w:p>
    <w:p w14:paraId="40E34699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A1837E4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 řešení a rozhodnutí sporů jsou oprávněny výlučně osoby zmocněné statutárními orgány k jednání na základě speciální plné moci. V případě, že ani takto nedojde k vyřešení sporu, je každá ze smluvních stran oprávněna spor postoupit k rozhodnutí soudu. </w:t>
      </w:r>
    </w:p>
    <w:p w14:paraId="3E251DA4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30EEE110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 jejich pravé a svobodné vůle, nikoliv v tísni a za jednostranně nevýhodných podmínek. Na důkaz toho připojují své vlastnoruční podpisy.</w:t>
      </w:r>
    </w:p>
    <w:p w14:paraId="573CFD66" w14:textId="77777777" w:rsidR="00463AA8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9D2230C" w14:textId="77777777" w:rsidR="00463AA8" w:rsidRPr="00950E1E" w:rsidRDefault="00463AA8" w:rsidP="00463AA8">
      <w:pPr>
        <w:pStyle w:val="Zkladntext"/>
        <w:spacing w:line="240" w:lineRule="atLeast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Přílohy a nedílné součásti Smlouvy:</w:t>
      </w:r>
    </w:p>
    <w:p w14:paraId="6D9759E6" w14:textId="77777777" w:rsidR="00463AA8" w:rsidRPr="00950E1E" w:rsidRDefault="00463AA8" w:rsidP="00463AA8">
      <w:pPr>
        <w:pStyle w:val="Zkladntext"/>
        <w:spacing w:line="240" w:lineRule="atLeast"/>
        <w:rPr>
          <w:rFonts w:ascii="Cambria" w:hAnsi="Cambria"/>
          <w:sz w:val="22"/>
        </w:rPr>
      </w:pPr>
    </w:p>
    <w:p w14:paraId="6260C4E3" w14:textId="77777777" w:rsidR="00463AA8" w:rsidRDefault="00463AA8" w:rsidP="00ED2DCE">
      <w:pPr>
        <w:pStyle w:val="Zkladntext"/>
        <w:numPr>
          <w:ilvl w:val="0"/>
          <w:numId w:val="39"/>
        </w:numPr>
        <w:spacing w:line="240" w:lineRule="atLeast"/>
        <w:rPr>
          <w:rFonts w:ascii="Cambria" w:hAnsi="Cambria"/>
          <w:i/>
          <w:sz w:val="22"/>
        </w:rPr>
      </w:pPr>
      <w:r w:rsidRPr="00ED2DCE">
        <w:rPr>
          <w:rFonts w:ascii="Cambria" w:hAnsi="Cambria"/>
          <w:i/>
          <w:sz w:val="22"/>
        </w:rPr>
        <w:t>Specifikace předmětu plnění</w:t>
      </w:r>
    </w:p>
    <w:p w14:paraId="356E2DE1" w14:textId="0E494758" w:rsidR="00AA02C4" w:rsidRDefault="00AA02C4" w:rsidP="00ED2DCE">
      <w:pPr>
        <w:pStyle w:val="Zkladntext"/>
        <w:numPr>
          <w:ilvl w:val="0"/>
          <w:numId w:val="39"/>
        </w:numPr>
        <w:spacing w:line="240" w:lineRule="atLeast"/>
        <w:rPr>
          <w:rFonts w:ascii="Cambria" w:hAnsi="Cambria"/>
          <w:i/>
          <w:sz w:val="22"/>
        </w:rPr>
      </w:pPr>
      <w:r>
        <w:rPr>
          <w:rFonts w:ascii="Cambria" w:hAnsi="Cambria"/>
          <w:i/>
          <w:sz w:val="22"/>
        </w:rPr>
        <w:t>Technická úroveň plnění</w:t>
      </w:r>
    </w:p>
    <w:p w14:paraId="2C42A528" w14:textId="13C6AD20" w:rsidR="000B1F3A" w:rsidRDefault="000B1F3A" w:rsidP="000B1F3A">
      <w:pPr>
        <w:pStyle w:val="Zkladntext"/>
        <w:spacing w:line="240" w:lineRule="atLeast"/>
        <w:rPr>
          <w:rFonts w:ascii="Cambria" w:hAnsi="Cambria"/>
          <w:i/>
          <w:sz w:val="22"/>
        </w:rPr>
      </w:pPr>
    </w:p>
    <w:p w14:paraId="47EC63F0" w14:textId="77777777" w:rsidR="000B1F3A" w:rsidRPr="00ED2DCE" w:rsidRDefault="000B1F3A" w:rsidP="000B1F3A">
      <w:pPr>
        <w:pStyle w:val="Zkladntext"/>
        <w:spacing w:line="240" w:lineRule="atLeast"/>
        <w:rPr>
          <w:rFonts w:ascii="Cambria" w:hAnsi="Cambria"/>
          <w:i/>
          <w:sz w:val="22"/>
        </w:rPr>
      </w:pPr>
    </w:p>
    <w:p w14:paraId="5EE2DC6A" w14:textId="77777777" w:rsidR="00DB7CBB" w:rsidRPr="00950E1E" w:rsidRDefault="00DB7CBB" w:rsidP="00463AA8">
      <w:pPr>
        <w:pStyle w:val="Zkladntext"/>
        <w:spacing w:line="240" w:lineRule="atLeast"/>
        <w:rPr>
          <w:rFonts w:ascii="Cambria" w:hAnsi="Cambria"/>
          <w:sz w:val="22"/>
        </w:rPr>
      </w:pPr>
    </w:p>
    <w:p w14:paraId="50843A2B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V </w:t>
      </w:r>
      <w:r w:rsidRPr="00950E1E">
        <w:rPr>
          <w:rFonts w:ascii="Cambria" w:hAnsi="Cambria"/>
          <w:sz w:val="22"/>
          <w:highlight w:val="yellow"/>
        </w:rPr>
        <w:t>…………………</w:t>
      </w:r>
      <w:r w:rsidRPr="00950E1E">
        <w:rPr>
          <w:rFonts w:ascii="Cambria" w:hAnsi="Cambria"/>
          <w:sz w:val="22"/>
        </w:rPr>
        <w:t xml:space="preserve"> dne </w:t>
      </w:r>
      <w:r w:rsidRPr="00950E1E">
        <w:rPr>
          <w:rFonts w:ascii="Cambria" w:hAnsi="Cambria"/>
          <w:sz w:val="22"/>
          <w:highlight w:val="yellow"/>
        </w:rPr>
        <w:t>…………</w:t>
      </w:r>
      <w:r w:rsidRPr="00950E1E">
        <w:rPr>
          <w:rFonts w:ascii="Cambria" w:hAnsi="Cambria"/>
          <w:sz w:val="22"/>
        </w:rPr>
        <w:t xml:space="preserve"> </w:t>
      </w:r>
      <w:r w:rsidR="00950E1E">
        <w:rPr>
          <w:rFonts w:ascii="Cambria" w:hAnsi="Cambria"/>
          <w:sz w:val="22"/>
        </w:rPr>
        <w:t>202</w:t>
      </w:r>
      <w:r w:rsidR="006C634A">
        <w:rPr>
          <w:rFonts w:ascii="Cambria" w:hAnsi="Cambria"/>
          <w:sz w:val="22"/>
        </w:rPr>
        <w:t>1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="00FF10CB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>V</w:t>
      </w:r>
      <w:r w:rsidR="00761A7C" w:rsidRPr="00950E1E">
        <w:rPr>
          <w:rFonts w:ascii="Cambria" w:hAnsi="Cambria"/>
          <w:sz w:val="22"/>
        </w:rPr>
        <w:t>e</w:t>
      </w:r>
      <w:r w:rsidRPr="00950E1E">
        <w:rPr>
          <w:rFonts w:ascii="Cambria" w:hAnsi="Cambria"/>
          <w:sz w:val="22"/>
        </w:rPr>
        <w:t xml:space="preserve"> Z</w:t>
      </w:r>
      <w:r w:rsidR="00761A7C" w:rsidRPr="00950E1E">
        <w:rPr>
          <w:rFonts w:ascii="Cambria" w:hAnsi="Cambria"/>
          <w:sz w:val="22"/>
        </w:rPr>
        <w:t>líně</w:t>
      </w:r>
      <w:r w:rsidRPr="00950E1E">
        <w:rPr>
          <w:rFonts w:ascii="Cambria" w:hAnsi="Cambria"/>
          <w:sz w:val="22"/>
        </w:rPr>
        <w:t xml:space="preserve">, dne ………… </w:t>
      </w:r>
      <w:r w:rsidR="00950E1E">
        <w:rPr>
          <w:rFonts w:ascii="Cambria" w:hAnsi="Cambria"/>
          <w:sz w:val="22"/>
        </w:rPr>
        <w:t>202</w:t>
      </w:r>
      <w:r w:rsidR="006C634A">
        <w:rPr>
          <w:rFonts w:ascii="Cambria" w:hAnsi="Cambria"/>
          <w:sz w:val="22"/>
        </w:rPr>
        <w:t>1</w:t>
      </w:r>
    </w:p>
    <w:p w14:paraId="7BB85CC8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ACC6AB3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950E1E">
        <w:rPr>
          <w:rFonts w:ascii="Cambria" w:hAnsi="Cambria"/>
          <w:sz w:val="22"/>
        </w:rPr>
        <w:t xml:space="preserve">Za prodávajícího: 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  <w:t xml:space="preserve">Za kupujícího: </w:t>
      </w:r>
    </w:p>
    <w:p w14:paraId="3F265395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3C614D07" w14:textId="77777777" w:rsidR="00DB7CBB" w:rsidRPr="00950E1E" w:rsidRDefault="00DB7CBB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7BD4CD79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2DDB832F" w14:textId="77777777" w:rsidR="001E1909" w:rsidRPr="00950E1E" w:rsidRDefault="001E1909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9446F06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950E1E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14:paraId="316427ED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  <w:highlight w:val="yellow"/>
        </w:rPr>
        <w:t>…………………………….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="00FF10CB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 xml:space="preserve">………………………………….  </w:t>
      </w:r>
    </w:p>
    <w:p w14:paraId="6A5C7467" w14:textId="77777777" w:rsidR="00761A7C" w:rsidRPr="00950E1E" w:rsidRDefault="00761A7C" w:rsidP="00FF10CB">
      <w:pPr>
        <w:ind w:left="4248" w:firstLine="708"/>
        <w:rPr>
          <w:rFonts w:ascii="Cambria" w:hAnsi="Cambria"/>
          <w:b/>
          <w:bCs/>
          <w:color w:val="000000"/>
          <w:sz w:val="22"/>
        </w:rPr>
      </w:pPr>
      <w:proofErr w:type="spellStart"/>
      <w:r w:rsidRPr="00950E1E">
        <w:rPr>
          <w:rFonts w:ascii="Cambria" w:hAnsi="Cambria"/>
          <w:b/>
          <w:bCs/>
          <w:color w:val="000000"/>
          <w:sz w:val="22"/>
        </w:rPr>
        <w:t>Dinel</w:t>
      </w:r>
      <w:proofErr w:type="spellEnd"/>
      <w:r w:rsidRPr="00950E1E">
        <w:rPr>
          <w:rFonts w:ascii="Cambria" w:hAnsi="Cambria"/>
          <w:b/>
          <w:bCs/>
          <w:color w:val="000000"/>
          <w:sz w:val="22"/>
        </w:rPr>
        <w:t>, s.r.o.</w:t>
      </w:r>
    </w:p>
    <w:p w14:paraId="77EA944B" w14:textId="77777777" w:rsidR="00463AA8" w:rsidRPr="00950E1E" w:rsidRDefault="00761A7C" w:rsidP="00FF10CB">
      <w:pPr>
        <w:ind w:left="4248" w:firstLine="708"/>
        <w:rPr>
          <w:rFonts w:ascii="Cambria" w:hAnsi="Cambria"/>
          <w:bCs/>
          <w:color w:val="000000"/>
          <w:sz w:val="22"/>
        </w:rPr>
      </w:pPr>
      <w:r w:rsidRPr="00950E1E">
        <w:rPr>
          <w:rFonts w:ascii="Cambria" w:hAnsi="Cambria"/>
          <w:bCs/>
          <w:color w:val="000000"/>
          <w:sz w:val="22"/>
        </w:rPr>
        <w:t xml:space="preserve">Ing. Dalibor </w:t>
      </w:r>
      <w:proofErr w:type="spellStart"/>
      <w:r w:rsidRPr="00950E1E">
        <w:rPr>
          <w:rFonts w:ascii="Cambria" w:hAnsi="Cambria"/>
          <w:bCs/>
          <w:color w:val="000000"/>
          <w:sz w:val="22"/>
        </w:rPr>
        <w:t>Štverka</w:t>
      </w:r>
      <w:proofErr w:type="spellEnd"/>
      <w:r w:rsidR="005D4007" w:rsidRPr="00950E1E">
        <w:rPr>
          <w:rFonts w:ascii="Cambria" w:hAnsi="Cambria"/>
          <w:bCs/>
          <w:color w:val="000000"/>
          <w:sz w:val="22"/>
        </w:rPr>
        <w:t>, Ph.D.</w:t>
      </w:r>
      <w:r w:rsidRPr="00950E1E">
        <w:rPr>
          <w:rFonts w:ascii="Cambria" w:hAnsi="Cambria"/>
          <w:bCs/>
          <w:color w:val="000000"/>
          <w:sz w:val="22"/>
        </w:rPr>
        <w:t>, jednatel</w:t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kern w:val="18"/>
          <w:sz w:val="22"/>
        </w:rPr>
        <w:t xml:space="preserve">      </w:t>
      </w:r>
    </w:p>
    <w:sectPr w:rsidR="00463AA8" w:rsidRPr="00950E1E" w:rsidSect="000B1F3A">
      <w:headerReference w:type="default" r:id="rId8"/>
      <w:footerReference w:type="even" r:id="rId9"/>
      <w:footerReference w:type="default" r:id="rId10"/>
      <w:pgSz w:w="11906" w:h="16838"/>
      <w:pgMar w:top="1276" w:right="1417" w:bottom="1560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C7774" w14:textId="77777777" w:rsidR="000A2E7E" w:rsidRDefault="000A2E7E">
      <w:r>
        <w:separator/>
      </w:r>
    </w:p>
  </w:endnote>
  <w:endnote w:type="continuationSeparator" w:id="0">
    <w:p w14:paraId="4CD08908" w14:textId="77777777" w:rsidR="000A2E7E" w:rsidRDefault="000A2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B456" w14:textId="77777777" w:rsidR="000A2E7E" w:rsidRDefault="009746C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A2E7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0030270" w14:textId="77777777" w:rsidR="000A2E7E" w:rsidRDefault="000A2E7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1DA15" w14:textId="77777777" w:rsidR="000A2E7E" w:rsidRDefault="009746C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A2E7E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A02C4">
      <w:rPr>
        <w:rStyle w:val="slostrnky"/>
        <w:noProof/>
      </w:rPr>
      <w:t>9</w:t>
    </w:r>
    <w:r>
      <w:rPr>
        <w:rStyle w:val="slostrnky"/>
      </w:rPr>
      <w:fldChar w:fldCharType="end"/>
    </w:r>
  </w:p>
  <w:p w14:paraId="63782614" w14:textId="77777777" w:rsidR="000A2E7E" w:rsidRDefault="000A2E7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7EB44" w14:textId="77777777" w:rsidR="000A2E7E" w:rsidRDefault="000A2E7E">
      <w:r>
        <w:separator/>
      </w:r>
    </w:p>
  </w:footnote>
  <w:footnote w:type="continuationSeparator" w:id="0">
    <w:p w14:paraId="2ED5077A" w14:textId="77777777" w:rsidR="000A2E7E" w:rsidRDefault="000A2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26EAC" w14:textId="77777777" w:rsidR="000A2E7E" w:rsidRDefault="000A2E7E" w:rsidP="00AC7BB6">
    <w:pPr>
      <w:pStyle w:val="Zhlav"/>
      <w:ind w:left="1836" w:firstLine="4536"/>
    </w:pPr>
    <w:r>
      <w:rPr>
        <w:noProof/>
      </w:rPr>
      <w:drawing>
        <wp:inline distT="0" distB="0" distL="0" distR="0" wp14:anchorId="1EC45420" wp14:editId="6CDC1994">
          <wp:extent cx="1762125" cy="552450"/>
          <wp:effectExtent l="19050" t="0" r="9525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 w15:restartNumberingAfterBreak="0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 w15:restartNumberingAfterBreak="0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6" w15:restartNumberingAfterBreak="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7" w15:restartNumberingAfterBreak="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0" w15:restartNumberingAfterBreak="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 w15:restartNumberingAfterBreak="0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7" w15:restartNumberingAfterBreak="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9" w15:restartNumberingAfterBreak="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0" w15:restartNumberingAfterBreak="0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2" w15:restartNumberingAfterBreak="0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5" w15:restartNumberingAfterBreak="0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36" w15:restartNumberingAfterBreak="0">
    <w:nsid w:val="7F4E1AC8"/>
    <w:multiLevelType w:val="hybridMultilevel"/>
    <w:tmpl w:val="5DB454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7"/>
  </w:num>
  <w:num w:numId="4">
    <w:abstractNumId w:val="15"/>
  </w:num>
  <w:num w:numId="5">
    <w:abstractNumId w:val="16"/>
  </w:num>
  <w:num w:numId="6">
    <w:abstractNumId w:val="29"/>
  </w:num>
  <w:num w:numId="7">
    <w:abstractNumId w:val="21"/>
  </w:num>
  <w:num w:numId="8">
    <w:abstractNumId w:val="31"/>
  </w:num>
  <w:num w:numId="9">
    <w:abstractNumId w:val="4"/>
  </w:num>
  <w:num w:numId="10">
    <w:abstractNumId w:val="23"/>
  </w:num>
  <w:num w:numId="11">
    <w:abstractNumId w:val="1"/>
  </w:num>
  <w:num w:numId="12">
    <w:abstractNumId w:val="22"/>
  </w:num>
  <w:num w:numId="13">
    <w:abstractNumId w:val="8"/>
  </w:num>
  <w:num w:numId="14">
    <w:abstractNumId w:val="34"/>
  </w:num>
  <w:num w:numId="15">
    <w:abstractNumId w:val="12"/>
  </w:num>
  <w:num w:numId="16">
    <w:abstractNumId w:val="17"/>
  </w:num>
  <w:num w:numId="17">
    <w:abstractNumId w:val="10"/>
  </w:num>
  <w:num w:numId="18">
    <w:abstractNumId w:val="19"/>
  </w:num>
  <w:num w:numId="19">
    <w:abstractNumId w:val="20"/>
  </w:num>
  <w:num w:numId="20">
    <w:abstractNumId w:val="28"/>
  </w:num>
  <w:num w:numId="21">
    <w:abstractNumId w:val="33"/>
  </w:num>
  <w:num w:numId="22">
    <w:abstractNumId w:val="35"/>
  </w:num>
  <w:num w:numId="23">
    <w:abstractNumId w:val="3"/>
  </w:num>
  <w:num w:numId="24">
    <w:abstractNumId w:val="2"/>
  </w:num>
  <w:num w:numId="25">
    <w:abstractNumId w:val="11"/>
  </w:num>
  <w:num w:numId="26">
    <w:abstractNumId w:val="26"/>
  </w:num>
  <w:num w:numId="27">
    <w:abstractNumId w:val="6"/>
  </w:num>
  <w:num w:numId="28">
    <w:abstractNumId w:val="27"/>
  </w:num>
  <w:num w:numId="29">
    <w:abstractNumId w:val="32"/>
  </w:num>
  <w:num w:numId="30">
    <w:abstractNumId w:val="14"/>
  </w:num>
  <w:num w:numId="31">
    <w:abstractNumId w:val="0"/>
  </w:num>
  <w:num w:numId="32">
    <w:abstractNumId w:val="13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9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317"/>
    <w:rsid w:val="0000229F"/>
    <w:rsid w:val="00005C12"/>
    <w:rsid w:val="000066AB"/>
    <w:rsid w:val="00006AD4"/>
    <w:rsid w:val="0001350B"/>
    <w:rsid w:val="00013D35"/>
    <w:rsid w:val="00014B34"/>
    <w:rsid w:val="000228F2"/>
    <w:rsid w:val="00023904"/>
    <w:rsid w:val="00027641"/>
    <w:rsid w:val="0004267F"/>
    <w:rsid w:val="00060BF7"/>
    <w:rsid w:val="0006144D"/>
    <w:rsid w:val="000614A9"/>
    <w:rsid w:val="000716C5"/>
    <w:rsid w:val="0007509F"/>
    <w:rsid w:val="00075B87"/>
    <w:rsid w:val="00077C7D"/>
    <w:rsid w:val="0008008D"/>
    <w:rsid w:val="00082323"/>
    <w:rsid w:val="000842FE"/>
    <w:rsid w:val="00086E00"/>
    <w:rsid w:val="00095165"/>
    <w:rsid w:val="00095EE2"/>
    <w:rsid w:val="000A12FA"/>
    <w:rsid w:val="000A2E7E"/>
    <w:rsid w:val="000B1F3A"/>
    <w:rsid w:val="000B79FD"/>
    <w:rsid w:val="000C346D"/>
    <w:rsid w:val="000D3C4F"/>
    <w:rsid w:val="000D5042"/>
    <w:rsid w:val="000E0789"/>
    <w:rsid w:val="000F78BF"/>
    <w:rsid w:val="00105A8B"/>
    <w:rsid w:val="00121009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55319"/>
    <w:rsid w:val="00162D35"/>
    <w:rsid w:val="0016597C"/>
    <w:rsid w:val="00193CB2"/>
    <w:rsid w:val="001A0B26"/>
    <w:rsid w:val="001A176A"/>
    <w:rsid w:val="001A37DB"/>
    <w:rsid w:val="001A5F9C"/>
    <w:rsid w:val="001B5973"/>
    <w:rsid w:val="001C0DEC"/>
    <w:rsid w:val="001C3B19"/>
    <w:rsid w:val="001C5A06"/>
    <w:rsid w:val="001D2E14"/>
    <w:rsid w:val="001E1909"/>
    <w:rsid w:val="001E46B0"/>
    <w:rsid w:val="001E7B86"/>
    <w:rsid w:val="001F0912"/>
    <w:rsid w:val="001F0A89"/>
    <w:rsid w:val="001F1380"/>
    <w:rsid w:val="001F292F"/>
    <w:rsid w:val="001F5FA2"/>
    <w:rsid w:val="002006B2"/>
    <w:rsid w:val="0020163F"/>
    <w:rsid w:val="002022E0"/>
    <w:rsid w:val="0020283B"/>
    <w:rsid w:val="0020284E"/>
    <w:rsid w:val="0020405D"/>
    <w:rsid w:val="00206148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26A34"/>
    <w:rsid w:val="002318EE"/>
    <w:rsid w:val="00231CAF"/>
    <w:rsid w:val="00235618"/>
    <w:rsid w:val="002373F2"/>
    <w:rsid w:val="002408AE"/>
    <w:rsid w:val="00241E6A"/>
    <w:rsid w:val="00243DC4"/>
    <w:rsid w:val="0026158A"/>
    <w:rsid w:val="00275E86"/>
    <w:rsid w:val="00283D36"/>
    <w:rsid w:val="002843EA"/>
    <w:rsid w:val="0028756A"/>
    <w:rsid w:val="00294B39"/>
    <w:rsid w:val="0029775D"/>
    <w:rsid w:val="002B0455"/>
    <w:rsid w:val="002C0464"/>
    <w:rsid w:val="002D4151"/>
    <w:rsid w:val="002D47B9"/>
    <w:rsid w:val="002E5E4F"/>
    <w:rsid w:val="002F2B51"/>
    <w:rsid w:val="002F363E"/>
    <w:rsid w:val="002F45D5"/>
    <w:rsid w:val="002F5C58"/>
    <w:rsid w:val="002F74E7"/>
    <w:rsid w:val="00300CEE"/>
    <w:rsid w:val="00304CB8"/>
    <w:rsid w:val="003156AE"/>
    <w:rsid w:val="0032159F"/>
    <w:rsid w:val="00322DB4"/>
    <w:rsid w:val="003237EE"/>
    <w:rsid w:val="00326470"/>
    <w:rsid w:val="00331CD5"/>
    <w:rsid w:val="003374BC"/>
    <w:rsid w:val="0034707B"/>
    <w:rsid w:val="003551A5"/>
    <w:rsid w:val="00361867"/>
    <w:rsid w:val="00361F7B"/>
    <w:rsid w:val="003634A3"/>
    <w:rsid w:val="00364474"/>
    <w:rsid w:val="003732FA"/>
    <w:rsid w:val="00373786"/>
    <w:rsid w:val="003758D2"/>
    <w:rsid w:val="00385A55"/>
    <w:rsid w:val="00387851"/>
    <w:rsid w:val="003B2637"/>
    <w:rsid w:val="003B5713"/>
    <w:rsid w:val="003C31EB"/>
    <w:rsid w:val="003C61EE"/>
    <w:rsid w:val="003D4AF4"/>
    <w:rsid w:val="003E3A7E"/>
    <w:rsid w:val="003E429E"/>
    <w:rsid w:val="003E6B6C"/>
    <w:rsid w:val="003F282E"/>
    <w:rsid w:val="003F331E"/>
    <w:rsid w:val="003F3AB9"/>
    <w:rsid w:val="003F66AD"/>
    <w:rsid w:val="0040022F"/>
    <w:rsid w:val="00400807"/>
    <w:rsid w:val="00400E6A"/>
    <w:rsid w:val="00403322"/>
    <w:rsid w:val="00405A36"/>
    <w:rsid w:val="00406A0B"/>
    <w:rsid w:val="00410057"/>
    <w:rsid w:val="00422245"/>
    <w:rsid w:val="00425145"/>
    <w:rsid w:val="004364CC"/>
    <w:rsid w:val="00436F51"/>
    <w:rsid w:val="00447CBC"/>
    <w:rsid w:val="00450B93"/>
    <w:rsid w:val="00454ADA"/>
    <w:rsid w:val="004553FD"/>
    <w:rsid w:val="00456268"/>
    <w:rsid w:val="00463AA8"/>
    <w:rsid w:val="004650B8"/>
    <w:rsid w:val="004662FE"/>
    <w:rsid w:val="00484629"/>
    <w:rsid w:val="004953DE"/>
    <w:rsid w:val="004A5D88"/>
    <w:rsid w:val="004A5FB7"/>
    <w:rsid w:val="004B3EA4"/>
    <w:rsid w:val="004B495B"/>
    <w:rsid w:val="004B5EFD"/>
    <w:rsid w:val="004D2D80"/>
    <w:rsid w:val="004D6884"/>
    <w:rsid w:val="004E6F17"/>
    <w:rsid w:val="004F34F9"/>
    <w:rsid w:val="00506042"/>
    <w:rsid w:val="005100B5"/>
    <w:rsid w:val="0051790C"/>
    <w:rsid w:val="005202E9"/>
    <w:rsid w:val="0052306D"/>
    <w:rsid w:val="00525182"/>
    <w:rsid w:val="00551872"/>
    <w:rsid w:val="005678B3"/>
    <w:rsid w:val="005716F4"/>
    <w:rsid w:val="00575157"/>
    <w:rsid w:val="00575DD4"/>
    <w:rsid w:val="0058728F"/>
    <w:rsid w:val="00594A26"/>
    <w:rsid w:val="005A1B2C"/>
    <w:rsid w:val="005B66C1"/>
    <w:rsid w:val="005D139C"/>
    <w:rsid w:val="005D1A7D"/>
    <w:rsid w:val="005D4007"/>
    <w:rsid w:val="005D60D9"/>
    <w:rsid w:val="005E501F"/>
    <w:rsid w:val="005E534C"/>
    <w:rsid w:val="005F2ADE"/>
    <w:rsid w:val="005F4641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71692"/>
    <w:rsid w:val="00672AD6"/>
    <w:rsid w:val="00672CA0"/>
    <w:rsid w:val="0068359B"/>
    <w:rsid w:val="006843DA"/>
    <w:rsid w:val="00693259"/>
    <w:rsid w:val="006974AA"/>
    <w:rsid w:val="006A7DA6"/>
    <w:rsid w:val="006A7F0E"/>
    <w:rsid w:val="006B5283"/>
    <w:rsid w:val="006B6A3E"/>
    <w:rsid w:val="006C41FB"/>
    <w:rsid w:val="006C5845"/>
    <w:rsid w:val="006C634A"/>
    <w:rsid w:val="006C7963"/>
    <w:rsid w:val="006D36EB"/>
    <w:rsid w:val="006D41EF"/>
    <w:rsid w:val="006D4A55"/>
    <w:rsid w:val="006E34D4"/>
    <w:rsid w:val="007112F6"/>
    <w:rsid w:val="00715CFE"/>
    <w:rsid w:val="0072007F"/>
    <w:rsid w:val="00723AED"/>
    <w:rsid w:val="007308AD"/>
    <w:rsid w:val="00735849"/>
    <w:rsid w:val="00737311"/>
    <w:rsid w:val="007374EC"/>
    <w:rsid w:val="0075265B"/>
    <w:rsid w:val="00760347"/>
    <w:rsid w:val="00761A7C"/>
    <w:rsid w:val="00792288"/>
    <w:rsid w:val="007A3E3E"/>
    <w:rsid w:val="007A5123"/>
    <w:rsid w:val="007C0937"/>
    <w:rsid w:val="007C1E1C"/>
    <w:rsid w:val="007C26A3"/>
    <w:rsid w:val="007C33C5"/>
    <w:rsid w:val="007C52EF"/>
    <w:rsid w:val="007D29F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23"/>
    <w:rsid w:val="0084694C"/>
    <w:rsid w:val="008478C8"/>
    <w:rsid w:val="00855CE3"/>
    <w:rsid w:val="0086512C"/>
    <w:rsid w:val="00875C65"/>
    <w:rsid w:val="00875FBB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D35"/>
    <w:rsid w:val="008D782A"/>
    <w:rsid w:val="008E2DDE"/>
    <w:rsid w:val="008E4753"/>
    <w:rsid w:val="008E4C67"/>
    <w:rsid w:val="008F1B07"/>
    <w:rsid w:val="00900F35"/>
    <w:rsid w:val="00902C0E"/>
    <w:rsid w:val="009049FF"/>
    <w:rsid w:val="00920C34"/>
    <w:rsid w:val="009222BE"/>
    <w:rsid w:val="0093090B"/>
    <w:rsid w:val="0093488E"/>
    <w:rsid w:val="00935E03"/>
    <w:rsid w:val="0093677D"/>
    <w:rsid w:val="00941494"/>
    <w:rsid w:val="0094377D"/>
    <w:rsid w:val="0095081F"/>
    <w:rsid w:val="00950E1E"/>
    <w:rsid w:val="00951F5B"/>
    <w:rsid w:val="00956D48"/>
    <w:rsid w:val="009601FD"/>
    <w:rsid w:val="00961D69"/>
    <w:rsid w:val="009638A6"/>
    <w:rsid w:val="00966BEB"/>
    <w:rsid w:val="009720BD"/>
    <w:rsid w:val="00973E49"/>
    <w:rsid w:val="009746CB"/>
    <w:rsid w:val="009748A3"/>
    <w:rsid w:val="00977317"/>
    <w:rsid w:val="00997409"/>
    <w:rsid w:val="009A7ECF"/>
    <w:rsid w:val="009B0CBC"/>
    <w:rsid w:val="009C14D1"/>
    <w:rsid w:val="009C1954"/>
    <w:rsid w:val="009D3682"/>
    <w:rsid w:val="009E6450"/>
    <w:rsid w:val="009E7724"/>
    <w:rsid w:val="009F634D"/>
    <w:rsid w:val="009F6F7E"/>
    <w:rsid w:val="009F72CD"/>
    <w:rsid w:val="00A01E0C"/>
    <w:rsid w:val="00A1694E"/>
    <w:rsid w:val="00A35A7A"/>
    <w:rsid w:val="00A37B84"/>
    <w:rsid w:val="00A53915"/>
    <w:rsid w:val="00A643EF"/>
    <w:rsid w:val="00A70AAD"/>
    <w:rsid w:val="00A739AE"/>
    <w:rsid w:val="00A76772"/>
    <w:rsid w:val="00A8068A"/>
    <w:rsid w:val="00A81C3A"/>
    <w:rsid w:val="00A84FBF"/>
    <w:rsid w:val="00A9228F"/>
    <w:rsid w:val="00A95B52"/>
    <w:rsid w:val="00A9705A"/>
    <w:rsid w:val="00AA02C4"/>
    <w:rsid w:val="00AA1EFE"/>
    <w:rsid w:val="00AA6B91"/>
    <w:rsid w:val="00AA77DE"/>
    <w:rsid w:val="00AB235F"/>
    <w:rsid w:val="00AB3960"/>
    <w:rsid w:val="00AC09FB"/>
    <w:rsid w:val="00AC3482"/>
    <w:rsid w:val="00AC7BB6"/>
    <w:rsid w:val="00AC7D3A"/>
    <w:rsid w:val="00AD6254"/>
    <w:rsid w:val="00AD7D06"/>
    <w:rsid w:val="00AE75E8"/>
    <w:rsid w:val="00AF0D84"/>
    <w:rsid w:val="00B10DAA"/>
    <w:rsid w:val="00B1176E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20E8"/>
    <w:rsid w:val="00B60C64"/>
    <w:rsid w:val="00B62EEE"/>
    <w:rsid w:val="00B721F1"/>
    <w:rsid w:val="00B744C0"/>
    <w:rsid w:val="00B75096"/>
    <w:rsid w:val="00B84A15"/>
    <w:rsid w:val="00B872EC"/>
    <w:rsid w:val="00B95434"/>
    <w:rsid w:val="00BA336E"/>
    <w:rsid w:val="00BB14C6"/>
    <w:rsid w:val="00BB2DD5"/>
    <w:rsid w:val="00BB371A"/>
    <w:rsid w:val="00BC4968"/>
    <w:rsid w:val="00BC504E"/>
    <w:rsid w:val="00BC79E3"/>
    <w:rsid w:val="00BD39A1"/>
    <w:rsid w:val="00BD740A"/>
    <w:rsid w:val="00BE53A0"/>
    <w:rsid w:val="00BF1105"/>
    <w:rsid w:val="00BF5F4A"/>
    <w:rsid w:val="00C05304"/>
    <w:rsid w:val="00C202FD"/>
    <w:rsid w:val="00C2208E"/>
    <w:rsid w:val="00C311D9"/>
    <w:rsid w:val="00C43CE2"/>
    <w:rsid w:val="00C51FCB"/>
    <w:rsid w:val="00C618D1"/>
    <w:rsid w:val="00C65961"/>
    <w:rsid w:val="00C749C0"/>
    <w:rsid w:val="00C77392"/>
    <w:rsid w:val="00C82397"/>
    <w:rsid w:val="00C91D41"/>
    <w:rsid w:val="00CA3DE1"/>
    <w:rsid w:val="00CA718D"/>
    <w:rsid w:val="00CA7A32"/>
    <w:rsid w:val="00CB4F32"/>
    <w:rsid w:val="00CC30A5"/>
    <w:rsid w:val="00CD2A2E"/>
    <w:rsid w:val="00CE093C"/>
    <w:rsid w:val="00CE127C"/>
    <w:rsid w:val="00CE38C4"/>
    <w:rsid w:val="00CF5566"/>
    <w:rsid w:val="00D007D9"/>
    <w:rsid w:val="00D170E6"/>
    <w:rsid w:val="00D173C1"/>
    <w:rsid w:val="00D24908"/>
    <w:rsid w:val="00D355E2"/>
    <w:rsid w:val="00D50CD1"/>
    <w:rsid w:val="00D525D5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B7CBB"/>
    <w:rsid w:val="00DC10F8"/>
    <w:rsid w:val="00DC53E9"/>
    <w:rsid w:val="00DC6C10"/>
    <w:rsid w:val="00DD2343"/>
    <w:rsid w:val="00DD6042"/>
    <w:rsid w:val="00DD74DF"/>
    <w:rsid w:val="00DE0789"/>
    <w:rsid w:val="00DE078D"/>
    <w:rsid w:val="00DE4B4F"/>
    <w:rsid w:val="00E02C45"/>
    <w:rsid w:val="00E03537"/>
    <w:rsid w:val="00E04846"/>
    <w:rsid w:val="00E133F0"/>
    <w:rsid w:val="00E13BB1"/>
    <w:rsid w:val="00E20041"/>
    <w:rsid w:val="00E33BA1"/>
    <w:rsid w:val="00E37FDF"/>
    <w:rsid w:val="00E40CA7"/>
    <w:rsid w:val="00E53281"/>
    <w:rsid w:val="00E57917"/>
    <w:rsid w:val="00E626D2"/>
    <w:rsid w:val="00E6532C"/>
    <w:rsid w:val="00E70E77"/>
    <w:rsid w:val="00E72533"/>
    <w:rsid w:val="00E733FB"/>
    <w:rsid w:val="00E940E4"/>
    <w:rsid w:val="00EA09C9"/>
    <w:rsid w:val="00EA1090"/>
    <w:rsid w:val="00EA1726"/>
    <w:rsid w:val="00EA292D"/>
    <w:rsid w:val="00EA7915"/>
    <w:rsid w:val="00EB124D"/>
    <w:rsid w:val="00EB14EF"/>
    <w:rsid w:val="00EB20A5"/>
    <w:rsid w:val="00EB5975"/>
    <w:rsid w:val="00EC5344"/>
    <w:rsid w:val="00EC5352"/>
    <w:rsid w:val="00EC59D3"/>
    <w:rsid w:val="00EC7D14"/>
    <w:rsid w:val="00ED2DCE"/>
    <w:rsid w:val="00ED6079"/>
    <w:rsid w:val="00ED79D8"/>
    <w:rsid w:val="00EE29D8"/>
    <w:rsid w:val="00EE7424"/>
    <w:rsid w:val="00EF250D"/>
    <w:rsid w:val="00EF5B6F"/>
    <w:rsid w:val="00EF79B6"/>
    <w:rsid w:val="00F05A3C"/>
    <w:rsid w:val="00F06B5D"/>
    <w:rsid w:val="00F1490E"/>
    <w:rsid w:val="00F257B2"/>
    <w:rsid w:val="00F308AA"/>
    <w:rsid w:val="00F32C8C"/>
    <w:rsid w:val="00F34C48"/>
    <w:rsid w:val="00F34D2B"/>
    <w:rsid w:val="00F42022"/>
    <w:rsid w:val="00F43FE6"/>
    <w:rsid w:val="00F46979"/>
    <w:rsid w:val="00F56631"/>
    <w:rsid w:val="00F607C6"/>
    <w:rsid w:val="00F61938"/>
    <w:rsid w:val="00F61CE7"/>
    <w:rsid w:val="00F6518D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A7E6E"/>
    <w:rsid w:val="00FB3375"/>
    <w:rsid w:val="00FB7576"/>
    <w:rsid w:val="00FC12BF"/>
    <w:rsid w:val="00FD31D4"/>
    <w:rsid w:val="00FD3BC6"/>
    <w:rsid w:val="00FD3FC9"/>
    <w:rsid w:val="00FD7D68"/>
    <w:rsid w:val="00FE4901"/>
    <w:rsid w:val="00FE595E"/>
    <w:rsid w:val="00FE71C5"/>
    <w:rsid w:val="00FF10CB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745A3"/>
  <w15:docId w15:val="{82F5DC77-1C4A-4A5B-9D4B-7EF84E3B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59462-3E77-41E5-B334-7AD8DADD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2850</Words>
  <Characters>16817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</cp:lastModifiedBy>
  <cp:revision>2</cp:revision>
  <cp:lastPrinted>2016-08-10T05:41:00Z</cp:lastPrinted>
  <dcterms:created xsi:type="dcterms:W3CDTF">2021-05-11T08:55:00Z</dcterms:created>
  <dcterms:modified xsi:type="dcterms:W3CDTF">2021-05-11T08:55:00Z</dcterms:modified>
</cp:coreProperties>
</file>