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56418F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56418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56418F" w:rsidRPr="0056418F">
              <w:rPr>
                <w:rFonts w:asciiTheme="majorHAnsi" w:hAnsiTheme="majorHAnsi"/>
                <w:b/>
                <w:sz w:val="28"/>
                <w:szCs w:val="28"/>
              </w:rPr>
              <w:t xml:space="preserve">Centrum pro vývoj karbonových kanystrů specifikace EURO 7 – </w:t>
            </w:r>
            <w:r w:rsidR="0021044A" w:rsidRPr="0021044A">
              <w:rPr>
                <w:rFonts w:asciiTheme="majorHAnsi" w:hAnsiTheme="majorHAnsi"/>
                <w:b/>
                <w:sz w:val="28"/>
                <w:szCs w:val="28"/>
              </w:rPr>
              <w:t>Stanice pro cyklické plnění kanystrů butanem a benzínem</w:t>
            </w:r>
            <w:r w:rsidRPr="0021044A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66FD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66FD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10CB-F5B5-497D-B146-7E72D69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2021-07-19T06:13:00Z</dcterms:created>
  <dcterms:modified xsi:type="dcterms:W3CDTF">2021-07-19T06:13:00Z</dcterms:modified>
</cp:coreProperties>
</file>