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0C0B6" w14:textId="60E44D0C" w:rsidR="006A7FC1" w:rsidRPr="0061341D" w:rsidRDefault="006A7FC1" w:rsidP="006A7FC1">
      <w:pPr>
        <w:pBdr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pBdr>
        <w:spacing w:after="0" w:line="259" w:lineRule="auto"/>
        <w:ind w:left="0" w:right="72" w:firstLine="0"/>
        <w:jc w:val="center"/>
        <w:rPr>
          <w:rFonts w:ascii="Cambria" w:hAnsi="Cambria" w:cstheme="minorHAnsi"/>
        </w:rPr>
      </w:pPr>
      <w:r w:rsidRPr="0061341D">
        <w:rPr>
          <w:rFonts w:ascii="Cambria" w:hAnsi="Cambria" w:cstheme="minorHAnsi"/>
          <w:b/>
          <w:color w:val="808080"/>
          <w:sz w:val="32"/>
        </w:rPr>
        <w:t xml:space="preserve">TECHNICKÁ SPECIFIKACE </w:t>
      </w:r>
      <w:r w:rsidR="0061341D">
        <w:rPr>
          <w:rFonts w:ascii="Cambria" w:hAnsi="Cambria" w:cstheme="minorHAnsi"/>
          <w:b/>
          <w:color w:val="808080"/>
          <w:sz w:val="32"/>
        </w:rPr>
        <w:t>–</w:t>
      </w:r>
      <w:r w:rsidRPr="0061341D">
        <w:rPr>
          <w:rFonts w:ascii="Cambria" w:hAnsi="Cambria" w:cstheme="minorHAnsi"/>
          <w:b/>
          <w:color w:val="808080"/>
          <w:sz w:val="32"/>
        </w:rPr>
        <w:t xml:space="preserve"> část</w:t>
      </w:r>
      <w:r w:rsidR="0061341D">
        <w:rPr>
          <w:rFonts w:ascii="Cambria" w:hAnsi="Cambria" w:cstheme="minorHAnsi"/>
          <w:b/>
          <w:color w:val="808080"/>
          <w:sz w:val="32"/>
        </w:rPr>
        <w:t xml:space="preserve"> –</w:t>
      </w:r>
      <w:r w:rsidRPr="0061341D">
        <w:rPr>
          <w:rFonts w:ascii="Cambria" w:hAnsi="Cambria" w:cstheme="minorHAnsi"/>
          <w:b/>
          <w:color w:val="808080"/>
          <w:sz w:val="32"/>
        </w:rPr>
        <w:t xml:space="preserve"> </w:t>
      </w:r>
      <w:r w:rsidR="0061341D">
        <w:rPr>
          <w:rFonts w:ascii="Cambria" w:hAnsi="Cambria" w:cstheme="minorHAnsi"/>
          <w:b/>
          <w:color w:val="808080"/>
          <w:sz w:val="32"/>
        </w:rPr>
        <w:t xml:space="preserve">3 </w:t>
      </w:r>
      <w:r w:rsidRPr="0061341D">
        <w:rPr>
          <w:rFonts w:ascii="Cambria" w:hAnsi="Cambria" w:cstheme="minorHAnsi"/>
          <w:b/>
          <w:color w:val="808080"/>
          <w:sz w:val="32"/>
        </w:rPr>
        <w:t>Konektivita</w:t>
      </w:r>
    </w:p>
    <w:p w14:paraId="137DEEDF" w14:textId="77777777" w:rsidR="006A7FC1" w:rsidRPr="0061341D" w:rsidRDefault="006A7FC1" w:rsidP="006A7FC1">
      <w:pPr>
        <w:spacing w:after="26" w:line="259" w:lineRule="auto"/>
        <w:ind w:left="0" w:firstLine="0"/>
        <w:rPr>
          <w:rFonts w:ascii="Cambria" w:hAnsi="Cambria" w:cstheme="minorHAnsi"/>
        </w:rPr>
      </w:pPr>
    </w:p>
    <w:p w14:paraId="2B8E5539" w14:textId="4CA4F0BE" w:rsidR="001D4D2B" w:rsidRPr="0061341D" w:rsidRDefault="00673498" w:rsidP="00673498">
      <w:pPr>
        <w:spacing w:after="0" w:line="259" w:lineRule="auto"/>
        <w:ind w:left="0" w:firstLine="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Základní škola a Mateřská škola Archlebov příspěvková organizace</w:t>
      </w:r>
    </w:p>
    <w:tbl>
      <w:tblPr>
        <w:tblStyle w:val="TableGrid"/>
        <w:tblW w:w="9333" w:type="dxa"/>
        <w:tblInd w:w="-122" w:type="dxa"/>
        <w:tblCellMar>
          <w:top w:w="51" w:type="dxa"/>
          <w:right w:w="115" w:type="dxa"/>
        </w:tblCellMar>
        <w:tblLook w:val="04A0" w:firstRow="1" w:lastRow="0" w:firstColumn="1" w:lastColumn="0" w:noHBand="0" w:noVBand="1"/>
      </w:tblPr>
      <w:tblGrid>
        <w:gridCol w:w="974"/>
        <w:gridCol w:w="8359"/>
      </w:tblGrid>
      <w:tr w:rsidR="006A7FC1" w:rsidRPr="0061341D" w14:paraId="1BA1E7F1" w14:textId="77777777" w:rsidTr="00A770F3">
        <w:trPr>
          <w:trHeight w:val="512"/>
        </w:trPr>
        <w:tc>
          <w:tcPr>
            <w:tcW w:w="974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14:paraId="0E682F85" w14:textId="77777777" w:rsidR="006A7FC1" w:rsidRPr="0061341D" w:rsidRDefault="006A7FC1" w:rsidP="00497431">
            <w:pPr>
              <w:spacing w:after="0" w:line="259" w:lineRule="auto"/>
              <w:ind w:left="122" w:firstLine="0"/>
              <w:rPr>
                <w:rFonts w:ascii="Cambria" w:hAnsi="Cambria" w:cstheme="minorHAnsi"/>
              </w:rPr>
            </w:pPr>
          </w:p>
        </w:tc>
        <w:tc>
          <w:tcPr>
            <w:tcW w:w="8359" w:type="dxa"/>
            <w:tcBorders>
              <w:top w:val="single" w:sz="12" w:space="0" w:color="808080"/>
              <w:left w:val="nil"/>
              <w:bottom w:val="single" w:sz="12" w:space="0" w:color="808080"/>
              <w:right w:val="single" w:sz="12" w:space="0" w:color="808080"/>
            </w:tcBorders>
          </w:tcPr>
          <w:p w14:paraId="4DF3C38D" w14:textId="77777777" w:rsidR="006A7FC1" w:rsidRPr="0061341D" w:rsidRDefault="006A7FC1" w:rsidP="00497431">
            <w:pPr>
              <w:spacing w:after="0" w:line="259" w:lineRule="auto"/>
              <w:ind w:left="0" w:firstLine="0"/>
              <w:rPr>
                <w:rFonts w:ascii="Cambria" w:hAnsi="Cambria" w:cstheme="minorHAnsi"/>
              </w:rPr>
            </w:pPr>
            <w:r w:rsidRPr="0061341D">
              <w:rPr>
                <w:rFonts w:ascii="Cambria" w:hAnsi="Cambria" w:cstheme="minorHAnsi"/>
                <w:b/>
                <w:color w:val="808080"/>
                <w:sz w:val="32"/>
              </w:rPr>
              <w:t xml:space="preserve">TECHNICKÁ SPECIFIKACE </w:t>
            </w:r>
          </w:p>
        </w:tc>
      </w:tr>
    </w:tbl>
    <w:p w14:paraId="2D4BDBB9" w14:textId="77777777" w:rsidR="006A7FC1" w:rsidRPr="0061341D" w:rsidRDefault="006A7FC1" w:rsidP="006A7FC1">
      <w:pPr>
        <w:spacing w:after="53" w:line="259" w:lineRule="auto"/>
        <w:ind w:left="0" w:firstLine="0"/>
        <w:rPr>
          <w:rFonts w:ascii="Cambria" w:hAnsi="Cambria" w:cstheme="minorHAnsi"/>
        </w:rPr>
      </w:pPr>
    </w:p>
    <w:p w14:paraId="52391382" w14:textId="77777777" w:rsidR="006A7FC1" w:rsidRPr="0061341D" w:rsidRDefault="006A7FC1" w:rsidP="006A7FC1">
      <w:pPr>
        <w:pStyle w:val="Nadpis3"/>
        <w:keepLines w:val="0"/>
        <w:numPr>
          <w:ilvl w:val="0"/>
          <w:numId w:val="0"/>
        </w:numPr>
        <w:spacing w:before="240" w:after="60" w:line="240" w:lineRule="auto"/>
        <w:ind w:left="567"/>
        <w:rPr>
          <w:rFonts w:ascii="Cambria" w:hAnsi="Cambria" w:cstheme="minorHAnsi"/>
        </w:rPr>
      </w:pPr>
      <w:r w:rsidRPr="0061341D">
        <w:rPr>
          <w:rFonts w:ascii="Cambria" w:hAnsi="Cambria" w:cstheme="minorHAnsi"/>
        </w:rPr>
        <w:t>Základní požadavky na technické řešení</w:t>
      </w:r>
    </w:p>
    <w:p w14:paraId="72AE511E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Cílem projektu je zvýšení bezpečnosti a související modernizace IT infrastruktury, aby implementací projektu byly naplněny Standardy konektivity škol </w:t>
      </w:r>
      <w:r w:rsidRPr="0061341D">
        <w:rPr>
          <w:rStyle w:val="Znakapoznpodarou"/>
          <w:rFonts w:ascii="Cambria" w:hAnsi="Cambria" w:cstheme="minorHAnsi"/>
          <w:sz w:val="20"/>
          <w:szCs w:val="20"/>
        </w:rPr>
        <w:footnoteReference w:id="1"/>
      </w:r>
      <w:r w:rsidRPr="0061341D">
        <w:rPr>
          <w:rFonts w:ascii="Cambria" w:hAnsi="Cambria" w:cstheme="minorHAnsi"/>
          <w:sz w:val="20"/>
          <w:szCs w:val="20"/>
        </w:rPr>
        <w:t xml:space="preserve"> - uvedené v příloze č.1 (dále jen Standard konektivity). Dílčí cíle dle jednotlivých komodit jsou specifikovány následovně: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4900"/>
        <w:gridCol w:w="960"/>
      </w:tblGrid>
      <w:tr w:rsidR="006A7FC1" w:rsidRPr="0061341D" w14:paraId="32310028" w14:textId="77777777" w:rsidTr="00497431">
        <w:trPr>
          <w:trHeight w:val="300"/>
          <w:tblHeader/>
          <w:jc w:val="center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46AE582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 xml:space="preserve">Označení 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3F37E93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 xml:space="preserve">Komodita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F4B98C8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 xml:space="preserve">Počet </w:t>
            </w:r>
          </w:p>
        </w:tc>
      </w:tr>
      <w:tr w:rsidR="006A7FC1" w:rsidRPr="0061341D" w14:paraId="3A42E076" w14:textId="77777777" w:rsidTr="00497431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FCDA8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 xml:space="preserve">K1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78AD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Virtualizační platforma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DF6C19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  <w:tr w:rsidR="006A7FC1" w:rsidRPr="0061341D" w14:paraId="481CF666" w14:textId="77777777" w:rsidTr="00497431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9DF91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 xml:space="preserve">K2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8934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Zabezpečení LAN a Wifi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866D54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  <w:tr w:rsidR="006A7FC1" w:rsidRPr="0061341D" w14:paraId="02B7B6A4" w14:textId="77777777" w:rsidTr="00497431">
        <w:trPr>
          <w:trHeight w:val="30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57A74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 xml:space="preserve">K3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6DFD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Centrální logování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3F14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</w:tbl>
    <w:p w14:paraId="5CE652EB" w14:textId="77777777" w:rsidR="006A7FC1" w:rsidRPr="0061341D" w:rsidRDefault="006A7FC1" w:rsidP="006A7FC1">
      <w:pPr>
        <w:pStyle w:val="Normln-Odstavec"/>
        <w:tabs>
          <w:tab w:val="clear" w:pos="567"/>
          <w:tab w:val="left" w:pos="708"/>
        </w:tabs>
        <w:jc w:val="right"/>
        <w:rPr>
          <w:rFonts w:ascii="Cambria" w:hAnsi="Cambria" w:cstheme="minorHAnsi"/>
          <w:sz w:val="20"/>
          <w:szCs w:val="20"/>
        </w:rPr>
      </w:pPr>
    </w:p>
    <w:p w14:paraId="0B07FB0F" w14:textId="77777777" w:rsidR="006A7FC1" w:rsidRPr="0061341D" w:rsidRDefault="006A7FC1" w:rsidP="006A7FC1">
      <w:pPr>
        <w:pStyle w:val="Normln-Odstavec"/>
        <w:numPr>
          <w:ilvl w:val="3"/>
          <w:numId w:val="12"/>
        </w:numPr>
        <w:spacing w:before="120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  <w:szCs w:val="20"/>
        </w:rPr>
        <w:t>Je požadováno řešení zachovávající a rozvíjející současné softwarové platformy Microsoft pro zachování</w:t>
      </w:r>
      <w:r w:rsidRPr="0061341D">
        <w:rPr>
          <w:rFonts w:ascii="Cambria" w:hAnsi="Cambria" w:cstheme="minorHAnsi"/>
          <w:sz w:val="20"/>
        </w:rPr>
        <w:t xml:space="preserve"> kompatibility se stávajícími systémy a aplikacemi. Přechod na jinou platformu by způsobil uživatelské a provozní potíže.</w:t>
      </w:r>
    </w:p>
    <w:p w14:paraId="4C373854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Pokud dodavatel vyžaduje využití konkrétních softwarových produktů a jím zvolený přístup k realizaci zadání je na takových konkrétních řešeních závislý, musí jejich pořízení zahrnout ve své nabídce v potřebném rozsahu a v rámci nabídnuté ceny. </w:t>
      </w:r>
    </w:p>
    <w:p w14:paraId="7D78CC19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Pokud dodavatelem nabízené řešení vyžaduje komponenty či služby neobsažené v požadavcích zadání, zahrne dodavatel do své ceny všechny náklady na jejich pořízení, instalaci, konfiguraci a další služby potřebné pro uvedení do provozu, přičemž nesmí překročit předpokládanou hodnotu zakázky. </w:t>
      </w:r>
    </w:p>
    <w:p w14:paraId="1E3AD644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Veškeré produkty, které dodavatel dodává v rámci plnění zadavateli, musí splňovat následující podmínky a dodavatel splnění těchto podmínek potvrdí samostatným čestným prohlášením:</w:t>
      </w:r>
    </w:p>
    <w:p w14:paraId="523AB9DB" w14:textId="77777777" w:rsidR="006A7FC1" w:rsidRPr="0061341D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jsou nové, byly oprávněně uvedeny na trh v EU nebo pochází z autorizovaného prodejního kanálu výrobce,</w:t>
      </w:r>
    </w:p>
    <w:p w14:paraId="31F8E784" w14:textId="77777777" w:rsidR="006A7FC1" w:rsidRPr="0061341D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mají plnou záruku od výrobce,</w:t>
      </w:r>
    </w:p>
    <w:p w14:paraId="34D68E71" w14:textId="77777777" w:rsidR="006A7FC1" w:rsidRPr="0061341D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mohou být podporovány výrobcem a mohou být součástí servisního a podpůrného programu výrobce,</w:t>
      </w:r>
    </w:p>
    <w:p w14:paraId="26235693" w14:textId="77777777" w:rsidR="006A7FC1" w:rsidRPr="0061341D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obsahují všechny nezbytné licence na používání příslušného softwaru,</w:t>
      </w:r>
    </w:p>
    <w:p w14:paraId="34BD10DB" w14:textId="77777777" w:rsidR="006A7FC1" w:rsidRPr="0061341D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jsou v databázi výrobce uvedeny jako prodaná kupujícímu,</w:t>
      </w:r>
    </w:p>
    <w:p w14:paraId="543C7806" w14:textId="77777777" w:rsidR="006A7FC1" w:rsidRPr="0061341D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jsou určeny pro provoz v České republice.</w:t>
      </w:r>
    </w:p>
    <w:p w14:paraId="2ED56F8C" w14:textId="77777777" w:rsidR="006A7FC1" w:rsidRPr="0061341D" w:rsidRDefault="006A7FC1" w:rsidP="006A7FC1">
      <w:pPr>
        <w:pStyle w:val="Normln-Odstavec"/>
        <w:tabs>
          <w:tab w:val="clear" w:pos="567"/>
          <w:tab w:val="left" w:pos="708"/>
        </w:tabs>
        <w:rPr>
          <w:rFonts w:ascii="Cambria" w:hAnsi="Cambria" w:cstheme="minorHAnsi"/>
          <w:sz w:val="20"/>
        </w:rPr>
      </w:pPr>
    </w:p>
    <w:p w14:paraId="4D2520E1" w14:textId="77777777" w:rsidR="006A7FC1" w:rsidRPr="0061341D" w:rsidRDefault="006A7FC1" w:rsidP="006A7FC1">
      <w:pPr>
        <w:pStyle w:val="Normln-Odstavec"/>
        <w:tabs>
          <w:tab w:val="clear" w:pos="567"/>
          <w:tab w:val="left" w:pos="708"/>
        </w:tabs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Tyto skutečnosti dodavatel doloží čestným prohlášením distributora, popř. dodavatelovým samotným, nelze-li prohlášení distributora získat.</w:t>
      </w:r>
    </w:p>
    <w:p w14:paraId="246B3B78" w14:textId="77777777" w:rsidR="006A7FC1" w:rsidRPr="0061341D" w:rsidRDefault="006A7FC1" w:rsidP="006A7FC1">
      <w:pPr>
        <w:pStyle w:val="Normln-Odstavec"/>
        <w:tabs>
          <w:tab w:val="clear" w:pos="567"/>
          <w:tab w:val="left" w:pos="708"/>
        </w:tabs>
        <w:jc w:val="left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Zadavatel si vyhrazuje právo na zjištění původu výrobků při jejich předávání, a to dle příslušných sériových čísel a právo podpisu akceptačního protokolu, osvědčujícího převzetí dodávky, až po ověření původu výrobku.</w:t>
      </w:r>
    </w:p>
    <w:p w14:paraId="40D53B5E" w14:textId="77777777" w:rsidR="006A7FC1" w:rsidRPr="0061341D" w:rsidRDefault="006A7FC1" w:rsidP="006A7FC1">
      <w:pPr>
        <w:pStyle w:val="Normln-Odstavec"/>
        <w:numPr>
          <w:ilvl w:val="3"/>
          <w:numId w:val="12"/>
        </w:numPr>
        <w:jc w:val="left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Veškerá dokumentace vytvořená v rámci realizace veřejné zakázky, musí být zhotovena výhradně v českém jazyce, bude dodána v elektronické formě ve standardních formátech (např. MS Office, Open Office, PDF) používaných zadavatelem. Struktura i forma dokumentace musí být před předáním předána ke kontrole a výslovně schválena zadavatelem.</w:t>
      </w:r>
    </w:p>
    <w:tbl>
      <w:tblPr>
        <w:tblStyle w:val="TableGrid"/>
        <w:tblW w:w="9333" w:type="dxa"/>
        <w:tblInd w:w="-122" w:type="dxa"/>
        <w:tblCellMar>
          <w:top w:w="51" w:type="dxa"/>
          <w:right w:w="115" w:type="dxa"/>
        </w:tblCellMar>
        <w:tblLook w:val="04A0" w:firstRow="1" w:lastRow="0" w:firstColumn="1" w:lastColumn="0" w:noHBand="0" w:noVBand="1"/>
      </w:tblPr>
      <w:tblGrid>
        <w:gridCol w:w="974"/>
        <w:gridCol w:w="8359"/>
      </w:tblGrid>
      <w:tr w:rsidR="006A7FC1" w:rsidRPr="0061341D" w14:paraId="4A9E327A" w14:textId="77777777" w:rsidTr="00497431">
        <w:trPr>
          <w:trHeight w:val="512"/>
        </w:trPr>
        <w:tc>
          <w:tcPr>
            <w:tcW w:w="974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14:paraId="1300F450" w14:textId="77777777" w:rsidR="006A7FC1" w:rsidRPr="0061341D" w:rsidRDefault="006A7FC1" w:rsidP="00497431">
            <w:pPr>
              <w:spacing w:after="0" w:line="259" w:lineRule="auto"/>
              <w:ind w:left="122" w:firstLine="0"/>
              <w:rPr>
                <w:rFonts w:ascii="Cambria" w:hAnsi="Cambria" w:cstheme="minorHAnsi"/>
              </w:rPr>
            </w:pPr>
            <w:r w:rsidRPr="0061341D">
              <w:rPr>
                <w:rFonts w:ascii="Cambria" w:hAnsi="Cambria" w:cstheme="minorHAnsi"/>
                <w:b/>
                <w:color w:val="808080"/>
                <w:sz w:val="32"/>
              </w:rPr>
              <w:lastRenderedPageBreak/>
              <w:t>1.</w:t>
            </w:r>
          </w:p>
        </w:tc>
        <w:tc>
          <w:tcPr>
            <w:tcW w:w="8359" w:type="dxa"/>
            <w:tcBorders>
              <w:top w:val="single" w:sz="12" w:space="0" w:color="808080"/>
              <w:left w:val="nil"/>
              <w:bottom w:val="single" w:sz="12" w:space="0" w:color="808080"/>
              <w:right w:val="single" w:sz="12" w:space="0" w:color="808080"/>
            </w:tcBorders>
          </w:tcPr>
          <w:p w14:paraId="26A95E95" w14:textId="77777777" w:rsidR="006A7FC1" w:rsidRPr="0061341D" w:rsidRDefault="006A7FC1" w:rsidP="00497431">
            <w:pPr>
              <w:spacing w:after="0" w:line="259" w:lineRule="auto"/>
              <w:ind w:left="0" w:firstLine="0"/>
              <w:rPr>
                <w:rFonts w:ascii="Cambria" w:hAnsi="Cambria" w:cstheme="minorHAnsi"/>
              </w:rPr>
            </w:pPr>
            <w:r w:rsidRPr="0061341D">
              <w:rPr>
                <w:rFonts w:ascii="Cambria" w:hAnsi="Cambria" w:cstheme="minorHAnsi"/>
                <w:b/>
                <w:color w:val="808080"/>
                <w:sz w:val="32"/>
              </w:rPr>
              <w:t xml:space="preserve">TECHNICKÁ SPECIFIKACE – Konektivita </w:t>
            </w:r>
          </w:p>
        </w:tc>
      </w:tr>
    </w:tbl>
    <w:p w14:paraId="32033C93" w14:textId="77777777" w:rsidR="006A7FC1" w:rsidRPr="0061341D" w:rsidRDefault="006A7FC1" w:rsidP="006A7FC1">
      <w:pPr>
        <w:spacing w:after="53" w:line="259" w:lineRule="auto"/>
        <w:ind w:left="0" w:firstLine="0"/>
        <w:rPr>
          <w:rFonts w:ascii="Cambria" w:hAnsi="Cambria" w:cstheme="minorHAnsi"/>
        </w:rPr>
      </w:pPr>
    </w:p>
    <w:p w14:paraId="4137AD77" w14:textId="77777777" w:rsidR="006A7FC1" w:rsidRPr="0061341D" w:rsidRDefault="006A7FC1" w:rsidP="006A7FC1">
      <w:pPr>
        <w:pStyle w:val="Nadpis3"/>
        <w:keepLines w:val="0"/>
        <w:numPr>
          <w:ilvl w:val="2"/>
          <w:numId w:val="13"/>
        </w:numPr>
        <w:spacing w:before="240" w:after="60" w:line="240" w:lineRule="auto"/>
        <w:rPr>
          <w:rFonts w:ascii="Cambria" w:hAnsi="Cambria" w:cstheme="minorHAnsi"/>
          <w:b/>
        </w:rPr>
      </w:pPr>
      <w:r w:rsidRPr="0061341D">
        <w:rPr>
          <w:rFonts w:ascii="Cambria" w:hAnsi="Cambria" w:cstheme="minorHAnsi"/>
          <w:b/>
        </w:rPr>
        <w:t>Specifické požadavky na technické řešení</w:t>
      </w:r>
    </w:p>
    <w:p w14:paraId="100694D0" w14:textId="77777777" w:rsidR="006A7FC1" w:rsidRPr="0061341D" w:rsidRDefault="006A7FC1" w:rsidP="006A7FC1">
      <w:pPr>
        <w:pStyle w:val="Normln-Odstavec"/>
        <w:numPr>
          <w:ilvl w:val="3"/>
          <w:numId w:val="13"/>
        </w:numPr>
        <w:jc w:val="left"/>
        <w:rPr>
          <w:rFonts w:ascii="Cambria" w:hAnsi="Cambria" w:cstheme="minorHAnsi"/>
          <w:b/>
          <w:lang w:eastAsia="cs-CZ"/>
        </w:rPr>
      </w:pPr>
      <w:proofErr w:type="gramStart"/>
      <w:r w:rsidRPr="0061341D">
        <w:rPr>
          <w:rFonts w:ascii="Cambria" w:hAnsi="Cambria" w:cstheme="minorHAnsi"/>
          <w:b/>
          <w:lang w:eastAsia="cs-CZ"/>
        </w:rPr>
        <w:t>K1 - Virtualizační</w:t>
      </w:r>
      <w:proofErr w:type="gramEnd"/>
      <w:r w:rsidRPr="0061341D">
        <w:rPr>
          <w:rFonts w:ascii="Cambria" w:hAnsi="Cambria" w:cstheme="minorHAnsi"/>
          <w:b/>
          <w:lang w:eastAsia="cs-CZ"/>
        </w:rPr>
        <w:t xml:space="preserve"> platforma</w:t>
      </w:r>
    </w:p>
    <w:p w14:paraId="67879639" w14:textId="6AD34881" w:rsidR="006A7FC1" w:rsidRPr="0061341D" w:rsidRDefault="006A7FC1" w:rsidP="006A7FC1">
      <w:pPr>
        <w:pStyle w:val="Normln-Psmeno"/>
        <w:numPr>
          <w:ilvl w:val="4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Pro provoz veškerých pořízených systémů a aplikací bude pořízen jeden server vybavený interním úložištěm s vysokou kapacitou. Hardware serveru bude virtualizován a na serveru bude možno provozovat </w:t>
      </w:r>
      <w:r w:rsidR="00AA666F" w:rsidRPr="0061341D">
        <w:rPr>
          <w:rFonts w:ascii="Cambria" w:hAnsi="Cambria" w:cstheme="minorHAnsi"/>
          <w:sz w:val="20"/>
        </w:rPr>
        <w:t>min 4</w:t>
      </w:r>
      <w:r w:rsidRPr="0061341D">
        <w:rPr>
          <w:rFonts w:ascii="Cambria" w:hAnsi="Cambria" w:cstheme="minorHAnsi"/>
          <w:sz w:val="20"/>
        </w:rPr>
        <w:t xml:space="preserve"> virtuální servery.  </w:t>
      </w:r>
    </w:p>
    <w:p w14:paraId="579AFE6B" w14:textId="77777777" w:rsidR="006A7FC1" w:rsidRPr="0061341D" w:rsidRDefault="006A7FC1" w:rsidP="006A7FC1">
      <w:pPr>
        <w:pStyle w:val="Normln-Psmeno"/>
        <w:numPr>
          <w:ilvl w:val="4"/>
          <w:numId w:val="13"/>
        </w:numPr>
        <w:jc w:val="left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Provozní zabezpečení bude tvořeno souborem non-IT technologií, které zajistí optimální podmínky pro spolehlivý chod technologií – především serveru:</w:t>
      </w:r>
    </w:p>
    <w:p w14:paraId="701F366B" w14:textId="77777777" w:rsidR="006A7FC1" w:rsidRPr="0061341D" w:rsidRDefault="006A7FC1" w:rsidP="006A7FC1">
      <w:pPr>
        <w:pStyle w:val="Normln-msk"/>
        <w:numPr>
          <w:ilvl w:val="5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Záložní zdroj napájení UPS zajistí chod serveru při výpadku napájení</w:t>
      </w:r>
    </w:p>
    <w:p w14:paraId="217993D7" w14:textId="77777777" w:rsidR="006A7FC1" w:rsidRPr="0061341D" w:rsidRDefault="006A7FC1" w:rsidP="006A7FC1">
      <w:pPr>
        <w:pStyle w:val="Normln-Psmeno"/>
        <w:numPr>
          <w:ilvl w:val="4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Pro zajištění bezpečnosti a možnosti řízení provozu v síti a zajištění prokazatelného monitoringu, logování a auditu interního i externího síťového provozu bude vybudována centrální databáze identit na bázi adresářové služby. Adresářová služby umožní ukládání a přehlednou správu identit (účtů včetně metadat) učitelů, žáků i externích subjektů, ale i technických prostředků – serverů, tiskáren, pracovních stanic apod.  Adresářová služba bude poskytovat službu LDAP a umožní snadné napojení autentizačních mechanismů a protokolů – </w:t>
      </w:r>
      <w:proofErr w:type="spellStart"/>
      <w:r w:rsidRPr="0061341D">
        <w:rPr>
          <w:rFonts w:ascii="Cambria" w:hAnsi="Cambria" w:cstheme="minorHAnsi"/>
          <w:sz w:val="20"/>
        </w:rPr>
        <w:t>radius</w:t>
      </w:r>
      <w:proofErr w:type="spellEnd"/>
      <w:r w:rsidRPr="0061341D">
        <w:rPr>
          <w:rFonts w:ascii="Cambria" w:hAnsi="Cambria" w:cstheme="minorHAnsi"/>
          <w:sz w:val="20"/>
        </w:rPr>
        <w:t xml:space="preserve">, agenta firewallu a dalších. Adresářová služba zajistí ověřování uživatelů pro účely jejich autorizace k přístupu k síťovým prostředkům (LAN, </w:t>
      </w:r>
      <w:proofErr w:type="gramStart"/>
      <w:r w:rsidRPr="0061341D">
        <w:rPr>
          <w:rFonts w:ascii="Cambria" w:hAnsi="Cambria" w:cstheme="minorHAnsi"/>
          <w:sz w:val="20"/>
        </w:rPr>
        <w:t>Internet</w:t>
      </w:r>
      <w:proofErr w:type="gramEnd"/>
      <w:r w:rsidRPr="0061341D">
        <w:rPr>
          <w:rFonts w:ascii="Cambria" w:hAnsi="Cambria" w:cstheme="minorHAnsi"/>
          <w:sz w:val="20"/>
        </w:rPr>
        <w:t xml:space="preserve"> atd.) i výpočetním zdrojům (pracovní stanice, tiskárny, sdílené složky atd.).  Technické provedení bude založeno min. na 1 řadiči adresářové služby. Řadič bude provozován a bude pravidelně automaticky zálohovány. Součástí řadičů budou základní síťové služby – DNS, DHCP. </w:t>
      </w:r>
    </w:p>
    <w:p w14:paraId="50296C35" w14:textId="77777777" w:rsidR="006A7FC1" w:rsidRPr="0061341D" w:rsidRDefault="006A7FC1" w:rsidP="006A7FC1">
      <w:pPr>
        <w:pStyle w:val="Normln-Odstavec"/>
        <w:numPr>
          <w:ilvl w:val="3"/>
          <w:numId w:val="13"/>
        </w:numPr>
        <w:jc w:val="left"/>
        <w:rPr>
          <w:rFonts w:ascii="Cambria" w:hAnsi="Cambria" w:cstheme="minorHAnsi"/>
          <w:b/>
        </w:rPr>
      </w:pPr>
      <w:proofErr w:type="gramStart"/>
      <w:r w:rsidRPr="0061341D">
        <w:rPr>
          <w:rFonts w:ascii="Cambria" w:hAnsi="Cambria" w:cstheme="minorHAnsi"/>
          <w:b/>
        </w:rPr>
        <w:t>K2- Zabezpečení</w:t>
      </w:r>
      <w:proofErr w:type="gramEnd"/>
      <w:r w:rsidRPr="0061341D">
        <w:rPr>
          <w:rFonts w:ascii="Cambria" w:hAnsi="Cambria" w:cstheme="minorHAnsi"/>
          <w:b/>
        </w:rPr>
        <w:t xml:space="preserve"> LAN a Wifi</w:t>
      </w:r>
    </w:p>
    <w:p w14:paraId="60290392" w14:textId="77777777" w:rsidR="006A7FC1" w:rsidRPr="0061341D" w:rsidRDefault="006A7FC1" w:rsidP="006A7FC1">
      <w:pPr>
        <w:pStyle w:val="Normln-Psmeno"/>
        <w:numPr>
          <w:ilvl w:val="4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Bude implementováno řízení přístupů k mediu (síti) na základě rolí a členství v uživatelské skupině adresářové služby.</w:t>
      </w:r>
    </w:p>
    <w:p w14:paraId="207ADB79" w14:textId="77777777" w:rsidR="006A7FC1" w:rsidRPr="0061341D" w:rsidRDefault="006A7FC1" w:rsidP="006A7FC1">
      <w:pPr>
        <w:pStyle w:val="Normln-Psmeno"/>
        <w:numPr>
          <w:ilvl w:val="4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Řízení provozu v LAN bude realizováno vytvořením VLAN (802.1Q), segmentací sítě s </w:t>
      </w:r>
      <w:proofErr w:type="spellStart"/>
      <w:r w:rsidRPr="0061341D">
        <w:rPr>
          <w:rFonts w:ascii="Cambria" w:hAnsi="Cambria" w:cstheme="minorHAnsi"/>
          <w:sz w:val="20"/>
        </w:rPr>
        <w:t>routováním</w:t>
      </w:r>
      <w:proofErr w:type="spellEnd"/>
      <w:r w:rsidRPr="0061341D">
        <w:rPr>
          <w:rFonts w:ascii="Cambria" w:hAnsi="Cambria" w:cstheme="minorHAnsi"/>
          <w:sz w:val="20"/>
        </w:rPr>
        <w:t xml:space="preserve"> (přepínáním) provozu mezi VLAN na úrovni centrálního přepínače s nastavitelnými ACL. Pro řízení provozu na úrovni kvality služeb bude k dispozici technologie </w:t>
      </w:r>
      <w:proofErr w:type="spellStart"/>
      <w:r w:rsidRPr="0061341D">
        <w:rPr>
          <w:rFonts w:ascii="Cambria" w:hAnsi="Cambria" w:cstheme="minorHAnsi"/>
          <w:sz w:val="20"/>
        </w:rPr>
        <w:t>QoS</w:t>
      </w:r>
      <w:proofErr w:type="spellEnd"/>
      <w:r w:rsidRPr="0061341D">
        <w:rPr>
          <w:rFonts w:ascii="Cambria" w:hAnsi="Cambria" w:cstheme="minorHAnsi"/>
          <w:sz w:val="20"/>
        </w:rPr>
        <w:t xml:space="preserve"> (</w:t>
      </w:r>
      <w:proofErr w:type="spellStart"/>
      <w:r w:rsidRPr="0061341D">
        <w:rPr>
          <w:rFonts w:ascii="Cambria" w:hAnsi="Cambria" w:cstheme="minorHAnsi"/>
          <w:sz w:val="20"/>
        </w:rPr>
        <w:t>QualityofServices</w:t>
      </w:r>
      <w:proofErr w:type="spellEnd"/>
      <w:r w:rsidRPr="0061341D">
        <w:rPr>
          <w:rFonts w:ascii="Cambria" w:hAnsi="Cambria" w:cstheme="minorHAnsi"/>
          <w:sz w:val="20"/>
        </w:rPr>
        <w:t xml:space="preserve">). </w:t>
      </w:r>
    </w:p>
    <w:p w14:paraId="244265DC" w14:textId="77777777" w:rsidR="006A7FC1" w:rsidRPr="0061341D" w:rsidRDefault="006A7FC1" w:rsidP="006A7FC1">
      <w:pPr>
        <w:pStyle w:val="Normln-Psmeno"/>
        <w:numPr>
          <w:ilvl w:val="4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Architektura </w:t>
      </w:r>
      <w:proofErr w:type="spellStart"/>
      <w:r w:rsidRPr="0061341D">
        <w:rPr>
          <w:rFonts w:ascii="Cambria" w:hAnsi="Cambria" w:cstheme="minorHAnsi"/>
          <w:sz w:val="20"/>
        </w:rPr>
        <w:t>WiFi</w:t>
      </w:r>
      <w:proofErr w:type="spellEnd"/>
      <w:r w:rsidRPr="0061341D">
        <w:rPr>
          <w:rFonts w:ascii="Cambria" w:hAnsi="Cambria" w:cstheme="minorHAnsi"/>
          <w:sz w:val="20"/>
        </w:rPr>
        <w:t xml:space="preserve"> bude založena na řešení s centrální správou prováděnou virtuálním </w:t>
      </w:r>
      <w:proofErr w:type="spellStart"/>
      <w:r w:rsidRPr="0061341D">
        <w:rPr>
          <w:rFonts w:ascii="Cambria" w:hAnsi="Cambria" w:cstheme="minorHAnsi"/>
          <w:sz w:val="20"/>
        </w:rPr>
        <w:t>kontrolerem</w:t>
      </w:r>
      <w:proofErr w:type="spellEnd"/>
      <w:r w:rsidRPr="0061341D">
        <w:rPr>
          <w:rFonts w:ascii="Cambria" w:hAnsi="Cambria" w:cstheme="minorHAnsi"/>
          <w:sz w:val="20"/>
        </w:rPr>
        <w:t xml:space="preserve"> (řadičem), který bude součástí firmwarů přístupových bodů.</w:t>
      </w:r>
    </w:p>
    <w:p w14:paraId="224A658A" w14:textId="77777777" w:rsidR="006A7FC1" w:rsidRPr="0061341D" w:rsidRDefault="006A7FC1" w:rsidP="006A7FC1">
      <w:pPr>
        <w:pStyle w:val="Normln-Psmeno"/>
        <w:numPr>
          <w:ilvl w:val="4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Ověřování přístupu do </w:t>
      </w:r>
      <w:proofErr w:type="spellStart"/>
      <w:r w:rsidRPr="0061341D">
        <w:rPr>
          <w:rFonts w:ascii="Cambria" w:hAnsi="Cambria" w:cstheme="minorHAnsi"/>
          <w:sz w:val="20"/>
        </w:rPr>
        <w:t>WiFi</w:t>
      </w:r>
      <w:proofErr w:type="spellEnd"/>
      <w:r w:rsidRPr="0061341D">
        <w:rPr>
          <w:rFonts w:ascii="Cambria" w:hAnsi="Cambria" w:cstheme="minorHAnsi"/>
          <w:sz w:val="20"/>
        </w:rPr>
        <w:t xml:space="preserve"> sítě bude realizováno na stejném principu jako LAN. Wifi bude nabízet více SSID (učitelé, žáci, </w:t>
      </w:r>
      <w:proofErr w:type="spellStart"/>
      <w:r w:rsidRPr="0061341D">
        <w:rPr>
          <w:rFonts w:ascii="Cambria" w:hAnsi="Cambria" w:cstheme="minorHAnsi"/>
          <w:sz w:val="20"/>
        </w:rPr>
        <w:t>Guest</w:t>
      </w:r>
      <w:proofErr w:type="spellEnd"/>
      <w:r w:rsidRPr="0061341D">
        <w:rPr>
          <w:rFonts w:ascii="Cambria" w:hAnsi="Cambria" w:cstheme="minorHAnsi"/>
          <w:sz w:val="20"/>
        </w:rPr>
        <w:t xml:space="preserve">), které budou obsluhovány samostatnými VLAN a budou napojeny na </w:t>
      </w:r>
      <w:proofErr w:type="spellStart"/>
      <w:r w:rsidRPr="0061341D">
        <w:rPr>
          <w:rFonts w:ascii="Cambria" w:hAnsi="Cambria" w:cstheme="minorHAnsi"/>
          <w:sz w:val="20"/>
        </w:rPr>
        <w:t>raduis</w:t>
      </w:r>
      <w:proofErr w:type="spellEnd"/>
      <w:r w:rsidRPr="0061341D">
        <w:rPr>
          <w:rFonts w:ascii="Cambria" w:hAnsi="Cambria" w:cstheme="minorHAnsi"/>
          <w:sz w:val="20"/>
        </w:rPr>
        <w:t xml:space="preserve"> servery. Učitelé a žáci budou prostřednictvím </w:t>
      </w:r>
      <w:proofErr w:type="spellStart"/>
      <w:r w:rsidRPr="0061341D">
        <w:rPr>
          <w:rFonts w:ascii="Cambria" w:hAnsi="Cambria" w:cstheme="minorHAnsi"/>
          <w:sz w:val="20"/>
        </w:rPr>
        <w:t>radius</w:t>
      </w:r>
      <w:proofErr w:type="spellEnd"/>
      <w:r w:rsidRPr="0061341D">
        <w:rPr>
          <w:rFonts w:ascii="Cambria" w:hAnsi="Cambria" w:cstheme="minorHAnsi"/>
          <w:sz w:val="20"/>
        </w:rPr>
        <w:t xml:space="preserve"> serveru ověřováni v adresářové služby. Zabezpečení vnitřních sítí (BSSID) školy bude provedeno dle 802.1i, </w:t>
      </w:r>
      <w:proofErr w:type="gramStart"/>
      <w:r w:rsidRPr="0061341D">
        <w:rPr>
          <w:rFonts w:ascii="Cambria" w:hAnsi="Cambria" w:cstheme="minorHAnsi"/>
          <w:sz w:val="20"/>
        </w:rPr>
        <w:t>tedy - WPA2</w:t>
      </w:r>
      <w:proofErr w:type="gramEnd"/>
      <w:r w:rsidRPr="0061341D">
        <w:rPr>
          <w:rFonts w:ascii="Cambria" w:hAnsi="Cambria" w:cstheme="minorHAnsi"/>
          <w:sz w:val="20"/>
        </w:rPr>
        <w:t xml:space="preserve"> s AES šifrováním a konfigurováno shodně pro obě frekvenční pásma. Výjimkou bude síť určená výhradně pro hosty (</w:t>
      </w:r>
      <w:proofErr w:type="spellStart"/>
      <w:r w:rsidRPr="0061341D">
        <w:rPr>
          <w:rFonts w:ascii="Cambria" w:hAnsi="Cambria" w:cstheme="minorHAnsi"/>
          <w:sz w:val="20"/>
        </w:rPr>
        <w:t>GuestWiFi</w:t>
      </w:r>
      <w:proofErr w:type="spellEnd"/>
      <w:r w:rsidRPr="0061341D">
        <w:rPr>
          <w:rFonts w:ascii="Cambria" w:hAnsi="Cambria" w:cstheme="minorHAnsi"/>
          <w:sz w:val="20"/>
        </w:rPr>
        <w:t>).</w:t>
      </w:r>
    </w:p>
    <w:p w14:paraId="1B2636F4" w14:textId="77777777" w:rsidR="006A7FC1" w:rsidRPr="0061341D" w:rsidRDefault="006A7FC1" w:rsidP="006A7FC1">
      <w:pPr>
        <w:pStyle w:val="Normln-Odstavec"/>
        <w:numPr>
          <w:ilvl w:val="3"/>
          <w:numId w:val="13"/>
        </w:numPr>
        <w:jc w:val="left"/>
        <w:rPr>
          <w:rFonts w:ascii="Cambria" w:hAnsi="Cambria" w:cstheme="minorHAnsi"/>
          <w:b/>
        </w:rPr>
      </w:pPr>
      <w:proofErr w:type="gramStart"/>
      <w:r w:rsidRPr="0061341D">
        <w:rPr>
          <w:rFonts w:ascii="Cambria" w:hAnsi="Cambria" w:cstheme="minorHAnsi"/>
          <w:b/>
        </w:rPr>
        <w:t>K3 - Centrální</w:t>
      </w:r>
      <w:proofErr w:type="gramEnd"/>
      <w:r w:rsidRPr="0061341D">
        <w:rPr>
          <w:rFonts w:ascii="Cambria" w:hAnsi="Cambria" w:cstheme="minorHAnsi"/>
          <w:b/>
        </w:rPr>
        <w:t xml:space="preserve"> logování</w:t>
      </w:r>
    </w:p>
    <w:p w14:paraId="2416DD9F" w14:textId="77777777" w:rsidR="006A7FC1" w:rsidRPr="0061341D" w:rsidRDefault="006A7FC1" w:rsidP="006A7FC1">
      <w:pPr>
        <w:pStyle w:val="Normln-Psmeno"/>
        <w:numPr>
          <w:ilvl w:val="4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Bude implementováno řešení, které umožní příjem a vyhodnocení všech požadovaných </w:t>
      </w:r>
      <w:proofErr w:type="gramStart"/>
      <w:r w:rsidRPr="0061341D">
        <w:rPr>
          <w:rFonts w:ascii="Cambria" w:hAnsi="Cambria" w:cstheme="minorHAnsi"/>
          <w:sz w:val="20"/>
        </w:rPr>
        <w:t>informací - může</w:t>
      </w:r>
      <w:proofErr w:type="gramEnd"/>
      <w:r w:rsidRPr="0061341D">
        <w:rPr>
          <w:rFonts w:ascii="Cambria" w:hAnsi="Cambria" w:cstheme="minorHAnsi"/>
          <w:sz w:val="20"/>
        </w:rPr>
        <w:t xml:space="preserve"> jednat o jediné zařízení, softwarový nástroj či </w:t>
      </w:r>
      <w:proofErr w:type="spellStart"/>
      <w:r w:rsidRPr="0061341D">
        <w:rPr>
          <w:rFonts w:ascii="Cambria" w:hAnsi="Cambria" w:cstheme="minorHAnsi"/>
          <w:sz w:val="20"/>
        </w:rPr>
        <w:t>appliance</w:t>
      </w:r>
      <w:proofErr w:type="spellEnd"/>
      <w:r w:rsidRPr="0061341D">
        <w:rPr>
          <w:rFonts w:ascii="Cambria" w:hAnsi="Cambria" w:cstheme="minorHAnsi"/>
          <w:sz w:val="20"/>
        </w:rPr>
        <w:t xml:space="preserve">. Řešení umožní správu z jedné grafické konzole, přístupné nativně skrze https bez nutnosti instalace klienta. Data bude ukládána do jedné databáze (nebo více integrovaných databází) tak, aby bylo možno realizovat multikriteriální vyhledávání napříč informacemi z různých zdrojů (např. přepínače/ </w:t>
      </w:r>
      <w:proofErr w:type="spellStart"/>
      <w:r w:rsidRPr="0061341D">
        <w:rPr>
          <w:rFonts w:ascii="Cambria" w:hAnsi="Cambria" w:cstheme="minorHAnsi"/>
          <w:sz w:val="20"/>
        </w:rPr>
        <w:t>netflow</w:t>
      </w:r>
      <w:proofErr w:type="spellEnd"/>
      <w:r w:rsidRPr="0061341D">
        <w:rPr>
          <w:rFonts w:ascii="Cambria" w:hAnsi="Cambria" w:cstheme="minorHAnsi"/>
          <w:sz w:val="20"/>
        </w:rPr>
        <w:t xml:space="preserve"> a firewall/</w:t>
      </w:r>
      <w:proofErr w:type="spellStart"/>
      <w:r w:rsidRPr="0061341D">
        <w:rPr>
          <w:rFonts w:ascii="Cambria" w:hAnsi="Cambria" w:cstheme="minorHAnsi"/>
          <w:sz w:val="20"/>
        </w:rPr>
        <w:t>syslog</w:t>
      </w:r>
      <w:proofErr w:type="spellEnd"/>
      <w:r w:rsidRPr="0061341D">
        <w:rPr>
          <w:rFonts w:ascii="Cambria" w:hAnsi="Cambria" w:cstheme="minorHAnsi"/>
          <w:sz w:val="20"/>
        </w:rPr>
        <w:t>).</w:t>
      </w:r>
    </w:p>
    <w:p w14:paraId="1C40F255" w14:textId="77777777" w:rsidR="006A7FC1" w:rsidRPr="0061341D" w:rsidRDefault="006A7FC1" w:rsidP="006A7FC1">
      <w:pPr>
        <w:pStyle w:val="Normln-Psmeno"/>
        <w:numPr>
          <w:ilvl w:val="4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Veškeré dále požadované informace si bude systém automaticky získávat, vyčítat z monitorovaných systémů a současně bude umožňovat příjem protokolů určených pro přenos logovacích, provozních informací, </w:t>
      </w:r>
      <w:proofErr w:type="spellStart"/>
      <w:r w:rsidRPr="0061341D">
        <w:rPr>
          <w:rFonts w:ascii="Cambria" w:hAnsi="Cambria" w:cstheme="minorHAnsi"/>
          <w:sz w:val="20"/>
        </w:rPr>
        <w:t>alertů</w:t>
      </w:r>
      <w:proofErr w:type="spellEnd"/>
      <w:r w:rsidRPr="0061341D">
        <w:rPr>
          <w:rFonts w:ascii="Cambria" w:hAnsi="Cambria" w:cstheme="minorHAnsi"/>
          <w:sz w:val="20"/>
        </w:rPr>
        <w:t xml:space="preserve"> a událostí. Systém bude přijímat informace standardními protokoly ze síťových a dalších aktivních zařízení a Windows server systémů.</w:t>
      </w:r>
    </w:p>
    <w:p w14:paraId="029D6AFE" w14:textId="77777777" w:rsidR="006A7FC1" w:rsidRPr="0061341D" w:rsidRDefault="006A7FC1" w:rsidP="006A7FC1">
      <w:pPr>
        <w:pStyle w:val="Normln-Psmeno"/>
        <w:numPr>
          <w:ilvl w:val="4"/>
          <w:numId w:val="13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lastRenderedPageBreak/>
        <w:t xml:space="preserve">Mandatorní informace, která bude v systému vždy obsažena a uchována, je vazba IP-uživatel-čas. Tuto informaci bude systém čerpat ze </w:t>
      </w:r>
      <w:proofErr w:type="spellStart"/>
      <w:r w:rsidRPr="0061341D">
        <w:rPr>
          <w:rFonts w:ascii="Cambria" w:hAnsi="Cambria" w:cstheme="minorHAnsi"/>
          <w:sz w:val="20"/>
        </w:rPr>
        <w:t>securityevent</w:t>
      </w:r>
      <w:proofErr w:type="spellEnd"/>
      <w:r w:rsidRPr="0061341D">
        <w:rPr>
          <w:rFonts w:ascii="Cambria" w:hAnsi="Cambria" w:cstheme="minorHAnsi"/>
          <w:sz w:val="20"/>
        </w:rPr>
        <w:t xml:space="preserve">-logu adresářové služby, dále z informací o probíhajících komunikacích prostřednictvím firewallu a dalších přístupových a autentifikačních systémů (např. </w:t>
      </w:r>
      <w:proofErr w:type="spellStart"/>
      <w:r w:rsidRPr="0061341D">
        <w:rPr>
          <w:rFonts w:ascii="Cambria" w:hAnsi="Cambria" w:cstheme="minorHAnsi"/>
          <w:sz w:val="20"/>
        </w:rPr>
        <w:t>radius</w:t>
      </w:r>
      <w:proofErr w:type="spellEnd"/>
      <w:r w:rsidRPr="0061341D">
        <w:rPr>
          <w:rFonts w:ascii="Cambria" w:hAnsi="Cambria" w:cstheme="minorHAnsi"/>
          <w:sz w:val="20"/>
        </w:rPr>
        <w:t xml:space="preserve"> logy). Dále budou získávány informace o překladu zdrojových, vnitřních IP adres na externím výstupním rozhraní firewallu, kde bude prováděn NAT. Bude se tedy jednat o informace obsažené v NAT tabulce. Spolu s tím musí být po stanovenou dobu možné zpětně dohledat i vnější provoz k vnitřnímu zařízení.  Další funkcionalitou bude plnohodnotná práce se síťovými toky, jejich zpracování a archivace. Nástroje systému budou umožňovat i analytickou práci s přijímanými </w:t>
      </w:r>
      <w:proofErr w:type="gramStart"/>
      <w:r w:rsidRPr="0061341D">
        <w:rPr>
          <w:rFonts w:ascii="Cambria" w:hAnsi="Cambria" w:cstheme="minorHAnsi"/>
          <w:sz w:val="20"/>
        </w:rPr>
        <w:t>toky</w:t>
      </w:r>
      <w:proofErr w:type="gramEnd"/>
      <w:r w:rsidRPr="0061341D">
        <w:rPr>
          <w:rFonts w:ascii="Cambria" w:hAnsi="Cambria" w:cstheme="minorHAnsi"/>
          <w:sz w:val="20"/>
        </w:rPr>
        <w:t xml:space="preserve"> a to i zpětně.</w:t>
      </w:r>
    </w:p>
    <w:p w14:paraId="6C1E4A05" w14:textId="77777777" w:rsidR="006A7FC1" w:rsidRPr="0061341D" w:rsidRDefault="006A7FC1" w:rsidP="006A7FC1">
      <w:pPr>
        <w:pStyle w:val="Nadpis3"/>
        <w:numPr>
          <w:ilvl w:val="0"/>
          <w:numId w:val="0"/>
        </w:numPr>
        <w:ind w:left="567"/>
        <w:rPr>
          <w:rFonts w:ascii="Cambria" w:hAnsi="Cambria" w:cstheme="minorHAnsi"/>
          <w:sz w:val="20"/>
        </w:rPr>
      </w:pPr>
    </w:p>
    <w:p w14:paraId="610A810D" w14:textId="77777777" w:rsidR="006A7FC1" w:rsidRPr="0061341D" w:rsidRDefault="006A7FC1" w:rsidP="006A7FC1">
      <w:pPr>
        <w:rPr>
          <w:rFonts w:ascii="Cambria" w:hAnsi="Cambria"/>
        </w:rPr>
      </w:pPr>
    </w:p>
    <w:p w14:paraId="6B05BB64" w14:textId="77777777" w:rsidR="006A7FC1" w:rsidRPr="0061341D" w:rsidRDefault="006A7FC1" w:rsidP="006A7FC1">
      <w:pPr>
        <w:pStyle w:val="Nadpis3"/>
        <w:keepLines w:val="0"/>
        <w:numPr>
          <w:ilvl w:val="2"/>
          <w:numId w:val="13"/>
        </w:numPr>
        <w:spacing w:before="240" w:after="60" w:line="240" w:lineRule="auto"/>
        <w:rPr>
          <w:rFonts w:ascii="Cambria" w:hAnsi="Cambria" w:cstheme="minorHAnsi"/>
          <w:b/>
        </w:rPr>
      </w:pPr>
      <w:r w:rsidRPr="0061341D">
        <w:rPr>
          <w:rFonts w:ascii="Cambria" w:hAnsi="Cambria" w:cstheme="minorHAnsi"/>
          <w:b/>
        </w:rPr>
        <w:t xml:space="preserve">Implementační služby </w:t>
      </w:r>
    </w:p>
    <w:p w14:paraId="55F2EC34" w14:textId="77777777" w:rsidR="006A7FC1" w:rsidRPr="0061341D" w:rsidRDefault="006A7FC1" w:rsidP="006A7FC1">
      <w:pPr>
        <w:pStyle w:val="Normln-Odstavec"/>
        <w:numPr>
          <w:ilvl w:val="3"/>
          <w:numId w:val="12"/>
        </w:numPr>
        <w:ind w:left="567" w:hanging="567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V rámci implementace předmětu plnění dodavatel realizuje pro všechny nabízené komodity K1 až K3</w:t>
      </w:r>
    </w:p>
    <w:p w14:paraId="635C70EA" w14:textId="77777777" w:rsidR="006A7FC1" w:rsidRPr="0061341D" w:rsidRDefault="006A7FC1" w:rsidP="006A7FC1">
      <w:pPr>
        <w:pStyle w:val="Normln-Psmeno"/>
        <w:numPr>
          <w:ilvl w:val="4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Dodávka a implementace předmětu plnění musí respektovat a využívat osvědčené praktiky (tzv. Best </w:t>
      </w:r>
      <w:proofErr w:type="spellStart"/>
      <w:r w:rsidRPr="0061341D">
        <w:rPr>
          <w:rFonts w:ascii="Cambria" w:hAnsi="Cambria" w:cstheme="minorHAnsi"/>
          <w:sz w:val="20"/>
        </w:rPr>
        <w:t>Practice</w:t>
      </w:r>
      <w:proofErr w:type="spellEnd"/>
      <w:r w:rsidRPr="0061341D">
        <w:rPr>
          <w:rFonts w:ascii="Cambria" w:hAnsi="Cambria" w:cstheme="minorHAnsi"/>
          <w:sz w:val="20"/>
        </w:rPr>
        <w:t xml:space="preserve">) a doporučení výrobců nabízených technologií. Musí být v souladu s nabídkou uchazeče a se </w:t>
      </w:r>
      <w:r w:rsidRPr="0061341D">
        <w:rPr>
          <w:rFonts w:ascii="Cambria" w:hAnsi="Cambria" w:cstheme="minorHAnsi"/>
          <w:sz w:val="20"/>
          <w:szCs w:val="20"/>
        </w:rPr>
        <w:t>Standardem konektivity.</w:t>
      </w:r>
    </w:p>
    <w:p w14:paraId="6C649BAB" w14:textId="77777777" w:rsidR="006A7FC1" w:rsidRPr="0061341D" w:rsidRDefault="006A7FC1" w:rsidP="006A7FC1">
      <w:pPr>
        <w:pStyle w:val="Normln-Psmeno"/>
        <w:numPr>
          <w:ilvl w:val="4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Zajištění projektového vedení realizace předmětu plnění.</w:t>
      </w:r>
    </w:p>
    <w:p w14:paraId="6AB4E714" w14:textId="77777777" w:rsidR="006A7FC1" w:rsidRPr="0061341D" w:rsidRDefault="006A7FC1" w:rsidP="006A7FC1">
      <w:pPr>
        <w:pStyle w:val="Normln-Psmeno"/>
        <w:numPr>
          <w:ilvl w:val="4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Zpracování </w:t>
      </w:r>
      <w:r w:rsidRPr="0061341D">
        <w:rPr>
          <w:rFonts w:ascii="Cambria" w:hAnsi="Cambria" w:cstheme="minorHAnsi"/>
          <w:b/>
          <w:sz w:val="20"/>
        </w:rPr>
        <w:t>provozní dokumentace</w:t>
      </w:r>
      <w:r w:rsidRPr="0061341D">
        <w:rPr>
          <w:rFonts w:ascii="Cambria" w:hAnsi="Cambria" w:cstheme="minorHAnsi"/>
          <w:sz w:val="20"/>
        </w:rPr>
        <w:t xml:space="preserve"> v rozsahu detailního popisu skutečného provedení popisu činností běžné údržby a činností pro spolehlivé zajištění provozu. Popis činností běžné údržby bude pokrývat minimálně následující oblasti:</w:t>
      </w:r>
    </w:p>
    <w:p w14:paraId="3911E320" w14:textId="77777777" w:rsidR="006A7FC1" w:rsidRPr="0061341D" w:rsidRDefault="006A7FC1" w:rsidP="006A7FC1">
      <w:pPr>
        <w:pStyle w:val="Normln-msk"/>
        <w:numPr>
          <w:ilvl w:val="5"/>
          <w:numId w:val="12"/>
        </w:numPr>
        <w:rPr>
          <w:rFonts w:ascii="Cambria" w:hAnsi="Cambria" w:cstheme="minorHAnsi"/>
          <w:sz w:val="20"/>
        </w:rPr>
      </w:pPr>
      <w:proofErr w:type="spellStart"/>
      <w:r w:rsidRPr="0061341D">
        <w:rPr>
          <w:rFonts w:ascii="Cambria" w:hAnsi="Cambria" w:cstheme="minorHAnsi"/>
          <w:sz w:val="20"/>
        </w:rPr>
        <w:t>ActiveDirectory</w:t>
      </w:r>
      <w:proofErr w:type="spellEnd"/>
      <w:r w:rsidRPr="0061341D">
        <w:rPr>
          <w:rFonts w:ascii="Cambria" w:hAnsi="Cambria" w:cstheme="minorHAnsi"/>
          <w:sz w:val="20"/>
        </w:rPr>
        <w:t xml:space="preserve"> – správa uživatelů a skupin</w:t>
      </w:r>
    </w:p>
    <w:p w14:paraId="7E431BF0" w14:textId="77777777" w:rsidR="006A7FC1" w:rsidRPr="0061341D" w:rsidRDefault="006A7FC1" w:rsidP="006A7FC1">
      <w:pPr>
        <w:pStyle w:val="Normln-msk"/>
        <w:numPr>
          <w:ilvl w:val="5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Hypervizor – ovládání virtuálních serverů, změna jejich konfigurace</w:t>
      </w:r>
    </w:p>
    <w:p w14:paraId="6F93B3CE" w14:textId="77777777" w:rsidR="006A7FC1" w:rsidRPr="0061341D" w:rsidRDefault="006A7FC1" w:rsidP="006A7FC1">
      <w:pPr>
        <w:pStyle w:val="Normln-msk"/>
        <w:numPr>
          <w:ilvl w:val="5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Monitorovací a logovacího </w:t>
      </w:r>
      <w:proofErr w:type="gramStart"/>
      <w:r w:rsidRPr="0061341D">
        <w:rPr>
          <w:rFonts w:ascii="Cambria" w:hAnsi="Cambria" w:cstheme="minorHAnsi"/>
          <w:sz w:val="20"/>
        </w:rPr>
        <w:t>systém - vyhledávání</w:t>
      </w:r>
      <w:proofErr w:type="gramEnd"/>
      <w:r w:rsidRPr="0061341D">
        <w:rPr>
          <w:rFonts w:ascii="Cambria" w:hAnsi="Cambria" w:cstheme="minorHAnsi"/>
          <w:sz w:val="20"/>
        </w:rPr>
        <w:t xml:space="preserve"> činnosti uživatelů a systémů, běžná správa a kontrola funkce</w:t>
      </w:r>
    </w:p>
    <w:p w14:paraId="1065DC27" w14:textId="77777777" w:rsidR="006A7FC1" w:rsidRPr="0061341D" w:rsidRDefault="006A7FC1" w:rsidP="006A7FC1">
      <w:pPr>
        <w:pStyle w:val="Normln-msk"/>
        <w:numPr>
          <w:ilvl w:val="5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LAN a Wifi - připojení </w:t>
      </w:r>
      <w:proofErr w:type="gramStart"/>
      <w:r w:rsidRPr="0061341D">
        <w:rPr>
          <w:rFonts w:ascii="Cambria" w:hAnsi="Cambria" w:cstheme="minorHAnsi"/>
          <w:sz w:val="20"/>
        </w:rPr>
        <w:t xml:space="preserve">zařízení  </w:t>
      </w:r>
      <w:r w:rsidRPr="0061341D">
        <w:rPr>
          <w:rFonts w:ascii="Cambria" w:hAnsi="Cambria" w:cstheme="minorHAnsi"/>
          <w:sz w:val="20"/>
          <w:u w:val="single"/>
        </w:rPr>
        <w:t>uživatelských</w:t>
      </w:r>
      <w:proofErr w:type="gramEnd"/>
      <w:r w:rsidRPr="0061341D">
        <w:rPr>
          <w:rFonts w:ascii="Cambria" w:hAnsi="Cambria" w:cstheme="minorHAnsi"/>
          <w:sz w:val="20"/>
        </w:rPr>
        <w:t xml:space="preserve"> postupů pro Wifi. </w:t>
      </w:r>
    </w:p>
    <w:p w14:paraId="2EBB7074" w14:textId="77777777" w:rsidR="006A7FC1" w:rsidRPr="0061341D" w:rsidRDefault="006A7FC1" w:rsidP="006A7FC1">
      <w:pPr>
        <w:pStyle w:val="Normln-msk"/>
        <w:numPr>
          <w:ilvl w:val="5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Firewall – blokování stránek, dohledání činnosti uživatele, práce s kategoriemi stránek, zablokování přístupu pro uživatele skupinu</w:t>
      </w:r>
    </w:p>
    <w:p w14:paraId="67D5D307" w14:textId="77777777" w:rsidR="006A7FC1" w:rsidRPr="0061341D" w:rsidRDefault="006A7FC1" w:rsidP="006A7FC1">
      <w:pPr>
        <w:pStyle w:val="Normln-Psmeno"/>
        <w:numPr>
          <w:ilvl w:val="4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Provedení akceptačních testů.</w:t>
      </w:r>
    </w:p>
    <w:p w14:paraId="110D98ED" w14:textId="77777777" w:rsidR="006A7FC1" w:rsidRPr="0061341D" w:rsidRDefault="006A7FC1" w:rsidP="006A7FC1">
      <w:pPr>
        <w:pStyle w:val="Normln-Psmeno"/>
        <w:numPr>
          <w:ilvl w:val="4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Předání do plného provozu.</w:t>
      </w:r>
    </w:p>
    <w:p w14:paraId="51B0665B" w14:textId="77777777" w:rsidR="006A7FC1" w:rsidRPr="0061341D" w:rsidRDefault="006A7FC1" w:rsidP="006A7FC1">
      <w:pPr>
        <w:pStyle w:val="Normln-Odstavec"/>
        <w:numPr>
          <w:ilvl w:val="3"/>
          <w:numId w:val="12"/>
        </w:numPr>
        <w:tabs>
          <w:tab w:val="clear" w:pos="567"/>
        </w:tabs>
        <w:jc w:val="left"/>
        <w:rPr>
          <w:rFonts w:ascii="Cambria" w:hAnsi="Cambria" w:cstheme="minorHAnsi"/>
        </w:rPr>
      </w:pPr>
      <w:r w:rsidRPr="0061341D">
        <w:rPr>
          <w:rFonts w:ascii="Cambria" w:hAnsi="Cambria" w:cstheme="minorHAnsi"/>
          <w:sz w:val="20"/>
        </w:rPr>
        <w:t>Zadavatel dále požaduje provést minimálně následující implementační práce na dodaných komponentech a případně dalších zařízeních. Dodavatel je dále povinen zahrnout do nabídky veškeré další činnosti a prostředky, které jsou nezbytné pro provedení díla v rozsahu doporučeném výrobci a dle tzv. nejlepších praktik, i v </w:t>
      </w:r>
      <w:proofErr w:type="gramStart"/>
      <w:r w:rsidRPr="0061341D">
        <w:rPr>
          <w:rFonts w:ascii="Cambria" w:hAnsi="Cambria" w:cstheme="minorHAnsi"/>
          <w:sz w:val="20"/>
        </w:rPr>
        <w:t>případě</w:t>
      </w:r>
      <w:proofErr w:type="gramEnd"/>
      <w:r w:rsidRPr="0061341D">
        <w:rPr>
          <w:rFonts w:ascii="Cambria" w:hAnsi="Cambria" w:cstheme="minorHAnsi"/>
          <w:sz w:val="20"/>
        </w:rPr>
        <w:t xml:space="preserve"> pokud nejsou explicitně uvedeny, ale jsou pro realizaci předmětu plnění podstatné.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6A7FC1" w:rsidRPr="0061341D" w14:paraId="5D93CDBD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539BFA" w14:textId="77777777" w:rsidR="006A7FC1" w:rsidRPr="0061341D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K1: </w:t>
            </w:r>
            <w:r w:rsidRPr="0061341D">
              <w:rPr>
                <w:rFonts w:ascii="Cambria" w:hAnsi="Cambria" w:cstheme="minorHAnsi"/>
                <w:sz w:val="20"/>
              </w:rPr>
              <w:t>Virtualizační platforma</w:t>
            </w:r>
          </w:p>
        </w:tc>
      </w:tr>
      <w:tr w:rsidR="006A7FC1" w:rsidRPr="0061341D" w14:paraId="1F6A14A1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B8AF" w14:textId="77777777" w:rsidR="006A7FC1" w:rsidRPr="0061341D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Návrh a kompletní implementace serverové virtualizační platformy  </w:t>
            </w:r>
          </w:p>
          <w:p w14:paraId="22E1D011" w14:textId="77777777" w:rsidR="006A7FC1" w:rsidRPr="0061341D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>Implementace pořízených technologií</w:t>
            </w:r>
          </w:p>
          <w:p w14:paraId="4BF7E262" w14:textId="77777777" w:rsidR="006A7FC1" w:rsidRPr="0061341D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Návrh vhodné struktury </w:t>
            </w:r>
            <w:proofErr w:type="spellStart"/>
            <w:r w:rsidRPr="0061341D">
              <w:rPr>
                <w:rFonts w:ascii="Cambria" w:hAnsi="Cambria" w:cstheme="minorHAnsi"/>
                <w:sz w:val="20"/>
                <w:lang w:eastAsia="cs-CZ"/>
              </w:rPr>
              <w:t>ActiveDirectory</w:t>
            </w:r>
            <w:proofErr w:type="spellEnd"/>
            <w:r w:rsidRPr="0061341D">
              <w:rPr>
                <w:rFonts w:ascii="Cambria" w:hAnsi="Cambria" w:cstheme="minorHAnsi"/>
                <w:sz w:val="20"/>
                <w:lang w:eastAsia="cs-CZ"/>
              </w:rPr>
              <w:t>, její vybudování</w:t>
            </w:r>
          </w:p>
          <w:p w14:paraId="7FB4AB01" w14:textId="77777777" w:rsidR="006A7FC1" w:rsidRPr="0061341D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Implementace automatické odstávky a najetí serveru v případě výpadku a obnovení dodávky elektrické energie </w:t>
            </w:r>
          </w:p>
          <w:p w14:paraId="51114AA9" w14:textId="77777777" w:rsidR="006A7FC1" w:rsidRPr="0061341D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Návrh a provedení akceptačních testů </w:t>
            </w:r>
          </w:p>
        </w:tc>
      </w:tr>
      <w:tr w:rsidR="006A7FC1" w:rsidRPr="0061341D" w14:paraId="5AEB971C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63928" w14:textId="77777777" w:rsidR="006A7FC1" w:rsidRPr="0061341D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</w:rPr>
              <w:t>K2: Zabezpečení LAN a Wifi</w:t>
            </w:r>
          </w:p>
        </w:tc>
      </w:tr>
      <w:tr w:rsidR="006A7FC1" w:rsidRPr="0061341D" w14:paraId="67A8E100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F660" w14:textId="77777777" w:rsidR="006A7FC1" w:rsidRPr="0061341D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>Implementace pořízených technologií</w:t>
            </w:r>
          </w:p>
          <w:p w14:paraId="74C8753F" w14:textId="77777777" w:rsidR="006A7FC1" w:rsidRPr="0061341D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Provedení segmentace LAN – VLAN, adresování, </w:t>
            </w:r>
            <w:proofErr w:type="spellStart"/>
            <w:r w:rsidRPr="0061341D">
              <w:rPr>
                <w:rFonts w:ascii="Cambria" w:hAnsi="Cambria" w:cstheme="minorHAnsi"/>
                <w:sz w:val="20"/>
                <w:lang w:eastAsia="cs-CZ"/>
              </w:rPr>
              <w:t>routování</w:t>
            </w:r>
            <w:proofErr w:type="spellEnd"/>
          </w:p>
          <w:p w14:paraId="4946F0D1" w14:textId="77777777" w:rsidR="006A7FC1" w:rsidRPr="0061341D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lastRenderedPageBreak/>
              <w:t>Zavedení IPv6 pro přístup k internetovým zdrojům publikovaným na IPv6 adresách</w:t>
            </w:r>
          </w:p>
          <w:p w14:paraId="41915060" w14:textId="77777777" w:rsidR="006A7FC1" w:rsidRPr="0061341D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Návrh a implementace pro kabelovou LAN i </w:t>
            </w:r>
            <w:proofErr w:type="spellStart"/>
            <w:r w:rsidRPr="0061341D">
              <w:rPr>
                <w:rFonts w:ascii="Cambria" w:hAnsi="Cambria" w:cstheme="minorHAnsi"/>
                <w:sz w:val="20"/>
                <w:lang w:eastAsia="cs-CZ"/>
              </w:rPr>
              <w:t>WiFi</w:t>
            </w:r>
            <w:proofErr w:type="spellEnd"/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 včetně uživatelské dokumentace pro konfigurace obvyklých zařízení a jejich </w:t>
            </w:r>
            <w:proofErr w:type="gramStart"/>
            <w:r w:rsidRPr="0061341D">
              <w:rPr>
                <w:rFonts w:ascii="Cambria" w:hAnsi="Cambria" w:cstheme="minorHAnsi"/>
                <w:sz w:val="20"/>
                <w:lang w:eastAsia="cs-CZ"/>
              </w:rPr>
              <w:t>systémů - PC</w:t>
            </w:r>
            <w:proofErr w:type="gramEnd"/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, notebooky, chytré telefony, tablety, tiskárny - Windows, Linux, MacOS, Android, IOS, </w:t>
            </w:r>
            <w:proofErr w:type="spellStart"/>
            <w:r w:rsidRPr="0061341D">
              <w:rPr>
                <w:rFonts w:ascii="Cambria" w:hAnsi="Cambria" w:cstheme="minorHAnsi"/>
                <w:sz w:val="20"/>
                <w:lang w:eastAsia="cs-CZ"/>
              </w:rPr>
              <w:t>embedded</w:t>
            </w:r>
            <w:proofErr w:type="spellEnd"/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 systémy periferií</w:t>
            </w:r>
          </w:p>
          <w:p w14:paraId="7EC55387" w14:textId="77777777" w:rsidR="006A7FC1" w:rsidRPr="0061341D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>Návrh a implementace firewallu včetně vhodné konfigurace UTM (antivir, IPS, aplikační kontrola, URL filtrace dle kategorií) pro školu</w:t>
            </w:r>
          </w:p>
          <w:p w14:paraId="73226E62" w14:textId="77777777" w:rsidR="006A7FC1" w:rsidRPr="0061341D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 xml:space="preserve">Vybudování VPN pro vzdálený přístup uživatelů LAN </w:t>
            </w:r>
          </w:p>
          <w:p w14:paraId="0AF187B0" w14:textId="77777777" w:rsidR="006A7FC1" w:rsidRPr="0061341D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>Respektování min. 3 různých skupinu uživatelů (učitelé, studenti, hosté) v návrzích a implementaci bezpečnostních a ostatních politik</w:t>
            </w:r>
          </w:p>
          <w:p w14:paraId="6EEF1592" w14:textId="77777777" w:rsidR="006A7FC1" w:rsidRPr="0061341D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</w:rPr>
              <w:t xml:space="preserve">Zajištění ostatních nezbytných činností pro naplnění Standardu konektivity </w:t>
            </w:r>
          </w:p>
          <w:p w14:paraId="651B6970" w14:textId="77777777" w:rsidR="006A7FC1" w:rsidRPr="0061341D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ind w:left="360"/>
              <w:rPr>
                <w:rFonts w:ascii="Cambria" w:hAnsi="Cambria" w:cstheme="minorHAnsi"/>
                <w:sz w:val="20"/>
                <w:lang w:eastAsia="cs-CZ"/>
              </w:rPr>
            </w:pPr>
          </w:p>
        </w:tc>
      </w:tr>
      <w:tr w:rsidR="006A7FC1" w:rsidRPr="0061341D" w14:paraId="4AE583B2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CCABBE" w14:textId="77777777" w:rsidR="006A7FC1" w:rsidRPr="0061341D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lastRenderedPageBreak/>
              <w:t xml:space="preserve">K3: </w:t>
            </w:r>
            <w:r w:rsidRPr="0061341D">
              <w:rPr>
                <w:rFonts w:ascii="Cambria" w:hAnsi="Cambria" w:cstheme="minorHAnsi"/>
                <w:sz w:val="20"/>
              </w:rPr>
              <w:t>Centrální logování</w:t>
            </w:r>
          </w:p>
        </w:tc>
      </w:tr>
      <w:tr w:rsidR="006A7FC1" w:rsidRPr="0061341D" w14:paraId="221E68F2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1E2D" w14:textId="77777777" w:rsidR="006A7FC1" w:rsidRPr="0061341D" w:rsidRDefault="006A7FC1" w:rsidP="00497431">
            <w:pPr>
              <w:pStyle w:val="Normln-Odstavec"/>
              <w:numPr>
                <w:ilvl w:val="1"/>
                <w:numId w:val="16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>Návrh a implementace systému pro centrální logování pro naplnění požadavků Standardu konektivity, především, ale nejen:</w:t>
            </w:r>
          </w:p>
          <w:p w14:paraId="53648E5F" w14:textId="77777777" w:rsidR="006A7FC1" w:rsidRPr="0061341D" w:rsidRDefault="006A7FC1" w:rsidP="00497431">
            <w:pPr>
              <w:pStyle w:val="Normln-Odstavec"/>
              <w:numPr>
                <w:ilvl w:val="1"/>
                <w:numId w:val="17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>logování přístupu uživatelů do sítě umožňující dohledání vazeb IP adresa – čas – uživatel, a to včetně ošetření v případě sdílených učeben (pracovních stanic apod.)</w:t>
            </w:r>
          </w:p>
          <w:p w14:paraId="53B6AD2D" w14:textId="77777777" w:rsidR="006A7FC1" w:rsidRPr="0061341D" w:rsidRDefault="006A7FC1" w:rsidP="00497431">
            <w:pPr>
              <w:pStyle w:val="Normln-Odstavec"/>
              <w:numPr>
                <w:ilvl w:val="1"/>
                <w:numId w:val="16"/>
              </w:numPr>
              <w:tabs>
                <w:tab w:val="left" w:pos="708"/>
              </w:tabs>
              <w:spacing w:before="60" w:after="60"/>
              <w:rPr>
                <w:rFonts w:ascii="Cambria" w:hAnsi="Cambria" w:cstheme="minorHAnsi"/>
                <w:sz w:val="20"/>
                <w:lang w:eastAsia="cs-CZ"/>
              </w:rPr>
            </w:pPr>
            <w:r w:rsidRPr="0061341D">
              <w:rPr>
                <w:rFonts w:ascii="Cambria" w:hAnsi="Cambria" w:cstheme="minorHAnsi"/>
                <w:sz w:val="20"/>
                <w:lang w:eastAsia="cs-CZ"/>
              </w:rPr>
              <w:t>Provedení souvisejících konfigurací monitorovaných systémů</w:t>
            </w:r>
          </w:p>
        </w:tc>
      </w:tr>
    </w:tbl>
    <w:p w14:paraId="03ACDE57" w14:textId="77777777" w:rsidR="006A7FC1" w:rsidRPr="0061341D" w:rsidRDefault="006A7FC1" w:rsidP="006A7FC1">
      <w:pPr>
        <w:pStyle w:val="Normln-Odstavec"/>
        <w:tabs>
          <w:tab w:val="clear" w:pos="567"/>
          <w:tab w:val="left" w:pos="708"/>
        </w:tabs>
        <w:rPr>
          <w:rFonts w:ascii="Cambria" w:hAnsi="Cambria" w:cstheme="minorHAnsi"/>
          <w:sz w:val="20"/>
        </w:rPr>
      </w:pPr>
    </w:p>
    <w:p w14:paraId="19DA5B97" w14:textId="6A2CECF4" w:rsidR="006A7FC1" w:rsidRPr="0061341D" w:rsidRDefault="006A7FC1" w:rsidP="006A7FC1">
      <w:pPr>
        <w:pStyle w:val="Normln-Odstavec"/>
        <w:numPr>
          <w:ilvl w:val="3"/>
          <w:numId w:val="12"/>
        </w:numPr>
        <w:jc w:val="left"/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Akceptační testy musí pro všechny komodity vždy zahrnovat minimálně prokázání kompletnosti dodávky a požadované funkčnosti. Povinným akceptačním kritériem bude prokázání naplnění požadavků Standardu konektivity dle manuálu </w:t>
      </w:r>
      <w:r w:rsidR="00AA666F" w:rsidRPr="0061341D">
        <w:rPr>
          <w:rFonts w:ascii="Cambria" w:hAnsi="Cambria" w:cstheme="minorHAnsi"/>
          <w:sz w:val="20"/>
        </w:rPr>
        <w:t xml:space="preserve">k postupu při prokazování a kontrole </w:t>
      </w:r>
      <w:r w:rsidRPr="0061341D">
        <w:rPr>
          <w:rFonts w:ascii="Cambria" w:hAnsi="Cambria" w:cstheme="minorHAnsi"/>
          <w:sz w:val="20"/>
        </w:rPr>
        <w:t xml:space="preserve">včetně úspěšného provedení a doložení testu na </w:t>
      </w:r>
      <w:hyperlink r:id="rId8" w:history="1">
        <w:r w:rsidRPr="0061341D">
          <w:rPr>
            <w:rStyle w:val="Hypertextovodkaz"/>
            <w:rFonts w:ascii="Cambria" w:hAnsi="Cambria" w:cstheme="minorHAnsi"/>
            <w:sz w:val="20"/>
          </w:rPr>
          <w:t>https://www.standardkonektivity.cz/</w:t>
        </w:r>
      </w:hyperlink>
      <w:r w:rsidRPr="0061341D">
        <w:rPr>
          <w:rStyle w:val="Hypertextovodkaz"/>
          <w:rFonts w:ascii="Cambria" w:hAnsi="Cambria" w:cstheme="minorHAnsi"/>
          <w:sz w:val="20"/>
        </w:rPr>
        <w:t xml:space="preserve">. </w:t>
      </w:r>
      <w:r w:rsidRPr="0061341D">
        <w:rPr>
          <w:rFonts w:ascii="Cambria" w:hAnsi="Cambria" w:cstheme="minorHAnsi"/>
          <w:sz w:val="20"/>
        </w:rPr>
        <w:t>Prokázání naplnění požadavků poskytne dodavatel v písemné formě vhodné jako příloha k Závěrečné zprávě o realizaci projektu.</w:t>
      </w:r>
    </w:p>
    <w:p w14:paraId="68F87B3B" w14:textId="77777777" w:rsidR="006A7FC1" w:rsidRPr="0061341D" w:rsidRDefault="006A7FC1" w:rsidP="006A7FC1">
      <w:pPr>
        <w:pStyle w:val="Nadpis3"/>
        <w:keepLines w:val="0"/>
        <w:numPr>
          <w:ilvl w:val="2"/>
          <w:numId w:val="13"/>
        </w:numPr>
        <w:spacing w:before="240" w:after="60" w:line="240" w:lineRule="auto"/>
        <w:rPr>
          <w:rFonts w:ascii="Cambria" w:hAnsi="Cambria" w:cstheme="minorHAnsi"/>
        </w:rPr>
      </w:pPr>
      <w:bookmarkStart w:id="0" w:name="_Ref431762495"/>
      <w:r w:rsidRPr="0061341D">
        <w:rPr>
          <w:rFonts w:ascii="Cambria" w:hAnsi="Cambria" w:cstheme="minorHAnsi"/>
        </w:rPr>
        <w:t>Školení</w:t>
      </w:r>
      <w:bookmarkEnd w:id="0"/>
    </w:p>
    <w:p w14:paraId="1F9C7C4C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Školení bude pokrývat všechna zařízení a systémy všech komodit, dodávané v rámci této veřejné zakázky, a to minimálně v rozsahu:</w:t>
      </w:r>
    </w:p>
    <w:p w14:paraId="51593EBC" w14:textId="77777777" w:rsidR="006A7FC1" w:rsidRPr="0061341D" w:rsidRDefault="006A7FC1" w:rsidP="006A7FC1">
      <w:pPr>
        <w:pStyle w:val="Normln-Psmeno"/>
        <w:numPr>
          <w:ilvl w:val="4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běžných administrátorských činností pro implementované systémy</w:t>
      </w:r>
    </w:p>
    <w:p w14:paraId="67C884F1" w14:textId="77777777" w:rsidR="006A7FC1" w:rsidRPr="0061341D" w:rsidRDefault="006A7FC1" w:rsidP="006A7FC1">
      <w:pPr>
        <w:pStyle w:val="Normln-Psmeno"/>
        <w:numPr>
          <w:ilvl w:val="4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standardní údržby systémů pro administrátory zadavatele</w:t>
      </w:r>
    </w:p>
    <w:p w14:paraId="12A0F8CE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Školení dále zajistí seznámení pracovníků zadavatele se všemi podstatnými částmi díla v rozsahu potřebném pro provoz, údržbu a identifikaci nestandardních stavů systému a jejich příčin.</w:t>
      </w:r>
    </w:p>
    <w:p w14:paraId="4475B5DA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Minimální rozsah školení pro každou komoditu je 1 hodina, není-li uvedeno jinak. Školení bude probíhat v sídle zadavatele. </w:t>
      </w:r>
    </w:p>
    <w:p w14:paraId="72CE3CD1" w14:textId="77777777" w:rsidR="006A7FC1" w:rsidRPr="0061341D" w:rsidRDefault="006A7FC1" w:rsidP="006A7FC1">
      <w:pPr>
        <w:pStyle w:val="Nadpis3"/>
        <w:keepLines w:val="0"/>
        <w:spacing w:before="240" w:after="60" w:line="240" w:lineRule="auto"/>
        <w:rPr>
          <w:rFonts w:ascii="Cambria" w:hAnsi="Cambria" w:cstheme="minorHAnsi"/>
          <w:b/>
        </w:rPr>
      </w:pPr>
      <w:r w:rsidRPr="0061341D">
        <w:rPr>
          <w:rFonts w:ascii="Cambria" w:hAnsi="Cambria" w:cstheme="minorHAnsi"/>
          <w:b/>
        </w:rPr>
        <w:t>Harmonogram projektu</w:t>
      </w:r>
    </w:p>
    <w:p w14:paraId="6D0008D9" w14:textId="21A05C87" w:rsidR="006A7FC1" w:rsidRPr="0061341D" w:rsidRDefault="006A7FC1" w:rsidP="006A7FC1">
      <w:pPr>
        <w:pStyle w:val="Normln-Odstavec"/>
        <w:numPr>
          <w:ilvl w:val="3"/>
          <w:numId w:val="12"/>
        </w:numPr>
        <w:jc w:val="left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Zadavatel vyžaduje dodržení následujícího maximálního harmonogramu plnění – zde jsou uvedeny maximální možné lhůty pro jednotlivé kritické milníky. Údaj D značí datum podpisu smlouvy o dílo</w:t>
      </w:r>
      <w:r w:rsidR="00AA666F" w:rsidRPr="0061341D">
        <w:rPr>
          <w:rFonts w:ascii="Cambria" w:hAnsi="Cambria" w:cstheme="minorHAnsi"/>
          <w:sz w:val="20"/>
          <w:szCs w:val="20"/>
        </w:rPr>
        <w:t xml:space="preserve"> a protokolární předání místa plnění</w:t>
      </w:r>
      <w:r w:rsidRPr="0061341D">
        <w:rPr>
          <w:rFonts w:ascii="Cambria" w:hAnsi="Cambria" w:cstheme="minorHAnsi"/>
          <w:sz w:val="20"/>
          <w:szCs w:val="20"/>
        </w:rPr>
        <w:t>. Čísla značí počet kalendářních dnů.</w:t>
      </w:r>
      <w:r w:rsidRPr="0061341D">
        <w:rPr>
          <w:rFonts w:ascii="Cambria" w:hAnsi="Cambria" w:cstheme="minorHAnsi"/>
          <w:sz w:val="20"/>
          <w:szCs w:val="2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7"/>
        <w:gridCol w:w="1701"/>
        <w:gridCol w:w="1697"/>
      </w:tblGrid>
      <w:tr w:rsidR="006A7FC1" w:rsidRPr="0061341D" w14:paraId="2D4FFBF0" w14:textId="77777777" w:rsidTr="00497431">
        <w:trPr>
          <w:tblHeader/>
        </w:trPr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604E77" w14:textId="77777777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bCs/>
                <w:sz w:val="20"/>
                <w:szCs w:val="20"/>
              </w:rPr>
              <w:t>Aktivita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AEF8C8" w14:textId="77777777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bCs/>
                <w:sz w:val="20"/>
                <w:szCs w:val="20"/>
              </w:rPr>
              <w:t>Začátek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8AEA6C" w14:textId="77777777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bCs/>
                <w:sz w:val="20"/>
                <w:szCs w:val="20"/>
              </w:rPr>
              <w:t>Termín</w:t>
            </w:r>
          </w:p>
        </w:tc>
      </w:tr>
      <w:tr w:rsidR="006A7FC1" w:rsidRPr="0061341D" w14:paraId="4C1AED8B" w14:textId="77777777" w:rsidTr="00497431"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03B2" w14:textId="77777777" w:rsidR="006A7FC1" w:rsidRPr="0061341D" w:rsidRDefault="006A7FC1" w:rsidP="00497431">
            <w:pPr>
              <w:spacing w:before="60" w:after="60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bCs/>
                <w:sz w:val="20"/>
                <w:szCs w:val="20"/>
              </w:rPr>
              <w:t>Podpis smlouvy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B7E1" w14:textId="77777777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0217" w14:textId="77777777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</w:t>
            </w:r>
          </w:p>
        </w:tc>
      </w:tr>
      <w:tr w:rsidR="006A7FC1" w:rsidRPr="0061341D" w14:paraId="2C6DB332" w14:textId="77777777" w:rsidTr="00497431"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7C862" w14:textId="5F8D0AB1" w:rsidR="006A7FC1" w:rsidRPr="0061341D" w:rsidRDefault="006A7FC1" w:rsidP="00497431">
            <w:pPr>
              <w:spacing w:before="60" w:after="60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bCs/>
                <w:sz w:val="20"/>
                <w:szCs w:val="20"/>
              </w:rPr>
              <w:t xml:space="preserve">Zahájení projektu – </w:t>
            </w:r>
            <w:r w:rsidR="00AA666F" w:rsidRPr="0061341D">
              <w:rPr>
                <w:rFonts w:ascii="Cambria" w:hAnsi="Cambria" w:cstheme="minorHAnsi"/>
                <w:bCs/>
                <w:sz w:val="20"/>
                <w:szCs w:val="20"/>
              </w:rPr>
              <w:t>protokolární předání místa plnění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F3E1A" w14:textId="77777777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57DE" w14:textId="6D62C960" w:rsidR="006A7FC1" w:rsidRPr="0061341D" w:rsidRDefault="00AA666F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</w:t>
            </w:r>
          </w:p>
        </w:tc>
      </w:tr>
      <w:tr w:rsidR="006A7FC1" w:rsidRPr="0061341D" w14:paraId="04E35DC2" w14:textId="77777777" w:rsidTr="00497431"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4CF3" w14:textId="77777777" w:rsidR="006A7FC1" w:rsidRPr="0061341D" w:rsidRDefault="006A7FC1" w:rsidP="00497431">
            <w:pPr>
              <w:spacing w:before="60" w:after="60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bCs/>
                <w:sz w:val="20"/>
                <w:szCs w:val="20"/>
              </w:rPr>
              <w:t>Realizace předmětu plnění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BA33" w14:textId="1CBFC64D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3203" w14:textId="2D3985F6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D+</w:t>
            </w:r>
            <w:r w:rsidR="00056914" w:rsidRPr="0061341D">
              <w:rPr>
                <w:rFonts w:ascii="Cambria" w:hAnsi="Cambria" w:cstheme="minorHAnsi"/>
                <w:sz w:val="20"/>
                <w:szCs w:val="20"/>
              </w:rPr>
              <w:t>350</w:t>
            </w:r>
          </w:p>
        </w:tc>
      </w:tr>
      <w:tr w:rsidR="006A7FC1" w:rsidRPr="0061341D" w14:paraId="14877D06" w14:textId="77777777" w:rsidTr="00497431"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8597" w14:textId="77777777" w:rsidR="006A7FC1" w:rsidRPr="0061341D" w:rsidRDefault="006A7FC1" w:rsidP="00497431">
            <w:pPr>
              <w:spacing w:before="60" w:after="60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bCs/>
                <w:sz w:val="20"/>
                <w:szCs w:val="20"/>
              </w:rPr>
              <w:t>Školení administrátorů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A87A" w14:textId="63BE97B7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D+</w:t>
            </w:r>
            <w:r w:rsidR="00056914" w:rsidRPr="0061341D">
              <w:rPr>
                <w:rFonts w:ascii="Cambria" w:hAnsi="Cambria" w:cstheme="minorHAnsi"/>
                <w:sz w:val="20"/>
                <w:szCs w:val="20"/>
              </w:rPr>
              <w:t>350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3A1E" w14:textId="41BC12B8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D+</w:t>
            </w:r>
            <w:r w:rsidR="00056914" w:rsidRPr="0061341D">
              <w:rPr>
                <w:rFonts w:ascii="Cambria" w:hAnsi="Cambria" w:cstheme="minorHAnsi"/>
                <w:sz w:val="20"/>
                <w:szCs w:val="20"/>
              </w:rPr>
              <w:t>355</w:t>
            </w:r>
          </w:p>
        </w:tc>
      </w:tr>
      <w:tr w:rsidR="006A7FC1" w:rsidRPr="0061341D" w14:paraId="218E143D" w14:textId="77777777" w:rsidTr="00497431"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06DA" w14:textId="77777777" w:rsidR="006A7FC1" w:rsidRPr="0061341D" w:rsidRDefault="006A7FC1" w:rsidP="00497431">
            <w:pPr>
              <w:spacing w:before="60" w:after="60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bCs/>
                <w:sz w:val="20"/>
                <w:szCs w:val="20"/>
              </w:rPr>
              <w:t>Akceptační testy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7B176" w14:textId="675BBE87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D+</w:t>
            </w:r>
            <w:r w:rsidR="00056914" w:rsidRPr="0061341D">
              <w:rPr>
                <w:rFonts w:ascii="Cambria" w:hAnsi="Cambria" w:cstheme="minorHAnsi"/>
                <w:sz w:val="20"/>
                <w:szCs w:val="20"/>
              </w:rPr>
              <w:t>355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D4A8" w14:textId="52CCCD39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D+</w:t>
            </w:r>
            <w:r w:rsidR="00056914" w:rsidRPr="0061341D">
              <w:rPr>
                <w:rFonts w:ascii="Cambria" w:hAnsi="Cambria" w:cstheme="minorHAnsi"/>
                <w:sz w:val="20"/>
                <w:szCs w:val="20"/>
              </w:rPr>
              <w:t>360</w:t>
            </w:r>
          </w:p>
        </w:tc>
      </w:tr>
      <w:tr w:rsidR="006A7FC1" w:rsidRPr="0061341D" w14:paraId="1B9410E2" w14:textId="77777777" w:rsidTr="00497431"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2E84" w14:textId="77777777" w:rsidR="006A7FC1" w:rsidRPr="0061341D" w:rsidRDefault="006A7FC1" w:rsidP="00497431">
            <w:pPr>
              <w:spacing w:before="60" w:after="60"/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bCs/>
                <w:sz w:val="20"/>
                <w:szCs w:val="20"/>
              </w:rPr>
              <w:lastRenderedPageBreak/>
              <w:t>Zahájení ostrého provozu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6D4C" w14:textId="00FC5D7F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D+</w:t>
            </w:r>
            <w:r w:rsidR="00056914" w:rsidRPr="0061341D">
              <w:rPr>
                <w:rFonts w:ascii="Cambria" w:hAnsi="Cambria" w:cstheme="minorHAnsi"/>
                <w:sz w:val="20"/>
                <w:szCs w:val="20"/>
              </w:rPr>
              <w:t>360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D34C" w14:textId="77777777" w:rsidR="006A7FC1" w:rsidRPr="0061341D" w:rsidRDefault="006A7FC1" w:rsidP="00497431">
            <w:pPr>
              <w:spacing w:before="60"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61341D"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</w:tr>
    </w:tbl>
    <w:p w14:paraId="1A5874C3" w14:textId="77777777" w:rsidR="006A7FC1" w:rsidRPr="0061341D" w:rsidRDefault="006A7FC1" w:rsidP="006A7FC1">
      <w:pPr>
        <w:pStyle w:val="Normln-Odstavec"/>
        <w:tabs>
          <w:tab w:val="clear" w:pos="567"/>
        </w:tabs>
        <w:rPr>
          <w:rFonts w:ascii="Cambria" w:hAnsi="Cambria" w:cstheme="minorHAnsi"/>
          <w:sz w:val="20"/>
        </w:rPr>
      </w:pPr>
    </w:p>
    <w:p w14:paraId="4E841B54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 xml:space="preserve">Dodavatel může dle svého uvážení výše uvedené maximální lhůty trvání zkrátit při dodržení všech částí předmětu plnění a bez snížení kvality dodávaných služeb. </w:t>
      </w:r>
    </w:p>
    <w:p w14:paraId="3D195216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</w:rPr>
      </w:pPr>
      <w:r w:rsidRPr="0061341D">
        <w:rPr>
          <w:rFonts w:ascii="Cambria" w:hAnsi="Cambria" w:cstheme="minorHAnsi"/>
          <w:sz w:val="20"/>
        </w:rPr>
        <w:t>Dodavatel uvede závazný harmonogram plnění ve své nabídce a zároveň v návrhu smlouvy.</w:t>
      </w:r>
    </w:p>
    <w:p w14:paraId="0F6EF767" w14:textId="77777777" w:rsidR="006A7FC1" w:rsidRPr="0061341D" w:rsidRDefault="006A7FC1" w:rsidP="006A7FC1">
      <w:pPr>
        <w:spacing w:after="53" w:line="259" w:lineRule="auto"/>
        <w:ind w:left="0" w:firstLine="0"/>
        <w:rPr>
          <w:rFonts w:ascii="Cambria" w:hAnsi="Cambria" w:cstheme="minorHAnsi"/>
        </w:rPr>
      </w:pPr>
    </w:p>
    <w:p w14:paraId="2F15E2FD" w14:textId="77777777" w:rsidR="006A7FC1" w:rsidRPr="0061341D" w:rsidRDefault="006A7FC1" w:rsidP="006A7FC1">
      <w:pPr>
        <w:spacing w:after="53" w:line="259" w:lineRule="auto"/>
        <w:ind w:left="0" w:firstLine="0"/>
        <w:rPr>
          <w:rFonts w:ascii="Cambria" w:hAnsi="Cambria" w:cstheme="minorHAnsi"/>
        </w:rPr>
      </w:pPr>
    </w:p>
    <w:p w14:paraId="75B1E311" w14:textId="77777777" w:rsidR="006A7FC1" w:rsidRPr="0061341D" w:rsidRDefault="006A7FC1" w:rsidP="006A7FC1">
      <w:pPr>
        <w:pStyle w:val="Nadpis3"/>
        <w:rPr>
          <w:rFonts w:ascii="Cambria" w:hAnsi="Cambria" w:cstheme="minorHAnsi"/>
          <w:b/>
        </w:rPr>
      </w:pPr>
      <w:bookmarkStart w:id="1" w:name="_Ref431762459"/>
      <w:r w:rsidRPr="0061341D">
        <w:rPr>
          <w:rFonts w:ascii="Cambria" w:hAnsi="Cambria" w:cstheme="minorHAnsi"/>
          <w:b/>
        </w:rPr>
        <w:t>Popis povinných parametrů dodávaného řešení</w:t>
      </w:r>
      <w:bookmarkEnd w:id="1"/>
    </w:p>
    <w:p w14:paraId="4460F73D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V dále uvedených tabulkách jsou uvedeny povinné parametry prvků nabízeného řešení. Dodavatel musí všechny parametry splnit, v případě nesplnění požadavku zadavatele bude nabídka dodavatele vyřazena a dodavatel bude následně vyloučen z účasti v zadávacím řízení. </w:t>
      </w:r>
    </w:p>
    <w:p w14:paraId="56F9C6EF" w14:textId="77777777" w:rsidR="006A7FC1" w:rsidRPr="0061341D" w:rsidRDefault="006A7FC1" w:rsidP="006A7FC1">
      <w:pPr>
        <w:pStyle w:val="Normln-Odstavec"/>
        <w:numPr>
          <w:ilvl w:val="3"/>
          <w:numId w:val="12"/>
        </w:numPr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Dodavatel ve své nabídce uvede značkové specifikace nabízených dodávek. Z popis způsobu naplnění bude možno určit, že nabízené řešení jednoznačně splňuje všechny aspekty povinného parametru. </w:t>
      </w:r>
    </w:p>
    <w:p w14:paraId="4751AE9E" w14:textId="77777777" w:rsidR="006A7FC1" w:rsidRPr="0061341D" w:rsidRDefault="006A7FC1" w:rsidP="006A7F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269" w:line="259" w:lineRule="auto"/>
        <w:ind w:left="0" w:firstLine="0"/>
        <w:rPr>
          <w:rFonts w:ascii="Cambria" w:hAnsi="Cambria" w:cstheme="minorHAnsi"/>
          <w:b/>
          <w:sz w:val="20"/>
          <w:szCs w:val="20"/>
        </w:rPr>
      </w:pPr>
      <w:r w:rsidRPr="0061341D">
        <w:rPr>
          <w:rFonts w:ascii="Cambria" w:hAnsi="Cambria" w:cstheme="minorHAnsi"/>
          <w:b/>
          <w:sz w:val="20"/>
          <w:szCs w:val="20"/>
        </w:rPr>
        <w:t xml:space="preserve">Povinné parametry pro Komoditu </w:t>
      </w:r>
      <w:proofErr w:type="gramStart"/>
      <w:r w:rsidRPr="0061341D">
        <w:rPr>
          <w:rFonts w:ascii="Cambria" w:hAnsi="Cambria" w:cstheme="minorHAnsi"/>
          <w:b/>
          <w:sz w:val="20"/>
          <w:szCs w:val="20"/>
        </w:rPr>
        <w:t>K1 - Virtualizační</w:t>
      </w:r>
      <w:proofErr w:type="gramEnd"/>
      <w:r w:rsidRPr="0061341D">
        <w:rPr>
          <w:rFonts w:ascii="Cambria" w:hAnsi="Cambria" w:cstheme="minorHAnsi"/>
          <w:b/>
          <w:sz w:val="20"/>
          <w:szCs w:val="20"/>
        </w:rPr>
        <w:t xml:space="preserve"> platforma:</w:t>
      </w:r>
    </w:p>
    <w:tbl>
      <w:tblPr>
        <w:tblW w:w="54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57"/>
        <w:gridCol w:w="7346"/>
      </w:tblGrid>
      <w:tr w:rsidR="00056914" w:rsidRPr="0061341D" w14:paraId="76C17B8C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29A40D48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Parametr</w:t>
            </w:r>
          </w:p>
        </w:tc>
        <w:tc>
          <w:tcPr>
            <w:tcW w:w="3747" w:type="pct"/>
            <w:vAlign w:val="center"/>
          </w:tcPr>
          <w:p w14:paraId="159E58CD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</w:p>
        </w:tc>
      </w:tr>
      <w:tr w:rsidR="00056914" w:rsidRPr="0061341D" w14:paraId="7D5CFE97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77ADAA35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Formát serveru</w:t>
            </w:r>
          </w:p>
        </w:tc>
        <w:tc>
          <w:tcPr>
            <w:tcW w:w="3747" w:type="pct"/>
            <w:vAlign w:val="center"/>
          </w:tcPr>
          <w:p w14:paraId="5C67B94D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Rackové provedení,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min..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1U.</w:t>
            </w:r>
          </w:p>
          <w:p w14:paraId="123C972B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Pro přístup ke všem komponentám serveru není nutné nářadí.</w:t>
            </w:r>
          </w:p>
          <w:p w14:paraId="397FF815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Barevně značené hot-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plug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vnitřní i vnější komponenty</w:t>
            </w:r>
          </w:p>
        </w:tc>
      </w:tr>
      <w:tr w:rsidR="00056914" w:rsidRPr="0061341D" w14:paraId="45971475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739FD333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CPU</w:t>
            </w:r>
          </w:p>
        </w:tc>
        <w:tc>
          <w:tcPr>
            <w:tcW w:w="3747" w:type="pct"/>
            <w:vAlign w:val="center"/>
          </w:tcPr>
          <w:p w14:paraId="55763E8B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Server musí být osazen min. 1x CPU, minimálně s osmi procesorovými jádry.</w:t>
            </w:r>
          </w:p>
          <w:p w14:paraId="344A2D71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Hodnocení výkonu nabídnutého serveru musí být publikované na webu:  </w:t>
            </w:r>
            <w:hyperlink r:id="rId9" w:history="1">
              <w:r w:rsidRPr="0061341D">
                <w:rPr>
                  <w:rStyle w:val="Hypertextovodkaz"/>
                  <w:rFonts w:ascii="Cambria" w:eastAsiaTheme="majorEastAsia" w:hAnsi="Cambria" w:cstheme="minorHAnsi"/>
                  <w:sz w:val="16"/>
                  <w:szCs w:val="16"/>
                </w:rPr>
                <w:t>https://www.cpubenchmark.net</w:t>
              </w:r>
            </w:hyperlink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 s minimálními parametry:</w:t>
            </w:r>
          </w:p>
          <w:p w14:paraId="1CBE24D1" w14:textId="3A5FAEEE" w:rsidR="00056914" w:rsidRPr="0061341D" w:rsidRDefault="00056914" w:rsidP="00056914">
            <w:pPr>
              <w:pStyle w:val="Odstavecseseznamem"/>
              <w:numPr>
                <w:ilvl w:val="0"/>
                <w:numId w:val="24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Passmark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CPU Mark, hodnota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min:  1</w:t>
            </w:r>
            <w:r w:rsidR="00973A4B" w:rsidRPr="0061341D">
              <w:rPr>
                <w:rFonts w:ascii="Cambria" w:hAnsi="Cambria" w:cstheme="minorHAnsi"/>
                <w:sz w:val="16"/>
                <w:szCs w:val="16"/>
              </w:rPr>
              <w:t>7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100</w:t>
            </w:r>
          </w:p>
        </w:tc>
      </w:tr>
      <w:tr w:rsidR="00056914" w:rsidRPr="0061341D" w14:paraId="2831853B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4FF89EA0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RAM</w:t>
            </w:r>
          </w:p>
        </w:tc>
        <w:tc>
          <w:tcPr>
            <w:tcW w:w="3747" w:type="pct"/>
            <w:vAlign w:val="center"/>
          </w:tcPr>
          <w:p w14:paraId="0FEA3CF7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64GB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 provedení min. DDR4, min. 3200 MHz rozšiřitelnou minimálně na 256GB, bez nutnosti výměny nyní nabídnutých DIMM modulů a/nebo doplnění druhého CPU a za použití identických modulů v případě rozšiřování. </w:t>
            </w:r>
          </w:p>
        </w:tc>
      </w:tr>
      <w:tr w:rsidR="00056914" w:rsidRPr="0061341D" w14:paraId="4761A91C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0ED0F670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Diskový subsystém</w:t>
            </w:r>
          </w:p>
        </w:tc>
        <w:tc>
          <w:tcPr>
            <w:tcW w:w="3747" w:type="pct"/>
            <w:vAlign w:val="center"/>
          </w:tcPr>
          <w:p w14:paraId="018ADD8A" w14:textId="7AD40225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Server musí disponovat alespoň 8x diskovou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hotswap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šachtou pro disky 2,5”, přístupnou zpředu. Požadujeme osazení min. dvěma </w:t>
            </w:r>
            <w:r w:rsidR="008A03C5" w:rsidRPr="0061341D">
              <w:rPr>
                <w:rFonts w:ascii="Cambria" w:hAnsi="Cambria" w:cstheme="minorHAnsi"/>
                <w:sz w:val="16"/>
                <w:szCs w:val="16"/>
              </w:rPr>
              <w:t>SATA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 kapacitou alespoň 3.84TB a minimálně SATA 6Gbps rozhraním, a min. dvěma SSD s kapacitou alespoň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480GB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 minimálně SATA 6Gbps rozhraním, min. 1DWPD  </w:t>
            </w:r>
          </w:p>
        </w:tc>
      </w:tr>
      <w:tr w:rsidR="00056914" w:rsidRPr="0061341D" w14:paraId="36B4F8CE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08A176EF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Optická mechanika</w:t>
            </w: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ab/>
            </w:r>
          </w:p>
        </w:tc>
        <w:tc>
          <w:tcPr>
            <w:tcW w:w="3747" w:type="pct"/>
            <w:vAlign w:val="center"/>
          </w:tcPr>
          <w:p w14:paraId="355C7303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Není požadována.</w:t>
            </w:r>
          </w:p>
        </w:tc>
      </w:tr>
      <w:tr w:rsidR="00056914" w:rsidRPr="0061341D" w14:paraId="28C6BBC5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57B9D1F3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Diskový řadič</w:t>
            </w:r>
          </w:p>
        </w:tc>
        <w:tc>
          <w:tcPr>
            <w:tcW w:w="3747" w:type="pct"/>
            <w:vAlign w:val="center"/>
          </w:tcPr>
          <w:p w14:paraId="0EB82C53" w14:textId="77777777" w:rsidR="00056914" w:rsidRPr="0061341D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typu SAS12</w:t>
            </w:r>
          </w:p>
          <w:p w14:paraId="4A8925D9" w14:textId="77777777" w:rsidR="00056914" w:rsidRPr="0061341D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hot-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plug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disků SAS, SSD i SATA</w:t>
            </w:r>
          </w:p>
          <w:p w14:paraId="0A7DCA6E" w14:textId="77777777" w:rsidR="00056914" w:rsidRPr="0061341D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min. RAID - 0, 1, 5, 6, 10, 50, 60</w:t>
            </w:r>
          </w:p>
          <w:p w14:paraId="16CB9436" w14:textId="77777777" w:rsidR="00056914" w:rsidRPr="0061341D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Cache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řadiče alespoň 8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GB  se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zálohováním proti výpadku napájení na dobu min. 72 hodin</w:t>
            </w:r>
          </w:p>
          <w:p w14:paraId="1B01A294" w14:textId="77777777" w:rsidR="00056914" w:rsidRPr="0061341D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Řadič nezabírá volné PCI-e sloty</w:t>
            </w:r>
          </w:p>
        </w:tc>
      </w:tr>
      <w:tr w:rsidR="00056914" w:rsidRPr="0061341D" w14:paraId="650F01F9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6B1E2A4A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Síťové rozhraní</w:t>
            </w:r>
          </w:p>
        </w:tc>
        <w:tc>
          <w:tcPr>
            <w:tcW w:w="3747" w:type="pct"/>
            <w:vAlign w:val="center"/>
          </w:tcPr>
          <w:p w14:paraId="7F493BC9" w14:textId="77777777" w:rsidR="00056914" w:rsidRPr="0061341D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eastAsia="Calibri" w:hAnsi="Cambria" w:cstheme="minorHAnsi"/>
                <w:color w:val="000000"/>
                <w:sz w:val="16"/>
                <w:szCs w:val="16"/>
              </w:rPr>
              <w:t xml:space="preserve">2x 1000Base-T, </w:t>
            </w:r>
            <w:proofErr w:type="spellStart"/>
            <w:r w:rsidRPr="0061341D">
              <w:rPr>
                <w:rFonts w:ascii="Cambria" w:eastAsia="Calibri" w:hAnsi="Cambria" w:cstheme="minorHAnsi"/>
                <w:color w:val="000000"/>
                <w:sz w:val="16"/>
                <w:szCs w:val="16"/>
              </w:rPr>
              <w:t>onboard</w:t>
            </w:r>
            <w:proofErr w:type="spellEnd"/>
            <w:r w:rsidRPr="0061341D">
              <w:rPr>
                <w:rFonts w:ascii="Cambria" w:eastAsia="Calibri" w:hAnsi="Cambria" w:cstheme="minorHAnsi"/>
                <w:color w:val="000000"/>
                <w:sz w:val="16"/>
                <w:szCs w:val="16"/>
              </w:rPr>
              <w:t xml:space="preserve"> (nezabírající volné PCI-e sloty)</w:t>
            </w:r>
          </w:p>
          <w:p w14:paraId="3787853B" w14:textId="77777777" w:rsidR="00056914" w:rsidRPr="0061341D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bookmarkStart w:id="2" w:name="_Hlk128600502"/>
            <w:r w:rsidRPr="0061341D">
              <w:rPr>
                <w:rFonts w:ascii="Cambria" w:hAnsi="Cambria" w:cstheme="minorHAnsi"/>
                <w:sz w:val="16"/>
                <w:szCs w:val="16"/>
              </w:rPr>
              <w:t>2 x 10/25GbE SFP28</w:t>
            </w:r>
            <w:bookmarkEnd w:id="2"/>
          </w:p>
        </w:tc>
      </w:tr>
      <w:tr w:rsidR="00056914" w:rsidRPr="0061341D" w14:paraId="23BFB629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0BCB899F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Napájení</w:t>
            </w:r>
          </w:p>
        </w:tc>
        <w:tc>
          <w:tcPr>
            <w:tcW w:w="3747" w:type="pct"/>
            <w:vAlign w:val="center"/>
          </w:tcPr>
          <w:p w14:paraId="1A6B5C46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Redundantní napájecí zdroje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230V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, max. 600W </w:t>
            </w:r>
            <w:r w:rsidRPr="0061341D">
              <w:rPr>
                <w:rFonts w:ascii="Cambria" w:hAnsi="Cambria" w:cstheme="minorHAnsi"/>
                <w:i/>
                <w:sz w:val="16"/>
                <w:szCs w:val="16"/>
              </w:rPr>
              <w:t xml:space="preserve">(alespoň </w:t>
            </w:r>
            <w:proofErr w:type="spellStart"/>
            <w:r w:rsidRPr="0061341D">
              <w:rPr>
                <w:rFonts w:ascii="Cambria" w:hAnsi="Cambria" w:cstheme="minorHAnsi"/>
                <w:i/>
                <w:sz w:val="16"/>
                <w:szCs w:val="16"/>
              </w:rPr>
              <w:t>Platinum</w:t>
            </w:r>
            <w:proofErr w:type="spellEnd"/>
            <w:r w:rsidRPr="0061341D">
              <w:rPr>
                <w:rFonts w:ascii="Cambria" w:hAnsi="Cambria" w:cstheme="minorHAnsi"/>
                <w:i/>
                <w:sz w:val="16"/>
                <w:szCs w:val="16"/>
              </w:rPr>
              <w:t xml:space="preserve"> třída podle specifikace 80 Plus) </w:t>
            </w:r>
          </w:p>
        </w:tc>
      </w:tr>
      <w:tr w:rsidR="00056914" w:rsidRPr="0061341D" w14:paraId="462E2077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0CBBF660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Chlazení</w:t>
            </w:r>
          </w:p>
        </w:tc>
        <w:tc>
          <w:tcPr>
            <w:tcW w:w="3747" w:type="pct"/>
            <w:vAlign w:val="center"/>
          </w:tcPr>
          <w:p w14:paraId="21E76C30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Možnost provozu při okolní teplotě stabilně až do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40°C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(provoz chlazení čerstvým vzduchem)</w:t>
            </w:r>
          </w:p>
        </w:tc>
      </w:tr>
      <w:tr w:rsidR="00056914" w:rsidRPr="0061341D" w14:paraId="55B92765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72A04374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Interface</w:t>
            </w:r>
          </w:p>
        </w:tc>
        <w:tc>
          <w:tcPr>
            <w:tcW w:w="3747" w:type="pct"/>
            <w:vAlign w:val="center"/>
          </w:tcPr>
          <w:p w14:paraId="0948AB43" w14:textId="77777777" w:rsidR="00056914" w:rsidRPr="0061341D" w:rsidRDefault="00056914" w:rsidP="005B02EB">
            <w:pPr>
              <w:spacing w:after="0" w:line="240" w:lineRule="auto"/>
              <w:ind w:left="11" w:hanging="11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2 x přední, 2x zadní a 1x vnitřní USB port (alespoň jeden zadní a vnitřní s podporou USB3.0)</w:t>
            </w:r>
          </w:p>
          <w:p w14:paraId="43DECF07" w14:textId="77777777" w:rsidR="00056914" w:rsidRPr="0061341D" w:rsidRDefault="00056914" w:rsidP="005B02EB">
            <w:pPr>
              <w:spacing w:after="0" w:line="240" w:lineRule="auto"/>
              <w:ind w:left="11" w:hanging="11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Interaktivní LCD display indikující základní informace o systému (min. IP adresa, model, chybové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stavy,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atd.), možnost nastavení IP konfigurace a čtení chybových stavů z out-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of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-band managementu, bez potřeby připojení monitoru a klávesnice</w:t>
            </w:r>
          </w:p>
        </w:tc>
      </w:tr>
      <w:tr w:rsidR="00056914" w:rsidRPr="0061341D" w14:paraId="2DAB4C3D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3B291E17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Rozšiřující sloty</w:t>
            </w:r>
          </w:p>
        </w:tc>
        <w:tc>
          <w:tcPr>
            <w:tcW w:w="3747" w:type="pct"/>
            <w:vAlign w:val="center"/>
          </w:tcPr>
          <w:p w14:paraId="33742E60" w14:textId="77777777" w:rsidR="00056914" w:rsidRPr="0061341D" w:rsidRDefault="00056914" w:rsidP="005B02EB">
            <w:pPr>
              <w:rPr>
                <w:rFonts w:ascii="Cambria" w:eastAsia="Calibri" w:hAnsi="Cambria" w:cstheme="minorHAnsi"/>
                <w:sz w:val="16"/>
                <w:szCs w:val="16"/>
              </w:rPr>
            </w:pPr>
            <w:r w:rsidRPr="0061341D">
              <w:rPr>
                <w:rFonts w:ascii="Cambria" w:eastAsia="Calibri" w:hAnsi="Cambria" w:cstheme="minorHAnsi"/>
                <w:sz w:val="16"/>
                <w:szCs w:val="16"/>
              </w:rPr>
              <w:t>Minimálně 1x PCI-e x16 Gen 3 slot, LP – volný pro budoucí rozšiřování</w:t>
            </w:r>
          </w:p>
          <w:p w14:paraId="0B23E06F" w14:textId="77777777" w:rsidR="00056914" w:rsidRPr="0061341D" w:rsidRDefault="00056914" w:rsidP="005B02EB">
            <w:pPr>
              <w:rPr>
                <w:rFonts w:ascii="Cambria" w:eastAsia="Calibri" w:hAnsi="Cambria" w:cstheme="minorHAnsi"/>
                <w:sz w:val="16"/>
                <w:szCs w:val="16"/>
              </w:rPr>
            </w:pPr>
            <w:r w:rsidRPr="0061341D">
              <w:rPr>
                <w:rFonts w:ascii="Cambria" w:eastAsia="Calibri" w:hAnsi="Cambria" w:cstheme="minorHAnsi"/>
                <w:sz w:val="16"/>
                <w:szCs w:val="16"/>
              </w:rPr>
              <w:t>Dedikovaný RAID slot pro RAID kartu</w:t>
            </w:r>
          </w:p>
          <w:p w14:paraId="7A65C7B4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eastAsia="Calibri" w:hAnsi="Cambria" w:cstheme="minorHAnsi"/>
                <w:sz w:val="16"/>
                <w:szCs w:val="16"/>
              </w:rPr>
              <w:t>OCP 3.0 slot</w:t>
            </w:r>
          </w:p>
        </w:tc>
      </w:tr>
      <w:tr w:rsidR="00056914" w:rsidRPr="0061341D" w14:paraId="7012B124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1F987FC7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Kolejnice</w:t>
            </w:r>
          </w:p>
        </w:tc>
        <w:tc>
          <w:tcPr>
            <w:tcW w:w="3747" w:type="pct"/>
            <w:vAlign w:val="center"/>
          </w:tcPr>
          <w:p w14:paraId="386AB0F0" w14:textId="77777777" w:rsidR="00056914" w:rsidRPr="0061341D" w:rsidRDefault="00056914" w:rsidP="005B02EB">
            <w:pPr>
              <w:pStyle w:val="Odstavecseseznamem"/>
              <w:ind w:left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Zásuvné ližiny pro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rack</w:t>
            </w:r>
            <w:proofErr w:type="spellEnd"/>
          </w:p>
        </w:tc>
      </w:tr>
      <w:tr w:rsidR="00056914" w:rsidRPr="0061341D" w14:paraId="008CFACC" w14:textId="77777777" w:rsidTr="005B02EB">
        <w:trPr>
          <w:trHeight w:val="815"/>
          <w:jc w:val="center"/>
        </w:trPr>
        <w:tc>
          <w:tcPr>
            <w:tcW w:w="1253" w:type="pct"/>
            <w:vAlign w:val="center"/>
          </w:tcPr>
          <w:p w14:paraId="182296A2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lastRenderedPageBreak/>
              <w:t>Podpora OS a virtualizace</w:t>
            </w:r>
          </w:p>
        </w:tc>
        <w:tc>
          <w:tcPr>
            <w:tcW w:w="3747" w:type="pct"/>
            <w:vAlign w:val="center"/>
          </w:tcPr>
          <w:p w14:paraId="01F995B4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Microsoft Windows Server 2016</w:t>
            </w:r>
          </w:p>
          <w:p w14:paraId="5EF0CD7D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Microsoft Windows Server 2019</w:t>
            </w:r>
          </w:p>
          <w:p w14:paraId="57082FF8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Microsoft Windows Server 2022</w:t>
            </w:r>
          </w:p>
          <w:p w14:paraId="70251BBA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VMware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ESX 6.7 až 8.0</w:t>
            </w:r>
          </w:p>
          <w:p w14:paraId="5AA59838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RedHatEnterprise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Linux 7</w:t>
            </w:r>
          </w:p>
          <w:p w14:paraId="1DCD7AAE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RedHatEnterprise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Linux 8</w:t>
            </w:r>
          </w:p>
          <w:p w14:paraId="6EE832FC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RedHatEnterprise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Linux 9</w:t>
            </w:r>
          </w:p>
          <w:p w14:paraId="5CF8DC37" w14:textId="77777777" w:rsidR="00056914" w:rsidRPr="0061341D" w:rsidRDefault="00056914" w:rsidP="005B02EB">
            <w:pPr>
              <w:ind w:left="0" w:firstLine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SUSE Linux ES 15</w:t>
            </w:r>
          </w:p>
          <w:p w14:paraId="52250EC2" w14:textId="77777777" w:rsidR="00056914" w:rsidRPr="0061341D" w:rsidRDefault="00056914" w:rsidP="005B02EB">
            <w:pPr>
              <w:ind w:left="0" w:firstLine="0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Ubuntu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20.04 LTS</w:t>
            </w:r>
          </w:p>
          <w:p w14:paraId="72B40E14" w14:textId="77777777" w:rsidR="00056914" w:rsidRPr="0061341D" w:rsidRDefault="00056914" w:rsidP="005B02EB">
            <w:pPr>
              <w:ind w:left="0" w:firstLine="0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Ubuntu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Server 22.04 LTS</w:t>
            </w:r>
          </w:p>
        </w:tc>
      </w:tr>
      <w:tr w:rsidR="00056914" w:rsidRPr="0061341D" w14:paraId="28E1283A" w14:textId="77777777" w:rsidTr="005B02EB">
        <w:trPr>
          <w:trHeight w:val="3657"/>
          <w:jc w:val="center"/>
        </w:trPr>
        <w:tc>
          <w:tcPr>
            <w:tcW w:w="1253" w:type="pct"/>
            <w:vAlign w:val="center"/>
          </w:tcPr>
          <w:p w14:paraId="3B7E1C62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Management a vzdálená správa</w:t>
            </w:r>
          </w:p>
        </w:tc>
        <w:tc>
          <w:tcPr>
            <w:tcW w:w="3747" w:type="pct"/>
            <w:vAlign w:val="center"/>
          </w:tcPr>
          <w:p w14:paraId="70139EE3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Management serveru nezávislý na operačním systému poskytující následující management funkce a vlastnosti:</w:t>
            </w:r>
          </w:p>
          <w:p w14:paraId="3BC3541D" w14:textId="77777777" w:rsidR="00056914" w:rsidRPr="0061341D" w:rsidRDefault="00056914" w:rsidP="005B02EB">
            <w:pPr>
              <w:rPr>
                <w:rFonts w:ascii="Cambria" w:hAnsi="Cambria" w:cstheme="minorHAnsi"/>
                <w:sz w:val="16"/>
                <w:szCs w:val="16"/>
              </w:rPr>
            </w:pPr>
          </w:p>
          <w:p w14:paraId="4F7EBADF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web GUI a dedikovaná IP adresa, dedikovaný management LAN port s podporou VLAN</w:t>
            </w:r>
          </w:p>
          <w:p w14:paraId="4BD3CAC9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SW LAN adaptér pro management mapovaný prostřednictvím z předu přístupného USB portu, podpora přímého připojení USB kabelem z notebooku správce nebo servisního technika (není nutné zpřístupňovat management LAN) </w:t>
            </w:r>
          </w:p>
          <w:p w14:paraId="17176FB1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Agent-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less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hardware FW update vč. možnosti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rollback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při neúspěchu</w:t>
            </w:r>
          </w:p>
          <w:p w14:paraId="792497A3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asistovaného OS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Deploymentu</w:t>
            </w:r>
            <w:proofErr w:type="spellEnd"/>
          </w:p>
          <w:p w14:paraId="0BDA4D37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LifeCycle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Log</w:t>
            </w:r>
          </w:p>
          <w:p w14:paraId="50D0FA57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sledování hardwarových sensorů (teplota, napětí, stav, chybové sensory)</w:t>
            </w:r>
          </w:p>
          <w:p w14:paraId="7C20C0C1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erroralerty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(server reset, kritické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sensorové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hodnoty,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atd.) za použití email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traps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, paging, atd.</w:t>
            </w:r>
          </w:p>
          <w:p w14:paraId="0F8FB490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možnost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failoveru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management LAN portu na jinou síťovou kartu na desce serveru (LOM)</w:t>
            </w:r>
          </w:p>
          <w:p w14:paraId="170EA2F3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IPv6</w:t>
            </w:r>
          </w:p>
          <w:p w14:paraId="278E0551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WS-MAN/SMASH-CLP</w:t>
            </w:r>
          </w:p>
          <w:p w14:paraId="0E6EC161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plná podpora a IPMI funkcionalita</w:t>
            </w:r>
          </w:p>
          <w:p w14:paraId="49FD6E9E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vestavěný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Unified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Server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Configurator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GUI (není třeba asistenční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/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driverov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é nebo HW-test CD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/DVD)</w:t>
            </w:r>
          </w:p>
          <w:p w14:paraId="1A898F13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vzdálená konfigurace RAID, přímo v OOB managementu</w:t>
            </w:r>
          </w:p>
          <w:p w14:paraId="2A42800E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server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remote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reset,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reboot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power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-on/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off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/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cycle</w:t>
            </w:r>
            <w:proofErr w:type="spellEnd"/>
          </w:p>
          <w:p w14:paraId="54375CBF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power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management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powercaping</w:t>
            </w:r>
            <w:proofErr w:type="spellEnd"/>
          </w:p>
          <w:p w14:paraId="6AEDE60C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integrace managementu do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ActiveDirectory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dvoufaktorováauthentikace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(TFA),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encryption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</w:t>
            </w:r>
          </w:p>
          <w:p w14:paraId="439F5252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RemotevirtualSerial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support </w:t>
            </w:r>
          </w:p>
          <w:p w14:paraId="5225E649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BIOS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recovery</w:t>
            </w:r>
            <w:proofErr w:type="spellEnd"/>
          </w:p>
          <w:p w14:paraId="130057D6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Management serveru nepožaduje instalaci agenta jak pro monitoring, tak pro update SW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/FW/BIOS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 jednotlivých HW komponentech serveru</w:t>
            </w:r>
          </w:p>
          <w:p w14:paraId="0F367401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hromadné konfigurace více serverů pomocí XML souborů (z USB, nebo síťovým PXE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bootem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), hesla v takovém souboru musí být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hashována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proti zneužití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zerotouchdeployment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</w:t>
            </w:r>
          </w:p>
          <w:p w14:paraId="370CF3E0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Management serveru ukládá nastavení komponent do vyhrazené paměti, která je neoddělitelnou součástí chassis. Tato konfigurace je pak použitelná po výměně kterékoliv HW komponenty</w:t>
            </w:r>
          </w:p>
          <w:p w14:paraId="06F4A3FB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eastAsia="Calibri" w:hAnsi="Cambria" w:cstheme="minorHAnsi"/>
                <w:color w:val="000000"/>
                <w:sz w:val="16"/>
                <w:szCs w:val="16"/>
              </w:rPr>
              <w:t>Interaktivníčelníinformační</w:t>
            </w:r>
            <w:proofErr w:type="spellEnd"/>
            <w:r w:rsidRPr="0061341D">
              <w:rPr>
                <w:rFonts w:ascii="Cambria" w:eastAsia="Calibri" w:hAnsi="Cambria" w:cstheme="minorHAnsi"/>
                <w:color w:val="000000"/>
                <w:sz w:val="16"/>
                <w:szCs w:val="16"/>
              </w:rPr>
              <w:t xml:space="preserve"> panel, informující o stavu a názvu serveru s možností zobrazení názvu aktuálně spuštěných virtuálních strojů. Panel musí umožňovat kontrolu a nastavení parametrů out-</w:t>
            </w:r>
            <w:proofErr w:type="spellStart"/>
            <w:r w:rsidRPr="0061341D">
              <w:rPr>
                <w:rFonts w:ascii="Cambria" w:eastAsia="Calibri" w:hAnsi="Cambria" w:cstheme="minorHAnsi"/>
                <w:color w:val="000000"/>
                <w:sz w:val="16"/>
                <w:szCs w:val="16"/>
              </w:rPr>
              <w:t>of</w:t>
            </w:r>
            <w:proofErr w:type="spellEnd"/>
            <w:r w:rsidRPr="0061341D">
              <w:rPr>
                <w:rFonts w:ascii="Cambria" w:eastAsia="Calibri" w:hAnsi="Cambria" w:cstheme="minorHAnsi"/>
                <w:color w:val="000000"/>
                <w:sz w:val="16"/>
                <w:szCs w:val="16"/>
              </w:rPr>
              <w:t xml:space="preserve">-band vestavěné správy </w:t>
            </w:r>
            <w:proofErr w:type="spellStart"/>
            <w:r w:rsidRPr="0061341D">
              <w:rPr>
                <w:rFonts w:ascii="Cambria" w:eastAsia="Calibri" w:hAnsi="Cambria" w:cstheme="minorHAnsi"/>
                <w:color w:val="000000"/>
                <w:sz w:val="16"/>
                <w:szCs w:val="16"/>
              </w:rPr>
              <w:t>systemu</w:t>
            </w:r>
            <w:proofErr w:type="spellEnd"/>
            <w:r w:rsidRPr="0061341D">
              <w:rPr>
                <w:rFonts w:ascii="Cambria" w:eastAsia="Calibri" w:hAnsi="Cambria" w:cstheme="minorHAnsi"/>
                <w:color w:val="000000"/>
                <w:sz w:val="16"/>
                <w:szCs w:val="16"/>
              </w:rPr>
              <w:t>, včetně přiřazení IP adres a přístupu do HW logu</w:t>
            </w:r>
          </w:p>
          <w:p w14:paraId="72439239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management nástroje musí umět poskytovat ovladače instalovaným operačním systémům bez speciální dedikované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partition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na interních discích serveru a nezávisle na těchto discích </w:t>
            </w:r>
          </w:p>
          <w:p w14:paraId="254D7DD5" w14:textId="77777777" w:rsidR="00056914" w:rsidRPr="0061341D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Integrovatelnost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 dohledovou konzolí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OpenManage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Essentials</w:t>
            </w:r>
          </w:p>
        </w:tc>
      </w:tr>
      <w:tr w:rsidR="00056914" w:rsidRPr="0061341D" w14:paraId="3EFDD279" w14:textId="77777777" w:rsidTr="005B02EB">
        <w:trPr>
          <w:trHeight w:val="787"/>
          <w:jc w:val="center"/>
        </w:trPr>
        <w:tc>
          <w:tcPr>
            <w:tcW w:w="1253" w:type="pct"/>
            <w:vAlign w:val="center"/>
          </w:tcPr>
          <w:p w14:paraId="60D0F65C" w14:textId="77777777" w:rsidR="00056914" w:rsidRPr="0061341D" w:rsidRDefault="00056914" w:rsidP="005B02EB">
            <w:pPr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Podpora a servis</w:t>
            </w:r>
          </w:p>
        </w:tc>
        <w:tc>
          <w:tcPr>
            <w:tcW w:w="3747" w:type="pct"/>
            <w:vAlign w:val="center"/>
          </w:tcPr>
          <w:p w14:paraId="4B881797" w14:textId="722AA034" w:rsidR="00056914" w:rsidRPr="0061341D" w:rsidRDefault="00081D29" w:rsidP="005B02EB">
            <w:pPr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Záruka</w:t>
            </w:r>
            <w:r w:rsidR="00056914" w:rsidRPr="0061341D">
              <w:rPr>
                <w:rFonts w:ascii="Cambria" w:hAnsi="Cambria" w:cstheme="minorHAnsi"/>
                <w:sz w:val="16"/>
                <w:szCs w:val="16"/>
              </w:rPr>
              <w:t xml:space="preserve"> na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5</w:t>
            </w:r>
            <w:r w:rsidR="00056914"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let</w:t>
            </w:r>
            <w:r w:rsidR="00056914" w:rsidRPr="0061341D">
              <w:rPr>
                <w:rFonts w:ascii="Cambria" w:hAnsi="Cambria" w:cstheme="minorHAnsi"/>
                <w:sz w:val="16"/>
                <w:szCs w:val="16"/>
              </w:rPr>
              <w:t xml:space="preserve"> typu NBD, oprava v místě instalace serveru, servis je poskytován výrobcem serveru, možnost rozšíření záruky min. na 7 let. Podpora </w:t>
            </w:r>
            <w:r w:rsidR="00056914" w:rsidRPr="0061341D">
              <w:rPr>
                <w:rFonts w:ascii="Cambria" w:hAnsi="Cambria" w:cstheme="minorHAnsi"/>
                <w:bCs/>
                <w:sz w:val="16"/>
                <w:szCs w:val="16"/>
              </w:rPr>
              <w:t xml:space="preserve">prostřednictvím internetu musí umožňovat stahování ovladačů a manuálů adresně pro konkrétní zadané sériové či produktové číslo každého </w:t>
            </w:r>
            <w:r w:rsidR="00056914" w:rsidRPr="0061341D">
              <w:rPr>
                <w:rFonts w:ascii="Cambria" w:hAnsi="Cambria" w:cstheme="minorHAnsi"/>
                <w:sz w:val="16"/>
                <w:szCs w:val="16"/>
              </w:rPr>
              <w:t xml:space="preserve">serveru. Možnost provázání managementu serveru pro online spojení technickou podporou výrobce a automatickým otevíráním servisních požadavků včetně automatického odeslání HW a OS logů pro následný </w:t>
            </w:r>
            <w:proofErr w:type="spellStart"/>
            <w:r w:rsidR="00056914" w:rsidRPr="0061341D">
              <w:rPr>
                <w:rFonts w:ascii="Cambria" w:hAnsi="Cambria" w:cstheme="minorHAnsi"/>
                <w:sz w:val="16"/>
                <w:szCs w:val="16"/>
              </w:rPr>
              <w:t>troubleshooting</w:t>
            </w:r>
            <w:proofErr w:type="spellEnd"/>
            <w:r w:rsidR="00056914" w:rsidRPr="0061341D">
              <w:rPr>
                <w:rFonts w:ascii="Cambria" w:hAnsi="Cambria" w:cstheme="minorHAnsi"/>
                <w:sz w:val="16"/>
                <w:szCs w:val="16"/>
              </w:rPr>
              <w:t xml:space="preserve"> proces.</w:t>
            </w:r>
          </w:p>
        </w:tc>
      </w:tr>
    </w:tbl>
    <w:p w14:paraId="04463AFE" w14:textId="77777777" w:rsidR="006A7FC1" w:rsidRPr="0061341D" w:rsidRDefault="006A7FC1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tbl>
      <w:tblPr>
        <w:tblW w:w="10028" w:type="dxa"/>
        <w:tblInd w:w="-4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9"/>
        <w:gridCol w:w="1870"/>
        <w:gridCol w:w="6119"/>
      </w:tblGrid>
      <w:tr w:rsidR="006A7FC1" w:rsidRPr="0061341D" w14:paraId="3F80CF57" w14:textId="77777777" w:rsidTr="00497431">
        <w:trPr>
          <w:trHeight w:val="19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F628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SW licence</w:t>
            </w: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br/>
              <w:t xml:space="preserve">operačních systémů </w:t>
            </w:r>
          </w:p>
          <w:p w14:paraId="1551C68B" w14:textId="195977A3" w:rsidR="00081D29" w:rsidRPr="0061341D" w:rsidRDefault="00081D29" w:rsidP="00497431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  <w:u w:val="single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u w:val="single"/>
              </w:rPr>
              <w:t>NELZE použít v nabídce druhotných licencí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72AC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Serverové operační systémy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8D2" w14:textId="77777777" w:rsidR="006A7FC1" w:rsidRPr="0061341D" w:rsidRDefault="00F52ECA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2</w:t>
            </w:r>
            <w:r w:rsidR="006A7FC1" w:rsidRPr="0061341D">
              <w:rPr>
                <w:rFonts w:ascii="Cambria" w:hAnsi="Cambria" w:cstheme="minorHAnsi"/>
                <w:sz w:val="16"/>
                <w:szCs w:val="16"/>
              </w:rPr>
              <w:t xml:space="preserve"> ks licencí </w:t>
            </w:r>
            <w:proofErr w:type="gramStart"/>
            <w:r w:rsidR="006A7FC1" w:rsidRPr="0061341D">
              <w:rPr>
                <w:rFonts w:ascii="Cambria" w:hAnsi="Cambria" w:cstheme="minorHAnsi"/>
                <w:sz w:val="16"/>
                <w:szCs w:val="16"/>
              </w:rPr>
              <w:t>64-bitového</w:t>
            </w:r>
            <w:proofErr w:type="gramEnd"/>
            <w:r w:rsidR="006A7FC1" w:rsidRPr="0061341D">
              <w:rPr>
                <w:rFonts w:ascii="Cambria" w:hAnsi="Cambria" w:cstheme="minorHAnsi"/>
                <w:sz w:val="16"/>
                <w:szCs w:val="16"/>
              </w:rPr>
              <w:t xml:space="preserve"> serverového operačního systému v aktuální verzi. Licence musí umožnit provoz hypervizoru a min. 2 virtuálních serverů stejné verze v prostředí nabízené serverové virtualizace, dále provoz všech nabízených aplikací a management nástrojů.</w:t>
            </w:r>
          </w:p>
        </w:tc>
      </w:tr>
      <w:tr w:rsidR="006A7FC1" w:rsidRPr="0061341D" w14:paraId="02708582" w14:textId="77777777" w:rsidTr="00497431">
        <w:trPr>
          <w:trHeight w:val="19"/>
        </w:trPr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0848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9D88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Klientské licence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290C" w14:textId="29538C23" w:rsidR="006A7FC1" w:rsidRPr="0061341D" w:rsidRDefault="006A7FC1" w:rsidP="00F52ECA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klientské licence pro nabízené operační systémy umožňující využívat těchto systémů uživatelům celkem na </w:t>
            </w:r>
            <w:r w:rsidR="00081D29"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65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zařízeních.</w:t>
            </w:r>
          </w:p>
        </w:tc>
      </w:tr>
    </w:tbl>
    <w:tbl>
      <w:tblPr>
        <w:tblpPr w:leftFromText="141" w:rightFromText="141" w:vertAnchor="text" w:horzAnchor="margin" w:tblpXSpec="center" w:tblpY="418"/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6"/>
        <w:gridCol w:w="1793"/>
        <w:gridCol w:w="6311"/>
      </w:tblGrid>
      <w:tr w:rsidR="006A7FC1" w:rsidRPr="0061341D" w14:paraId="286DFFCF" w14:textId="77777777" w:rsidTr="00497431">
        <w:trPr>
          <w:trHeight w:val="26"/>
        </w:trPr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1330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UPS</w:t>
            </w:r>
          </w:p>
          <w:p w14:paraId="39CA00AA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1x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46B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Provedení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7C80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Provedení do racku, max. 2U, včetně montážního materiálu nebo TOWER s možností umístění ve vertikální i horizontální poloze</w:t>
            </w:r>
          </w:p>
        </w:tc>
      </w:tr>
      <w:tr w:rsidR="006A7FC1" w:rsidRPr="0061341D" w14:paraId="329B679F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82B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6A24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Elektrické provedení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C1BD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Jmenovité́ napětí́ 230 V, jednofázová na vstupu i výstupu</w:t>
            </w:r>
          </w:p>
        </w:tc>
      </w:tr>
      <w:tr w:rsidR="006A7FC1" w:rsidRPr="0061341D" w14:paraId="478C52BD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1143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EA4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Výkon (VA/W)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0680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1000 VA / </w:t>
            </w:r>
            <w:r w:rsidR="00497431" w:rsidRPr="0061341D">
              <w:rPr>
                <w:rFonts w:ascii="Cambria" w:hAnsi="Cambria" w:cstheme="minorHAnsi"/>
                <w:sz w:val="16"/>
                <w:szCs w:val="16"/>
              </w:rPr>
              <w:t>6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00 W</w:t>
            </w:r>
          </w:p>
        </w:tc>
      </w:tr>
      <w:tr w:rsidR="006A7FC1" w:rsidRPr="0061341D" w14:paraId="62288593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E843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36BF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Technologie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002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Line- interaktivní</w:t>
            </w:r>
            <w:proofErr w:type="gramEnd"/>
          </w:p>
        </w:tc>
      </w:tr>
      <w:tr w:rsidR="006A7FC1" w:rsidRPr="0061341D" w14:paraId="39D98E84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351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8148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Vstup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7D6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Zásuvka IEC C14</w:t>
            </w:r>
          </w:p>
        </w:tc>
      </w:tr>
      <w:tr w:rsidR="006A7FC1" w:rsidRPr="0061341D" w14:paraId="31561992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3D5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EED9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Výstupy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D62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Min. 4 zásuvek IEC C13</w:t>
            </w:r>
          </w:p>
        </w:tc>
      </w:tr>
      <w:tr w:rsidR="006A7FC1" w:rsidRPr="0061341D" w14:paraId="1035625F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C9BC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0705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Komunikační porty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F681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USB, RJ-45</w:t>
            </w:r>
          </w:p>
        </w:tc>
      </w:tr>
      <w:tr w:rsidR="006A7FC1" w:rsidRPr="0061341D" w14:paraId="172D462C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9021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35FA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Záruka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988E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min. 24 měsíců</w:t>
            </w:r>
          </w:p>
        </w:tc>
      </w:tr>
    </w:tbl>
    <w:p w14:paraId="3EE9BD82" w14:textId="77777777" w:rsidR="006A7FC1" w:rsidRPr="0061341D" w:rsidRDefault="006A7FC1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2817EE8F" w14:textId="77777777" w:rsidR="006A7FC1" w:rsidRPr="0061341D" w:rsidRDefault="006A7FC1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tbl>
      <w:tblPr>
        <w:tblW w:w="9954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4"/>
        <w:gridCol w:w="1856"/>
        <w:gridCol w:w="6074"/>
      </w:tblGrid>
      <w:tr w:rsidR="006A7FC1" w:rsidRPr="0061341D" w14:paraId="09B56C33" w14:textId="77777777" w:rsidTr="00CB3F41">
        <w:trPr>
          <w:trHeight w:val="23"/>
        </w:trPr>
        <w:tc>
          <w:tcPr>
            <w:tcW w:w="2024" w:type="dxa"/>
            <w:vMerge w:val="restart"/>
            <w:shd w:val="clear" w:color="auto" w:fill="auto"/>
            <w:vAlign w:val="center"/>
            <w:hideMark/>
          </w:tcPr>
          <w:p w14:paraId="39279E9E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Síťové úložiště NAS</w:t>
            </w: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br/>
              <w:t>1 ks</w:t>
            </w: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3FFCF5D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Provedení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66709FF5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samostatně stojící, možno umístit i mimo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rack</w:t>
            </w:r>
            <w:proofErr w:type="spellEnd"/>
          </w:p>
        </w:tc>
      </w:tr>
      <w:tr w:rsidR="006A7FC1" w:rsidRPr="0061341D" w14:paraId="134B14F8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10048D1D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19A647F0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Výkon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1B2270B8" w14:textId="299FB2EA" w:rsidR="006A7FC1" w:rsidRPr="0061341D" w:rsidRDefault="00352FC5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64-bitový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čtyřjádrový procesor</w:t>
            </w:r>
          </w:p>
        </w:tc>
      </w:tr>
      <w:tr w:rsidR="006A7FC1" w:rsidRPr="0061341D" w14:paraId="43DA7B90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42702491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6337AA89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Rozšiřitelnost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69963E22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USB 3.0 (min. 2 porty)</w:t>
            </w:r>
          </w:p>
        </w:tc>
      </w:tr>
      <w:tr w:rsidR="006A7FC1" w:rsidRPr="0061341D" w14:paraId="4CF20162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2FC31BA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6B08B56D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Kapacita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4824F5AE" w14:textId="57B04341" w:rsidR="006A7FC1" w:rsidRPr="0061341D" w:rsidRDefault="006A7FC1" w:rsidP="008232CA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Osazeno 2x </w:t>
            </w:r>
            <w:r w:rsidR="008232CA" w:rsidRPr="0061341D">
              <w:rPr>
                <w:rFonts w:ascii="Cambria" w:hAnsi="Cambria" w:cstheme="minorHAnsi"/>
                <w:sz w:val="16"/>
                <w:szCs w:val="16"/>
              </w:rPr>
              <w:t>4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TB  </w:t>
            </w:r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 xml:space="preserve">3,5“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HDD </w:t>
            </w:r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 xml:space="preserve">SATA 6 </w:t>
            </w:r>
            <w:proofErr w:type="spellStart"/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>Gb</w:t>
            </w:r>
            <w:proofErr w:type="spellEnd"/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>/</w:t>
            </w:r>
            <w:proofErr w:type="gramStart"/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>s ,</w:t>
            </w:r>
            <w:proofErr w:type="gramEnd"/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 xml:space="preserve"> Počet otáček: 7200 </w:t>
            </w:r>
            <w:proofErr w:type="spellStart"/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>rpm</w:t>
            </w:r>
            <w:proofErr w:type="spellEnd"/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 xml:space="preserve">,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určených výrobcem pro NAS (nepřipouští se HDD určené jiným účelům (desktop, kamerové systémy apod.).</w:t>
            </w:r>
          </w:p>
        </w:tc>
      </w:tr>
      <w:tr w:rsidR="006A7FC1" w:rsidRPr="0061341D" w14:paraId="76DACF61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7B2BD90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5C31C5DF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Konektivita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7C80DE3D" w14:textId="28BC650A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Min. 1 x 1GBit Ethernet port</w:t>
            </w:r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 xml:space="preserve"> (RJ-45), 2 x port USB 3.0</w:t>
            </w:r>
          </w:p>
        </w:tc>
      </w:tr>
      <w:tr w:rsidR="006A7FC1" w:rsidRPr="0061341D" w14:paraId="137657A5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4352BAF1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57DA8F62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RAM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76BB88A7" w14:textId="6281D7C3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min. </w:t>
            </w:r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>1G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MB DDR</w:t>
            </w:r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>4</w:t>
            </w:r>
          </w:p>
        </w:tc>
      </w:tr>
      <w:tr w:rsidR="006A7FC1" w:rsidRPr="0061341D" w14:paraId="5A880F92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3E0D1ADA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17CBE2B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Záruka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03C5E8FE" w14:textId="2030B01A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min. 24 měsíců </w:t>
            </w:r>
            <w:r w:rsidR="00352FC5" w:rsidRPr="0061341D">
              <w:rPr>
                <w:rFonts w:ascii="Cambria" w:hAnsi="Cambria" w:cstheme="minorHAnsi"/>
                <w:sz w:val="16"/>
                <w:szCs w:val="16"/>
              </w:rPr>
              <w:t xml:space="preserve">NAS min 60měsíců HDD </w:t>
            </w:r>
          </w:p>
        </w:tc>
      </w:tr>
    </w:tbl>
    <w:p w14:paraId="30CA2FD4" w14:textId="77777777" w:rsidR="006A7FC1" w:rsidRPr="0061341D" w:rsidRDefault="006A7FC1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57999F0C" w14:textId="77777777" w:rsidR="006A7FC1" w:rsidRPr="0061341D" w:rsidRDefault="006A7FC1" w:rsidP="006A7FC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269" w:line="259" w:lineRule="auto"/>
        <w:ind w:left="0" w:firstLine="0"/>
        <w:rPr>
          <w:rFonts w:ascii="Cambria" w:hAnsi="Cambria" w:cstheme="minorHAnsi"/>
          <w:b/>
          <w:sz w:val="20"/>
          <w:szCs w:val="20"/>
        </w:rPr>
      </w:pPr>
      <w:r w:rsidRPr="0061341D">
        <w:rPr>
          <w:rFonts w:ascii="Cambria" w:hAnsi="Cambria" w:cstheme="minorHAnsi"/>
          <w:b/>
          <w:sz w:val="20"/>
          <w:szCs w:val="20"/>
        </w:rPr>
        <w:t xml:space="preserve">Povinné parametry pro Komoditu </w:t>
      </w:r>
      <w:r w:rsidRPr="0061341D">
        <w:rPr>
          <w:rFonts w:ascii="Cambria" w:hAnsi="Cambria" w:cstheme="minorHAnsi"/>
          <w:b/>
          <w:sz w:val="20"/>
        </w:rPr>
        <w:t>K2 – Zabezpečení LAN a Wifi</w:t>
      </w:r>
      <w:r w:rsidRPr="0061341D">
        <w:rPr>
          <w:rFonts w:ascii="Cambria" w:hAnsi="Cambria" w:cstheme="minorHAnsi"/>
          <w:b/>
          <w:sz w:val="20"/>
          <w:szCs w:val="20"/>
        </w:rPr>
        <w:t xml:space="preserve">: </w:t>
      </w:r>
    </w:p>
    <w:p w14:paraId="1E67EA00" w14:textId="2F020650" w:rsidR="000E2620" w:rsidRPr="0061341D" w:rsidRDefault="000E2620" w:rsidP="000E2620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  <w:r w:rsidRPr="0061341D">
        <w:rPr>
          <w:rFonts w:ascii="Cambria" w:hAnsi="Cambria" w:cstheme="minorHAnsi"/>
          <w:b/>
          <w:bCs/>
          <w:sz w:val="16"/>
          <w:szCs w:val="16"/>
        </w:rPr>
        <w:t xml:space="preserve">NGF </w:t>
      </w:r>
    </w:p>
    <w:p w14:paraId="0338C65C" w14:textId="77777777" w:rsidR="000E2620" w:rsidRPr="0061341D" w:rsidRDefault="000E2620" w:rsidP="000E2620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</w:p>
    <w:p w14:paraId="6CFA3820" w14:textId="5ECA9FF9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  <w:r w:rsidRPr="0061341D">
        <w:rPr>
          <w:rFonts w:ascii="Cambria" w:hAnsi="Cambria" w:cstheme="minorHAnsi"/>
          <w:b/>
          <w:bCs/>
          <w:sz w:val="16"/>
          <w:szCs w:val="16"/>
        </w:rPr>
        <w:t xml:space="preserve">Základní technické požadavky </w:t>
      </w:r>
    </w:p>
    <w:p w14:paraId="56482301" w14:textId="16784FFD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Požadujeme platformu postavenou na HW akcelerované architektuře (tj. zařízení vybavené kombinací CPU + specializované obvody FPGA/ASIC pro zpracování komunikace a vybraných výpočetně náročných funkcí (firewall, SSL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dekrypce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porovnávání se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signaturovou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databází, …) </w:t>
      </w:r>
    </w:p>
    <w:p w14:paraId="2873AF1D" w14:textId="15157324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Celá dodávka musí obsahovat všechny HW komponenty a licence na dobu </w:t>
      </w:r>
      <w:r w:rsidR="00070E35" w:rsidRPr="0061341D">
        <w:rPr>
          <w:rFonts w:ascii="Cambria" w:hAnsi="Cambria" w:cstheme="minorHAnsi"/>
          <w:sz w:val="16"/>
          <w:szCs w:val="16"/>
        </w:rPr>
        <w:t>záruky 5</w:t>
      </w:r>
      <w:r w:rsidRPr="0061341D">
        <w:rPr>
          <w:rFonts w:ascii="Cambria" w:hAnsi="Cambria" w:cstheme="minorHAnsi"/>
          <w:sz w:val="16"/>
          <w:szCs w:val="16"/>
        </w:rPr>
        <w:t xml:space="preserve">let. Žádné z nabízených řešení nesmí být v době podání nabídky v režimu end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of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sales/end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of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support. Všechny požadované funkce musí být v době podání nabídky součástí stabilní verze operačního systému/firmware, funkce zařazené na tzv.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roadmapu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nebudou akceptovány. </w:t>
      </w:r>
    </w:p>
    <w:p w14:paraId="7911A587" w14:textId="4CDE3AD5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Požadujeme dodání zařízení ve formátu HW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appliance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o velikosti desktop </w:t>
      </w:r>
    </w:p>
    <w:p w14:paraId="35081C83" w14:textId="70B3DF5B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rozšíření platformy i další prvek typu NGFW jehož cílem bude zajišťování sdílení telemetrických informací, vizualizace stavu sítě, zařízení a klientů, přičemž cele řešení musí být podporováno výrobcem.  </w:t>
      </w:r>
    </w:p>
    <w:p w14:paraId="133A99CC" w14:textId="172AAD32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o rozšíření platformy pro sběr logů a grafického reportingu včetně oboustranné komunikace (tím se rozumí minimálně odeslání a zpětné načítání logů pro účel vizualizace), přičemž zde musí existovat garantovaná podpora funkcionality.  </w:t>
      </w:r>
    </w:p>
    <w:p w14:paraId="4A2AD02B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  </w:t>
      </w:r>
    </w:p>
    <w:p w14:paraId="6780F023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  <w:r w:rsidRPr="0061341D">
        <w:rPr>
          <w:rFonts w:ascii="Cambria" w:hAnsi="Cambria" w:cstheme="minorHAnsi"/>
          <w:b/>
          <w:bCs/>
          <w:sz w:val="16"/>
          <w:szCs w:val="16"/>
        </w:rPr>
        <w:t xml:space="preserve">HW parametry: </w:t>
      </w:r>
    </w:p>
    <w:p w14:paraId="58896BD8" w14:textId="5BC41121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Počet síťových rozhraní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copper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RJ45 10/100/1000 - min </w:t>
      </w:r>
      <w:r w:rsidR="000E2620" w:rsidRPr="0061341D">
        <w:rPr>
          <w:rFonts w:ascii="Cambria" w:hAnsi="Cambria" w:cstheme="minorHAnsi"/>
          <w:sz w:val="16"/>
          <w:szCs w:val="16"/>
        </w:rPr>
        <w:t>6</w:t>
      </w:r>
      <w:r w:rsidRPr="0061341D">
        <w:rPr>
          <w:rFonts w:ascii="Cambria" w:hAnsi="Cambria" w:cstheme="minorHAnsi"/>
          <w:sz w:val="16"/>
          <w:szCs w:val="16"/>
        </w:rPr>
        <w:t xml:space="preserve">x </w:t>
      </w:r>
    </w:p>
    <w:p w14:paraId="2AFB2459" w14:textId="3C552111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Dedikovaný port RJ45 pro DMZ </w:t>
      </w:r>
    </w:p>
    <w:p w14:paraId="7FAE2CDD" w14:textId="14CAFB93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Konzolový port pro management </w:t>
      </w:r>
    </w:p>
    <w:p w14:paraId="57FC25E0" w14:textId="7134392F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USB 3.0 port pro zálohu konfigurace </w:t>
      </w:r>
    </w:p>
    <w:p w14:paraId="7F45EB7F" w14:textId="3545CB61" w:rsidR="00FD3584" w:rsidRPr="0061341D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>120 GB SSD interní HDD pro ukládání logů</w:t>
      </w:r>
    </w:p>
    <w:p w14:paraId="38686145" w14:textId="77777777" w:rsidR="00FD3584" w:rsidRPr="0061341D" w:rsidRDefault="00FD3584" w:rsidP="00070E35">
      <w:pPr>
        <w:pStyle w:val="Odstavecseseznamem"/>
        <w:numPr>
          <w:ilvl w:val="0"/>
          <w:numId w:val="30"/>
        </w:numP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  </w:t>
      </w:r>
    </w:p>
    <w:p w14:paraId="176870E8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Výkonnostní parametry: </w:t>
      </w:r>
    </w:p>
    <w:p w14:paraId="1CC029C8" w14:textId="6D105FEF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Propustnost FW (stavové filtrování, UDP paket) paket o velikosti 1518 B, 512 B, 64 </w:t>
      </w:r>
      <w:proofErr w:type="gramStart"/>
      <w:r w:rsidRPr="0061341D">
        <w:rPr>
          <w:rFonts w:ascii="Cambria" w:hAnsi="Cambria" w:cstheme="minorHAnsi"/>
          <w:sz w:val="16"/>
          <w:szCs w:val="16"/>
        </w:rPr>
        <w:t>B- min</w:t>
      </w:r>
      <w:proofErr w:type="gramEnd"/>
      <w:r w:rsidRPr="0061341D">
        <w:rPr>
          <w:rFonts w:ascii="Cambria" w:hAnsi="Cambria" w:cstheme="minorHAnsi"/>
          <w:sz w:val="16"/>
          <w:szCs w:val="16"/>
        </w:rPr>
        <w:t xml:space="preserve"> 10000 Mbps, 10000 Mbps, 7000 Mbps </w:t>
      </w:r>
    </w:p>
    <w:p w14:paraId="130FABA9" w14:textId="63204F81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Latence firewallu (64 B UDP paket) - max 3,5 mikro sec </w:t>
      </w:r>
    </w:p>
    <w:p w14:paraId="5B39293E" w14:textId="60B56329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Propustnost firewall – 10.5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Mpps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3AF007DD" w14:textId="319A8425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Počet naráz otevřených spojení – min 1 500 000  </w:t>
      </w:r>
    </w:p>
    <w:p w14:paraId="256A890C" w14:textId="6DADA55D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Počet nových spojení za sekundu - min. 45 000 </w:t>
      </w:r>
    </w:p>
    <w:p w14:paraId="03184A16" w14:textId="6353D10A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Počet firewall pravidel až 5 000 </w:t>
      </w:r>
    </w:p>
    <w:p w14:paraId="55DECE5C" w14:textId="00228057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virtualizace (min 10 virtuálních kontextů) </w:t>
      </w:r>
    </w:p>
    <w:p w14:paraId="5F9F8B3F" w14:textId="1DB73755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lastRenderedPageBreak/>
        <w:t xml:space="preserve">Podpora funkce bezdrátový kontrolér – až 96 AP </w:t>
      </w:r>
    </w:p>
    <w:p w14:paraId="06ADC8FB" w14:textId="2C92B180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funkce integrovaný switch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controller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– podpora až 16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switchů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5403F789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  </w:t>
      </w:r>
    </w:p>
    <w:p w14:paraId="03EAC65C" w14:textId="77777777" w:rsidR="00070E35" w:rsidRPr="0061341D" w:rsidRDefault="00070E35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</w:p>
    <w:p w14:paraId="02AE7742" w14:textId="77777777" w:rsidR="00070E35" w:rsidRPr="0061341D" w:rsidRDefault="00070E35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</w:p>
    <w:p w14:paraId="7E73DF3C" w14:textId="77777777" w:rsidR="00070E35" w:rsidRPr="0061341D" w:rsidRDefault="00070E35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</w:p>
    <w:p w14:paraId="373C1F02" w14:textId="7A21D1A0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Funkce: </w:t>
      </w:r>
    </w:p>
    <w:p w14:paraId="187E5A35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Networking a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High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Availibility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42576BDC" w14:textId="7D4FAE04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režimu vysoké dostupnosti, L2,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Active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Active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Active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Passive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full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mesh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HA, VRRP, synchronizace stavové tabulky a IPsec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SAs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mezi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nódy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v clusteru </w:t>
      </w:r>
    </w:p>
    <w:p w14:paraId="2ED1B123" w14:textId="2E50B149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Režim fungování L2 – transparentní režim, L3 – NAT/Router </w:t>
      </w:r>
    </w:p>
    <w:p w14:paraId="3D8559DE" w14:textId="39DD6732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>Podpora VLAN</w:t>
      </w:r>
    </w:p>
    <w:p w14:paraId="3FD55E6F" w14:textId="5DDAB57C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proofErr w:type="spellStart"/>
      <w:r w:rsidRPr="0061341D">
        <w:rPr>
          <w:rFonts w:ascii="Cambria" w:hAnsi="Cambria" w:cstheme="minorHAnsi"/>
          <w:sz w:val="16"/>
          <w:szCs w:val="16"/>
        </w:rPr>
        <w:t>Podopora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multicast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vytváření politiky pro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multicast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routování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7794986B" w14:textId="665CFCFD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802.3ad link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aggregation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1AA847BF" w14:textId="60DAB192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Load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Balancing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– možnost rozdělování zátěže směrující na virtuální IP na reálně servery, podpora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health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check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funkcí, podpora SSL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offloading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44D51C10" w14:textId="69E09EFB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centrální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NATovácí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tabulky, stavová inspekce SCTP komunikace </w:t>
      </w:r>
    </w:p>
    <w:p w14:paraId="3EA27C10" w14:textId="16F0CC6F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dynamických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routovacích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protokolů BGP, OSPF, ISIS, RIP </w:t>
      </w:r>
    </w:p>
    <w:p w14:paraId="7A7E3B04" w14:textId="79325E0D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proofErr w:type="spellStart"/>
      <w:r w:rsidRPr="0061341D">
        <w:rPr>
          <w:rFonts w:ascii="Cambria" w:hAnsi="Cambria" w:cstheme="minorHAnsi"/>
          <w:sz w:val="16"/>
          <w:szCs w:val="16"/>
        </w:rPr>
        <w:t>Policy-based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routing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57AAF40D" w14:textId="27FDB75A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SD WAN – možnost rozkládání provozu mezi více linek na základě aplikačních signatur, IP adres a portů u známých aplikací, kvality linky včetně automatické detekce nefunkčnosti linky </w:t>
      </w:r>
    </w:p>
    <w:p w14:paraId="54616A44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  </w:t>
      </w:r>
    </w:p>
    <w:p w14:paraId="3836A0D9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VPN </w:t>
      </w:r>
    </w:p>
    <w:p w14:paraId="22C57F1F" w14:textId="28F45E0D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SSL VPN </w:t>
      </w:r>
    </w:p>
    <w:p w14:paraId="0DAA9D62" w14:textId="4FB6DC27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klientského i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bezklientského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(portálového) režimu </w:t>
      </w:r>
    </w:p>
    <w:p w14:paraId="65647943" w14:textId="6B4A84A9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Minimální počet současně navázaných SSL VPN tunelů: 200 </w:t>
      </w:r>
    </w:p>
    <w:p w14:paraId="5A8CF62D" w14:textId="09392852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Minimální propustnost SSL VPN: 950Mbps </w:t>
      </w:r>
    </w:p>
    <w:p w14:paraId="6CCCF955" w14:textId="57247AE2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IPSEC VPN </w:t>
      </w:r>
    </w:p>
    <w:p w14:paraId="0E861BAE" w14:textId="226BB977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site</w:t>
      </w:r>
      <w:proofErr w:type="spellEnd"/>
      <w:r w:rsidRPr="0061341D">
        <w:rPr>
          <w:rFonts w:ascii="Cambria" w:hAnsi="Cambria" w:cstheme="minorHAnsi"/>
          <w:sz w:val="16"/>
          <w:szCs w:val="16"/>
        </w:rPr>
        <w:t>-to-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site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VPN </w:t>
      </w:r>
    </w:p>
    <w:p w14:paraId="49E0A7F8" w14:textId="6C3D3D7F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klientských VPN </w:t>
      </w:r>
    </w:p>
    <w:p w14:paraId="4A98B30E" w14:textId="20EE6FBD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dostupnost VPN klienta pro koncové stanice (Windows, MacOS) </w:t>
      </w:r>
    </w:p>
    <w:p w14:paraId="5F19F162" w14:textId="70000656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klientských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IPSec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VPN nesmí být licencovaná na počet uživatel. V opačném případě požadujeme dodání neomezené licence. </w:t>
      </w:r>
    </w:p>
    <w:p w14:paraId="014E1984" w14:textId="3415C2DD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Minimální počet IPSEC VPN tunelů typu lokalita-lokalita: 200 </w:t>
      </w:r>
    </w:p>
    <w:p w14:paraId="2C35996C" w14:textId="560A2EE9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>Minimální počet klientských IPSEC VPN tunelů: 2500</w:t>
      </w:r>
    </w:p>
    <w:p w14:paraId="1F4B8E1E" w14:textId="6AA30E0D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propustnost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IPSec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VPN min. 6,5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Gbps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(měřeno při AES256-SHA256) </w:t>
      </w:r>
    </w:p>
    <w:p w14:paraId="3097D7A0" w14:textId="78072770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konfigurace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redundatních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IPSec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VPN tunelů za pomoci statického směrování </w:t>
      </w:r>
    </w:p>
    <w:p w14:paraId="4C37D23B" w14:textId="24CCEE95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konfigurace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redundatních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IPSec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VPN tunelů za pomoci dynamického směrování </w:t>
      </w:r>
    </w:p>
    <w:p w14:paraId="1488ED00" w14:textId="6F667955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funkce dynamického navazování IPsec tunelů dle potřeby komunikace </w:t>
      </w:r>
    </w:p>
    <w:p w14:paraId="63F8E6C6" w14:textId="0B760179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VXLAN </w:t>
      </w:r>
    </w:p>
    <w:p w14:paraId="5EBA2899" w14:textId="0B9A66BF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L2TP, PPTP, GRE </w:t>
      </w:r>
    </w:p>
    <w:p w14:paraId="26B45A4A" w14:textId="5F8DD309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dynamických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routovací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protokolů OSPF, BGP ve VPN IPsec </w:t>
      </w:r>
    </w:p>
    <w:p w14:paraId="6FF88127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  </w:t>
      </w:r>
    </w:p>
    <w:p w14:paraId="2B7F9ED2" w14:textId="7FC913B6" w:rsidR="00FD3584" w:rsidRPr="0061341D" w:rsidRDefault="00A82091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>Funkcionality</w:t>
      </w:r>
    </w:p>
    <w:p w14:paraId="59FC9642" w14:textId="7A31C2EC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>Funkce detekce aplikací na L7 (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Application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Control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) </w:t>
      </w:r>
    </w:p>
    <w:p w14:paraId="4A1D561D" w14:textId="4C4E1834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Detekce známých aplikací na základě signatur </w:t>
      </w:r>
    </w:p>
    <w:p w14:paraId="627D8534" w14:textId="7F7FAFDC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proofErr w:type="spellStart"/>
      <w:r w:rsidRPr="0061341D">
        <w:rPr>
          <w:rFonts w:ascii="Cambria" w:hAnsi="Cambria" w:cstheme="minorHAnsi"/>
          <w:sz w:val="16"/>
          <w:szCs w:val="16"/>
        </w:rPr>
        <w:t>Signaturový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database automaticky aktualizované výrobcem </w:t>
      </w:r>
    </w:p>
    <w:p w14:paraId="046C0099" w14:textId="151AACE0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alespoň 4000 podporovaných aplikací </w:t>
      </w:r>
    </w:p>
    <w:p w14:paraId="3E5FA5DB" w14:textId="7460720C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pro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populárná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cloudové aplikace (minimálně Facebook, Dropbox,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Evernote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Flickr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Google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Apps</w:t>
      </w:r>
      <w:proofErr w:type="spellEnd"/>
      <w:r w:rsidRPr="0061341D">
        <w:rPr>
          <w:rFonts w:ascii="Cambria" w:hAnsi="Cambria" w:cstheme="minorHAnsi"/>
          <w:sz w:val="16"/>
          <w:szCs w:val="16"/>
        </w:rPr>
        <w:t>, iCloud, LinkedIn) požadujeme pokročilé akce typu blokování upload/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download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souborů, blokování her v rámci aplikace, blokování </w:t>
      </w:r>
      <w:proofErr w:type="gramStart"/>
      <w:r w:rsidRPr="0061341D">
        <w:rPr>
          <w:rFonts w:ascii="Cambria" w:hAnsi="Cambria" w:cstheme="minorHAnsi"/>
          <w:sz w:val="16"/>
          <w:szCs w:val="16"/>
        </w:rPr>
        <w:t>login,</w:t>
      </w:r>
      <w:proofErr w:type="gramEnd"/>
      <w:r w:rsidRPr="0061341D">
        <w:rPr>
          <w:rFonts w:ascii="Cambria" w:hAnsi="Cambria" w:cstheme="minorHAnsi"/>
          <w:sz w:val="16"/>
          <w:szCs w:val="16"/>
        </w:rPr>
        <w:t xml:space="preserve"> atd. (relevantní k dané aplikaci) </w:t>
      </w:r>
    </w:p>
    <w:p w14:paraId="766A85D7" w14:textId="3E8F63BD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tvorby vlastních signatur </w:t>
      </w:r>
    </w:p>
    <w:p w14:paraId="6F9D8DA7" w14:textId="1DF560DD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detekované aplikace je možné: povolit, monitorovat, blokovat </w:t>
      </w:r>
    </w:p>
    <w:p w14:paraId="0A5025F3" w14:textId="1A57C261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na základě typu aplikace musí být možné omezit šířku pásma pro danou aplikaci </w:t>
      </w:r>
    </w:p>
    <w:p w14:paraId="3FCC8C81" w14:textId="56D11717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AppCtr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se konfiguruje v rámci profilů, které jsou následně přiřazeny konkrétním FW pravidlům. Alternativně požadujeme možnost využití v rámci tzv. NGFW pravidel popsaných výše. </w:t>
      </w:r>
    </w:p>
    <w:p w14:paraId="253717AB" w14:textId="0034CD24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detekce a potlačení narušení (IPS/IDS) </w:t>
      </w:r>
    </w:p>
    <w:p w14:paraId="4D93B6B0" w14:textId="666D0F10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signatury automaticky aktualizované výrobcem </w:t>
      </w:r>
    </w:p>
    <w:p w14:paraId="36D4674A" w14:textId="4E9F85C6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alespoň 11.000 rozpoznávaných hrozeb (signatur) definovaných výrobcem </w:t>
      </w:r>
    </w:p>
    <w:p w14:paraId="0D8B4433" w14:textId="4B7A382C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tvorby vlastních signatur </w:t>
      </w:r>
    </w:p>
    <w:p w14:paraId="32C4027D" w14:textId="5917FB01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IPS se konfiguruje v rámci IPS profilů, které jsou následně přiřazeny konkrétním FW pravidlům </w:t>
      </w:r>
    </w:p>
    <w:p w14:paraId="24A04476" w14:textId="0C6179C7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lastRenderedPageBreak/>
        <w:t xml:space="preserve">propustnost funkce IPS včetně logování min. 1400Mbps (měřeno na komunikaci typu mix aplikací) </w:t>
      </w:r>
    </w:p>
    <w:p w14:paraId="336F2E8C" w14:textId="5E24B82D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antivirové kontroly </w:t>
      </w:r>
    </w:p>
    <w:p w14:paraId="4B5975DE" w14:textId="0B688501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Ochrana před škodlivým kódem (malware, trojské </w:t>
      </w:r>
      <w:proofErr w:type="gramStart"/>
      <w:r w:rsidRPr="0061341D">
        <w:rPr>
          <w:rFonts w:ascii="Cambria" w:hAnsi="Cambria" w:cstheme="minorHAnsi"/>
          <w:sz w:val="16"/>
          <w:szCs w:val="16"/>
        </w:rPr>
        <w:t>koně,</w:t>
      </w:r>
      <w:proofErr w:type="gramEnd"/>
      <w:r w:rsidRPr="0061341D">
        <w:rPr>
          <w:rFonts w:ascii="Cambria" w:hAnsi="Cambria" w:cstheme="minorHAnsi"/>
          <w:sz w:val="16"/>
          <w:szCs w:val="16"/>
        </w:rPr>
        <w:t xml:space="preserve"> atp.), včetně ochrany před polymorfním kódem </w:t>
      </w:r>
    </w:p>
    <w:p w14:paraId="420BAAA7" w14:textId="173A2ABE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Signatury automaticky aktualizované výrobcem </w:t>
      </w:r>
    </w:p>
    <w:p w14:paraId="549E9CD0" w14:textId="1BCC7BF2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požadujeme AV kontrolu rozšířenou o inspekci tzv.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sandbox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technikou, poskytovanou formou služby dodávané výrobcem FW (licence musí být součástí dodávky) </w:t>
      </w:r>
    </w:p>
    <w:p w14:paraId="63F2B0BA" w14:textId="4C71524D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rozšíření o inspekci tzv.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sandbox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technikou formou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lokálné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HW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appliance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stejného výrobce </w:t>
      </w:r>
    </w:p>
    <w:p w14:paraId="7072AF40" w14:textId="6E5330EA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deklarovaná propustnost AV kontroly, v kombinaci s IPS,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Application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Control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a zapnutým logováním min. 900Mbps </w:t>
      </w:r>
    </w:p>
    <w:p w14:paraId="7ABA28BA" w14:textId="361C6280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AV kontroly se konfiguruje v rámci profilů, které jsou následně přiřazeny konkrétním FW pravidlům. </w:t>
      </w:r>
    </w:p>
    <w:p w14:paraId="52B958C9" w14:textId="30D8E480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služby výrobce, která umožní́ detekovat malware, který byl objevený v době od poslední́ aktualizace AV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signaturove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́ databáze pomocí globální́ a rychle se aktualizující́ databáze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hashů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2B90028B" w14:textId="63B5BC61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odstranění́ aktivního obsahu z dokumentů kancelářských aplikací – AV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engine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na firewallu/bezpečnostní́ emailové bráně v reálném čase odstraní aktivní obsah z dokumentu, Dokument zůstává v původním formátu, jsou z něj odstraněny všechny aktivní prvky. Upravený dokument jde k původnímu příjemci, originální dokument se odešle do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Sandboxu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. </w:t>
      </w:r>
    </w:p>
    <w:p w14:paraId="4EBE5B12" w14:textId="6A3E2848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kategorizace webových stránek  </w:t>
      </w:r>
    </w:p>
    <w:p w14:paraId="77B8B3CD" w14:textId="2904ECD6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založená na centrálně spravované databázi výrobce </w:t>
      </w:r>
    </w:p>
    <w:p w14:paraId="03D6BFC1" w14:textId="3EB66163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minimálně 50 filtračních kategorií </w:t>
      </w:r>
    </w:p>
    <w:p w14:paraId="60870163" w14:textId="64097962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definice vlastních kategorií </w:t>
      </w:r>
    </w:p>
    <w:p w14:paraId="364D2E99" w14:textId="5C316D03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definice vlastních seznamů zakázaných URL </w:t>
      </w:r>
    </w:p>
    <w:p w14:paraId="4A01722E" w14:textId="029D68C9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kategorizace musí zahrnovat I české a slovenské internetové stránky </w:t>
      </w:r>
    </w:p>
    <w:p w14:paraId="34863D4E" w14:textId="3A49ED11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DNS filtru </w:t>
      </w:r>
    </w:p>
    <w:p w14:paraId="1CEAB713" w14:textId="415AA40D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blokovat DNS dotazy na základě příslušnosti k URL kategorii (obdobné kategorie jako u předchozího bodu) </w:t>
      </w:r>
    </w:p>
    <w:p w14:paraId="737E104B" w14:textId="7D48A512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definovat vlastní tzv.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blacklist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domén </w:t>
      </w:r>
    </w:p>
    <w:p w14:paraId="4643F685" w14:textId="065BCE90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přesměrovat komunikace se zakázanými doménami na vlastní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portal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/URL </w:t>
      </w:r>
    </w:p>
    <w:p w14:paraId="38552E19" w14:textId="6B2DEE0F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importu seznamu blokovaných domén do DNS filtru </w:t>
      </w:r>
    </w:p>
    <w:p w14:paraId="36D6507F" w14:textId="32CF44AC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Detekce a blokování komunikace do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botnet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sítí </w:t>
      </w:r>
    </w:p>
    <w:p w14:paraId="56DAE2B0" w14:textId="19BF54F0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ochrany před únikem citlivých informací (DLP) </w:t>
      </w:r>
    </w:p>
    <w:p w14:paraId="26376FE0" w14:textId="1D4E4887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možností analýzy běžných typů dokumentů a protokolů </w:t>
      </w:r>
    </w:p>
    <w:p w14:paraId="37CBBA78" w14:textId="635525AC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definice pravidel min. na základě regulárních výrazů,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watermarkovacího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nástroje a typu kontroly typu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file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checksum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1DBD5C1F" w14:textId="19A6A477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Email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filter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– jednoduchá antispamová a antivirová inspekce elektronické pošty </w:t>
      </w:r>
    </w:p>
    <w:p w14:paraId="0483D287" w14:textId="357BF712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SSL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dekrypce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/SSL inspekce s minimální propustností 700Mbps </w:t>
      </w:r>
    </w:p>
    <w:p w14:paraId="50304089" w14:textId="3E2824A2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proofErr w:type="spellStart"/>
      <w:r w:rsidRPr="0061341D">
        <w:rPr>
          <w:rFonts w:ascii="Cambria" w:hAnsi="Cambria" w:cstheme="minorHAnsi"/>
          <w:sz w:val="16"/>
          <w:szCs w:val="16"/>
        </w:rPr>
        <w:t>DoS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Policy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prevence proti základním útokům typu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DoS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6628AA26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</w:p>
    <w:p w14:paraId="4114609A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Firewall </w:t>
      </w:r>
    </w:p>
    <w:p w14:paraId="45CAC3E5" w14:textId="74A39247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nastavovat firewall politiku na základě geografických údajů </w:t>
      </w:r>
    </w:p>
    <w:p w14:paraId="0EC9FAC4" w14:textId="18506E6B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Aplikace firewall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policy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na známé internetové služby, kde databáze těchto služeb je pravidelně aktualizována výrobcem </w:t>
      </w:r>
    </w:p>
    <w:p w14:paraId="75A5EB1F" w14:textId="5DCE83B7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snadné integrace cloudové služby. Minimálně na: MS Azure, Amazon Web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Services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Google Cloud </w:t>
      </w:r>
    </w:p>
    <w:p w14:paraId="7939EDC2" w14:textId="0169FF6F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Identity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based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policy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– nastavení bezpečnosti uživateli na základě členství ve skupině na doménovém kontroléru </w:t>
      </w:r>
    </w:p>
    <w:p w14:paraId="3E632217" w14:textId="41E5EABE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Viditelnost do provozu na aplikační úrovni </w:t>
      </w:r>
    </w:p>
    <w:p w14:paraId="7C1F9482" w14:textId="5DE8091D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definice FW pravidel v tzv. NGFW režimu (tj. součástí základní definice FW pravidla je kromě zdroje/cíle také typ aplikace (definované v rámci funkce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application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control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nikoliv pouhý TCP/UDP port) resp. kategorie URL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filteringu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(nikoliv jako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AppCtrl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resp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URL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filtering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profil aplikovaný na dané pravidlo). </w:t>
      </w:r>
    </w:p>
    <w:p w14:paraId="62913C5B" w14:textId="024A4955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Ověřování uživatelů LDAP,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Active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Directory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Single Sign On,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Radius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TACACS+, Ověřování na základě certifikátu </w:t>
      </w:r>
    </w:p>
    <w:p w14:paraId="78C55615" w14:textId="3FECED0E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Dynamické profily – možnost přiřadit konkrétní profil uživateli na základě jeho ověření. </w:t>
      </w:r>
    </w:p>
    <w:p w14:paraId="45845A77" w14:textId="10EE6F21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proofErr w:type="spellStart"/>
      <w:r w:rsidRPr="0061341D">
        <w:rPr>
          <w:rFonts w:ascii="Cambria" w:hAnsi="Cambria" w:cstheme="minorHAnsi"/>
          <w:sz w:val="16"/>
          <w:szCs w:val="16"/>
        </w:rPr>
        <w:t>Traffic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Shaping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QoS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s podporou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priroritizace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provozu na základě DSCP markování a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ToS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aplikace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traffic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shaping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na konkrétní aplikaci nebo webovou kategorii </w:t>
      </w:r>
    </w:p>
    <w:p w14:paraId="018F645F" w14:textId="6A2ACDBB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VoIP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SIP včetně zabezpečení,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rate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limitingu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analýzy protokolu </w:t>
      </w:r>
    </w:p>
    <w:p w14:paraId="750A3B85" w14:textId="6F482389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funkce reverzní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proxy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249A4133" w14:textId="1F96672E" w:rsidR="00FD3584" w:rsidRPr="0061341D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silné autentizace uživatelů – integrovaná podpora generátor jednorázových hesel (OTP) – pro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dvoufaktorovou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autentizaci, podpora certifikátů pro ověření uživatelů </w:t>
      </w:r>
    </w:p>
    <w:p w14:paraId="17135C96" w14:textId="76314A8F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Explicit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proxy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podpora všech požadovaných ochranných profilů (AV, IPS,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AppCtrl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DLP) </w:t>
      </w:r>
    </w:p>
    <w:p w14:paraId="5CD3A79A" w14:textId="5AD13715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transparentního ověřování uživatel proti MS AD protokolem Kerberos </w:t>
      </w:r>
    </w:p>
    <w:p w14:paraId="3ED1B93B" w14:textId="26C55892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transparentní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proxy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kdy dochází k automatickému přesměrování provozu na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proxy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server bez nutnosti konfigurovat klienta </w:t>
      </w:r>
    </w:p>
    <w:p w14:paraId="0EBBD0B2" w14:textId="11A549D8" w:rsidR="00FD3584" w:rsidRPr="0061341D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Funkce transparentního ověřování uživatelů pomocí domény (MS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Active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Directory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) včetně podpory autentizace uživatel na terminálovém serveru </w:t>
      </w:r>
    </w:p>
    <w:p w14:paraId="56420259" w14:textId="77777777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Integrovaný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controller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bezdrátových (Wifi) sítí </w:t>
      </w:r>
    </w:p>
    <w:p w14:paraId="3D60E753" w14:textId="2F829461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lastRenderedPageBreak/>
        <w:t xml:space="preserve">Wifi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controller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integrovaný do NGFW platformy </w:t>
      </w:r>
    </w:p>
    <w:p w14:paraId="49973092" w14:textId="7BBCE44E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Každá bezdrátová síť (SSID) bude reprezentována virtuálním síťovým rozhraním </w:t>
      </w:r>
    </w:p>
    <w:p w14:paraId="482F2D93" w14:textId="2C6006A3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bezpečnostních profilů (AV,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AppControl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Webfilter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DLP) přímo na wifi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controlleru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54F446C1" w14:textId="57135795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SSL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dekrypce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uživatelského provozu přímo na wifi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controlleru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3A4B3899" w14:textId="57E262E4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wifi přístupových bodů stejného výrobce s výrobcem FW řešení </w:t>
      </w:r>
    </w:p>
    <w:p w14:paraId="72C7214B" w14:textId="6EED564B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Možnost volby z různých modelů (802.11abgn, 802.11ac, 802.11ac wave2,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indoor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,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outdoor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) </w:t>
      </w:r>
    </w:p>
    <w:p w14:paraId="5C5520AC" w14:textId="3082A1CA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>On-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wire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rogue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AP detekce a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mitigace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48D34C03" w14:textId="0E6311DC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fast-roamingu (802.11 </w:t>
      </w:r>
      <w:proofErr w:type="spellStart"/>
      <w:proofErr w:type="gramStart"/>
      <w:r w:rsidRPr="0061341D">
        <w:rPr>
          <w:rFonts w:ascii="Cambria" w:hAnsi="Cambria" w:cstheme="minorHAnsi"/>
          <w:sz w:val="16"/>
          <w:szCs w:val="16"/>
        </w:rPr>
        <w:t>k,v</w:t>
      </w:r>
      <w:proofErr w:type="gramEnd"/>
      <w:r w:rsidRPr="0061341D">
        <w:rPr>
          <w:rFonts w:ascii="Cambria" w:hAnsi="Cambria" w:cstheme="minorHAnsi"/>
          <w:sz w:val="16"/>
          <w:szCs w:val="16"/>
        </w:rPr>
        <w:t>,r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) </w:t>
      </w:r>
    </w:p>
    <w:p w14:paraId="6D17EDA6" w14:textId="17F27C46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více PSK u jednoho SSID </w:t>
      </w:r>
    </w:p>
    <w:p w14:paraId="4A04DBFC" w14:textId="7C694910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IPSEC tunelu pro šifrování data plane (uživatelských dat) </w:t>
      </w:r>
    </w:p>
    <w:p w14:paraId="377834EE" w14:textId="34F4C523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WPA3 šifrování </w:t>
      </w:r>
    </w:p>
    <w:p w14:paraId="199354E5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  </w:t>
      </w:r>
    </w:p>
    <w:p w14:paraId="442CA524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Virtualizace </w:t>
      </w:r>
    </w:p>
    <w:p w14:paraId="7FC828A5" w14:textId="4A5BA419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izolovaných virtuálních kontextů (virtualizace FW na daném HW). Každý virtuální kontext musí být plnohodnotné řešení včetně odděleného GUI, management </w:t>
      </w:r>
      <w:proofErr w:type="gramStart"/>
      <w:r w:rsidRPr="0061341D">
        <w:rPr>
          <w:rFonts w:ascii="Cambria" w:hAnsi="Cambria" w:cstheme="minorHAnsi"/>
          <w:sz w:val="16"/>
          <w:szCs w:val="16"/>
        </w:rPr>
        <w:t>účtů,</w:t>
      </w:r>
      <w:proofErr w:type="gramEnd"/>
      <w:r w:rsidRPr="0061341D">
        <w:rPr>
          <w:rFonts w:ascii="Cambria" w:hAnsi="Cambria" w:cstheme="minorHAnsi"/>
          <w:sz w:val="16"/>
          <w:szCs w:val="16"/>
        </w:rPr>
        <w:t xml:space="preserve"> atp. </w:t>
      </w:r>
    </w:p>
    <w:p w14:paraId="3CCC4897" w14:textId="4783F8CE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Součástí dodávky musí být licence na min. 10 virtuálních kontextů (včetně licence na kompletní podporu požadovaných bezpečnostních funkcí v těchto virtuálních kontextech) </w:t>
      </w:r>
    </w:p>
    <w:p w14:paraId="04098C12" w14:textId="1AF24330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Každý virtuální kontext je zároveň samostatným wifi </w:t>
      </w:r>
      <w:proofErr w:type="spellStart"/>
      <w:r w:rsidRPr="0061341D">
        <w:rPr>
          <w:rFonts w:ascii="Cambria" w:hAnsi="Cambria" w:cstheme="minorHAnsi"/>
          <w:sz w:val="16"/>
          <w:szCs w:val="16"/>
        </w:rPr>
        <w:t>controllerem</w:t>
      </w:r>
      <w:proofErr w:type="spellEnd"/>
      <w:r w:rsidRPr="0061341D">
        <w:rPr>
          <w:rFonts w:ascii="Cambria" w:hAnsi="Cambria" w:cstheme="minorHAnsi"/>
          <w:sz w:val="16"/>
          <w:szCs w:val="16"/>
        </w:rPr>
        <w:t xml:space="preserve"> </w:t>
      </w:r>
    </w:p>
    <w:p w14:paraId="7D4F3F64" w14:textId="29398976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Podporou izolovaných administrátorských účtů pro správu jednotlivých virtuálních kontextů (samostatný administrátor pro jeden či více virtuálních kontextů) </w:t>
      </w:r>
    </w:p>
    <w:p w14:paraId="643FC9A6" w14:textId="77777777" w:rsidR="00FD3584" w:rsidRPr="0061341D" w:rsidRDefault="00FD3584" w:rsidP="00FD3584">
      <w:pPr>
        <w:spacing w:after="269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  </w:t>
      </w:r>
    </w:p>
    <w:p w14:paraId="7E27DBEA" w14:textId="77777777" w:rsidR="00FD3584" w:rsidRPr="0061341D" w:rsidRDefault="00FD3584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Management </w:t>
      </w:r>
    </w:p>
    <w:p w14:paraId="5A2C8E73" w14:textId="18657427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FW cluster musí být možné plnohodnotně spravovat pomocí lokálního GUI a CLI, provozovaného přímo na FW platformě bez nutnosti instalovat klienta na koncovou (management) stanici </w:t>
      </w:r>
    </w:p>
    <w:p w14:paraId="7A61C816" w14:textId="22101086" w:rsidR="00FD3584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 xml:space="preserve">Podpora SNMP včetně SMPB MIB souboru dodávaného výrobcem, možnost začlenění do stávajícího systému dohledu sítě </w:t>
      </w:r>
    </w:p>
    <w:p w14:paraId="0E91BB23" w14:textId="302E0038" w:rsidR="006A7FC1" w:rsidRPr="0061341D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="Cambria" w:hAnsi="Cambria" w:cstheme="minorHAnsi"/>
          <w:sz w:val="16"/>
          <w:szCs w:val="16"/>
        </w:rPr>
      </w:pPr>
      <w:r w:rsidRPr="0061341D">
        <w:rPr>
          <w:rFonts w:ascii="Cambria" w:hAnsi="Cambria" w:cstheme="minorHAnsi"/>
          <w:sz w:val="16"/>
          <w:szCs w:val="16"/>
        </w:rPr>
        <w:t>Podpora otevřeného API (možnost integrace vybraných funkcí do stávající management infrastruktury)</w:t>
      </w:r>
    </w:p>
    <w:p w14:paraId="7439B993" w14:textId="659138B5" w:rsidR="000E2620" w:rsidRPr="0061341D" w:rsidRDefault="000E2620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</w:p>
    <w:p w14:paraId="0F395EC9" w14:textId="26F5EF22" w:rsidR="000E2620" w:rsidRPr="0061341D" w:rsidRDefault="000E2620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</w:p>
    <w:p w14:paraId="43E3A1F9" w14:textId="0EC9B742" w:rsidR="000E2620" w:rsidRPr="0061341D" w:rsidRDefault="000E2620" w:rsidP="000E2620">
      <w:pPr>
        <w:spacing w:after="0" w:line="240" w:lineRule="auto"/>
        <w:ind w:left="0" w:firstLine="0"/>
        <w:rPr>
          <w:rFonts w:ascii="Cambria" w:hAnsi="Cambria" w:cstheme="minorHAnsi"/>
          <w:sz w:val="16"/>
          <w:szCs w:val="16"/>
        </w:rPr>
      </w:pPr>
    </w:p>
    <w:p w14:paraId="2A41FC41" w14:textId="4670F7ED" w:rsidR="006A7FC1" w:rsidRPr="0061341D" w:rsidRDefault="00D9777C" w:rsidP="00D9777C">
      <w:pPr>
        <w:spacing w:after="0" w:line="240" w:lineRule="auto"/>
        <w:ind w:left="0" w:firstLine="0"/>
        <w:rPr>
          <w:rFonts w:ascii="Cambria" w:hAnsi="Cambria" w:cstheme="minorHAnsi"/>
        </w:rPr>
      </w:pPr>
      <w:r w:rsidRPr="0061341D">
        <w:rPr>
          <w:rFonts w:ascii="Cambria" w:hAnsi="Cambria" w:cstheme="minorHAnsi"/>
          <w:b/>
          <w:bCs/>
          <w:sz w:val="16"/>
          <w:szCs w:val="16"/>
        </w:rPr>
        <w:t>1x</w:t>
      </w:r>
      <w:r w:rsidRPr="0061341D">
        <w:rPr>
          <w:rFonts w:ascii="Cambria" w:hAnsi="Cambria" w:cstheme="minorHAnsi"/>
          <w:b/>
          <w:bCs/>
          <w:sz w:val="16"/>
          <w:szCs w:val="16"/>
        </w:rPr>
        <w:tab/>
        <w:t>Centrální přepínač</w:t>
      </w:r>
      <w:r w:rsidR="0079737C" w:rsidRPr="0061341D">
        <w:rPr>
          <w:rFonts w:ascii="Cambria" w:hAnsi="Cambria" w:cstheme="minorHAnsi"/>
          <w:b/>
          <w:bCs/>
          <w:sz w:val="16"/>
          <w:szCs w:val="16"/>
        </w:rPr>
        <w:t xml:space="preserve"> 24x1000Mbps + 8x </w:t>
      </w:r>
      <w:r w:rsidR="0079737C" w:rsidRPr="0061341D">
        <w:rPr>
          <w:rFonts w:ascii="Cambria" w:hAnsi="Cambria" w:cstheme="minorHAnsi"/>
          <w:b/>
          <w:bCs/>
          <w:sz w:val="16"/>
          <w:szCs w:val="16"/>
        </w:rPr>
        <w:tab/>
        <w:t xml:space="preserve">10G SFP+ LC SM Transceiver </w:t>
      </w:r>
      <w:r w:rsidRPr="0061341D">
        <w:rPr>
          <w:rFonts w:ascii="Cambria" w:hAnsi="Cambria" w:cstheme="minorHAnsi"/>
          <w:b/>
          <w:bCs/>
          <w:sz w:val="16"/>
          <w:szCs w:val="16"/>
        </w:rPr>
        <w:br/>
      </w:r>
    </w:p>
    <w:p w14:paraId="230676ED" w14:textId="4A0D1FB1" w:rsidR="00D9777C" w:rsidRPr="0061341D" w:rsidRDefault="00D9777C" w:rsidP="00D9777C">
      <w:pPr>
        <w:spacing w:after="0" w:line="240" w:lineRule="auto"/>
        <w:ind w:left="0" w:firstLine="0"/>
        <w:rPr>
          <w:rFonts w:ascii="Cambria" w:hAnsi="Cambria" w:cstheme="minorHAnsi"/>
        </w:rPr>
      </w:pPr>
    </w:p>
    <w:tbl>
      <w:tblPr>
        <w:tblW w:w="52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1"/>
        <w:gridCol w:w="1768"/>
        <w:gridCol w:w="757"/>
      </w:tblGrid>
      <w:tr w:rsidR="00D9777C" w:rsidRPr="0061341D" w14:paraId="6D3F75B4" w14:textId="77777777" w:rsidTr="005B02EB">
        <w:trPr>
          <w:trHeight w:val="288"/>
          <w:jc w:val="center"/>
        </w:trPr>
        <w:tc>
          <w:tcPr>
            <w:tcW w:w="3684" w:type="pct"/>
            <w:shd w:val="clear" w:color="000000" w:fill="C0C0C0"/>
            <w:vAlign w:val="center"/>
            <w:hideMark/>
          </w:tcPr>
          <w:p w14:paraId="439017B8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Požadavek na funkcionalitu</w:t>
            </w:r>
          </w:p>
        </w:tc>
        <w:tc>
          <w:tcPr>
            <w:tcW w:w="925" w:type="pct"/>
            <w:shd w:val="clear" w:color="000000" w:fill="C0C0C0"/>
            <w:vAlign w:val="center"/>
            <w:hideMark/>
          </w:tcPr>
          <w:p w14:paraId="09EAB900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Minimální požadavky</w:t>
            </w:r>
          </w:p>
        </w:tc>
        <w:tc>
          <w:tcPr>
            <w:tcW w:w="391" w:type="pct"/>
            <w:shd w:val="clear" w:color="000000" w:fill="C0C0C0"/>
            <w:vAlign w:val="center"/>
            <w:hideMark/>
          </w:tcPr>
          <w:p w14:paraId="0CC7EF99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Splňuje ANO/NE</w:t>
            </w:r>
          </w:p>
        </w:tc>
      </w:tr>
      <w:tr w:rsidR="00D9777C" w:rsidRPr="0061341D" w14:paraId="5C069A0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693724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  <w:t>Základní vlastnosti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5193D93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30021C5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D9777C" w:rsidRPr="0061341D" w14:paraId="6F12296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4512AD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Třída zařízení: přepínač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38E5111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46CE2FF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D9777C" w:rsidRPr="0061341D" w14:paraId="26D9511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6CB7A7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Formát zařízení do racku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725C81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F7B438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02A2D7D" w14:textId="77777777" w:rsidTr="005B02EB">
        <w:trPr>
          <w:trHeight w:val="350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A0936D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Velikost zařízení: 1U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E8A0BF5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0F989D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6E3D77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D1FDE3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Počet 1Gbit/s metalických portů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A9CBA9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24x 10/100/1000Mbps RJ45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9AF588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68F9EB1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DCD87F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Počet optických 10GE portů s volitelným fyzickým rozhraním (SFP+)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0E69847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4x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96CAB7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4C2B88B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6BD81F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Interní AC zdroj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F2EBC30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EF65BC5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755348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D28503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Maximální spotřeba přepínače při plném zatížení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E99F3E5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Cs/>
                <w:sz w:val="16"/>
                <w:szCs w:val="16"/>
              </w:rPr>
            </w:pPr>
            <w:proofErr w:type="gramStart"/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>66W</w:t>
            </w:r>
            <w:proofErr w:type="gramEnd"/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32E6E9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09A5D2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ACCF63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Celková přepínací propustnost přepínače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740D636E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>128Gbit/s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40AC648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D9777C" w:rsidRPr="0061341D" w14:paraId="2C3C742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CF4522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Celkový paketový výkon přepínače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40133E2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Cs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bCs/>
                <w:sz w:val="16"/>
                <w:szCs w:val="16"/>
                <w:lang w:val="en-US"/>
              </w:rPr>
              <w:t>95Mpps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D302D0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294BF7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640093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Minimální paketový buffer: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8MB</w:t>
            </w:r>
            <w:proofErr w:type="gramEnd"/>
          </w:p>
        </w:tc>
        <w:tc>
          <w:tcPr>
            <w:tcW w:w="925" w:type="pct"/>
            <w:shd w:val="clear" w:color="auto" w:fill="auto"/>
            <w:vAlign w:val="bottom"/>
          </w:tcPr>
          <w:p w14:paraId="01AEDDD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C81974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3E9E96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F82AFD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Maximální hloubka přepínače: 33 cm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3A1BDD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EFD3BC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997659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FACC8A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  <w:t>Vlastnosti stohování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29B52D0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BC4D7C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69EEF4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021C38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Podporovaný počet přepínačů ve stohu: 8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A55D753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A324C1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6D4BE2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A4DF1C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Kapacita stohovacího propojení: 80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Gbps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6B410C3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97FCC7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4FE74B3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A8F1FA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Stoh podporuje distribuované přepínaní paketů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FBF1D78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1DA547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5333032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73CA19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Stohování přes standartní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uplink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porty (možnost zapojení stohu na minimálně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100m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C0F20C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B6A2C5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4AB37E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70CE64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Redundance řídícího prvku v rámci stohu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4EC10D4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F4E94B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7F5658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78D289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lastRenderedPageBreak/>
              <w:t>Podpora stohování různých typů přepínačů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, Non-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, 24port, 48port)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D5BB446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21FC5D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07BD9B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C43D9A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Jednotná konfigurace stohu (IP adresa, správa, konfigurační soubor)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200F88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A4B940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821305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A5B37C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Seskupení portů IEEE 802.3ad mezi různými prvky stohu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Multichassis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LAG)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877135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B2F140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56178B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C47FF2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Stoh funguje jako jedno L3 zařízení (router,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gateway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, peer) včetně podpory dynamických směrovacích protokolů jako je OSPF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1143F95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0D7E46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CBC494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760DAA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Součástí každého přepínače je stohovací kabel minimálně 10GE s minimální délkou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1m</w:t>
            </w:r>
            <w:proofErr w:type="gramEnd"/>
          </w:p>
        </w:tc>
        <w:tc>
          <w:tcPr>
            <w:tcW w:w="925" w:type="pct"/>
            <w:shd w:val="clear" w:color="auto" w:fill="auto"/>
            <w:vAlign w:val="bottom"/>
          </w:tcPr>
          <w:p w14:paraId="29B0E7CD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2B9609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4EE9B5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E53949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  <w:t>Základní funkce a protokoly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67774781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65FF0EF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D9777C" w:rsidRPr="0061341D" w14:paraId="47938A2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0C9F82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"jumbo rámců" včetně velikosti 9198 Byte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F41B5B3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6E4837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D9777C" w:rsidRPr="0061341D" w14:paraId="4414E6F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227B69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linkové agregace IEEE 802.1AX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48937539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C04ED6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D9777C" w:rsidRPr="0061341D" w14:paraId="5C72FF1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0ED0A9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Konfigurovatelné rozkládání LACP zátěže podle L2, L3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0BCF90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CAB8DF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</w:tr>
      <w:tr w:rsidR="00D9777C" w:rsidRPr="0061341D" w14:paraId="29F89C5E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2B03F9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Počet LACP skupin/linek ve skupině: 32/8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E8351F9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EECB56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</w:tr>
      <w:tr w:rsidR="00D9777C" w:rsidRPr="0061341D" w14:paraId="465DBE1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1939B7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Minimální počet záznamů v tabulce MAC adres: 16 000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6BFEB7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BB9EA4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E4151B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5538FA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Minimální počet záznamů v tabulce ARP: 8 000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1BB55E2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ADA92D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6E823C9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AE80DF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Protokol pro definici šířených VLAN: MVRP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36C1FE2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60FFDA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53E614A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55A652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VLAN podle IEEE 802.1Q, minimálně 2000 aktivních VLAN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47E7B1AE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E984D9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D9777C" w:rsidRPr="0061341D" w14:paraId="0D0375A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CB2AF8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zařazování do VLAN podle standardu 802.1v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E054AC7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C12819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D50DD1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8C42BD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IEEE 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1s -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Multiple</w:t>
            </w:r>
            <w:proofErr w:type="spellEnd"/>
            <w:proofErr w:type="gram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Spanning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Tree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78D24066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4FD87D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6B25BD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23F2FC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STP instance per VLAN s 802.1Q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tagováním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BPDU (např. PVST+)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D18862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0E0AF4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ADA8BE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3792CE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Detekce protilehlého zařízení pomocí LLDP a rozšíření LLDP-MED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7ABC7AC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2BBFDEF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D9777C" w:rsidRPr="0061341D" w14:paraId="103D587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D36817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Detekce jednosměrnosti optické linky (např. UDLD)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F10F2EB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843E88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5A041A4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C78A98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NTPv3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C0B512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935A4E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highlight w:val="green"/>
              </w:rPr>
            </w:pPr>
          </w:p>
        </w:tc>
      </w:tr>
      <w:tr w:rsidR="00D9777C" w:rsidRPr="0061341D" w14:paraId="4D802BA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A718A0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Statické směrování IPv4 a IPv6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0CA40F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A2BCDB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F59FE3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9180375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Minimální počet IPv4 záznamů ve směrovací tabulce: 2 000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9496C28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0C70D6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30B46C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A7A36A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Minimální počet IPv6 záznamů ve směrovací tabulce: 1 000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D8EB698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6FFEBF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B9B8DE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2A826E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Dynamické směrování OSPFv2, OSPFv3, RIP,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RIPng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67E92C22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74EF86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B94A00D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99EFFA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Layer-3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routed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port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3C185E0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239B9A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9D4B51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FCCDEC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IGMP v2 a v3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18B39C7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5347E0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677BBB7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034945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IGMP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snooping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6C2C9F88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6F105E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25F192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0D2C00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MLD v1 a v2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01EC968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82158F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D9777C" w:rsidRPr="0061341D" w14:paraId="26E166A9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554ED7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MLD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snooping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6626070D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BE9795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0B7A41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02C29A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Hardware podpora IPv4 a IPv6 ACL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945BCDD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36B26A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8078A7E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0201B0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highlight w:val="yellow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ACL definice na základě skupiny fyzických portů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ABA507B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8AE769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9091E8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458DA3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ACL aplikovatelný na interface, LAG, VLAN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FB94787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1F9D91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6A8B8F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DE58B5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BPDU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Root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guard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3A1F886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6C1DF8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832EAA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CC0EA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DHCP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snooping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pro IPv4 a IPv6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C5A13D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6B8521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679C50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462032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IPv6 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Guard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6F1EF4B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19FB1E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661710E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887DDD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HW ochrana proti zahlcení portu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broadcast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/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multicast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/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icmp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) nastavitelná na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kbps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pps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0F56E544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3A618E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CE869E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DF0D28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 xml:space="preserve">802.1X ověřování včetně více současných uživatelů na port, minimálně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32 uživatelů/port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AC93FA3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59B2BB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6D31EBE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B34017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>Konfigurovatelná kombinace pořadí postupného ověřování zařízení na portu (IEEE 802.1x, MAC adresou)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528E255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C7FC83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61E2A0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F34070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Dynamické zařazování do VLAN a přidělení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QoS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podle RFC 4675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79FDCEE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8F8A6A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73C1AB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E3E8AA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>Critical</w:t>
            </w:r>
            <w:proofErr w:type="spellEnd"/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 xml:space="preserve"> VLAN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05A3981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05CE7F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8B6D21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7D8CCF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uživatelských rolí definujících pro konkrétní uživatele více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tagovaných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či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netagovaných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VLAN, ACL,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QoS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politiky a SDN tunely.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33C380D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83F1FE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557C44C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8A727D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uživatelských rolí definovaných lokálně v přepínači, jejich aplikace na základě výsledku autorizace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FB0D26E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D857F9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1FD100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B6680D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uživatelských rolí dynamicky stahovatelných z RADIUS serveru, jejich aplikace na základě výsledku autorizace 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669CB6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3AD7F6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409C9F59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45C70D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Dynamic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ARP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protection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59621749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3243F4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C0088C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399EC4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lastRenderedPageBreak/>
              <w:t xml:space="preserve">Port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security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530A3C8E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4AC1E87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5FF98F1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B8D23A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 xml:space="preserve">Konfigurovatelná ochrana </w:t>
            </w:r>
            <w:proofErr w:type="spellStart"/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>control</w:t>
            </w:r>
            <w:proofErr w:type="spellEnd"/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 xml:space="preserve"> plane (</w:t>
            </w:r>
            <w:proofErr w:type="spellStart"/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>CoPP</w:t>
            </w:r>
            <w:proofErr w:type="spellEnd"/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 xml:space="preserve">) před </w:t>
            </w:r>
            <w:proofErr w:type="spellStart"/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>DoS</w:t>
            </w:r>
            <w:proofErr w:type="spellEnd"/>
            <w:r w:rsidRPr="0061341D">
              <w:rPr>
                <w:rFonts w:ascii="Cambria" w:hAnsi="Cambria" w:cstheme="minorHAnsi"/>
                <w:bCs/>
                <w:sz w:val="16"/>
                <w:szCs w:val="16"/>
              </w:rPr>
              <w:t xml:space="preserve"> útoky na CPU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09E5959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5D6795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F8C438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3F33DB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IPv4 a IPv6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QoS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592B56D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846CF5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B2B480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307312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IEEE 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1p - minimální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počet front: 8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5F4F42B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147D10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51B9B4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677BEE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  <w:t>SDN funkce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AE3E6A7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414981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34B4AF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F209C0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technologie VXLAN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10DA89B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40A1EC5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53311E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A872EE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tunelování uživatelského provozu pomocí L2 GRE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tunelů - schopnost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izolovat více koncových zařízení na jednom portu do unikátních tunelů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F1E6F71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DA605A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A3FE81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342ED7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99BBAB4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6565D2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6BA4C6B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0B6EB0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  <w:t>Analytické a automatizační nástroje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46277DB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09CD50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48BDF10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B68CA5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REST API pro automatizaci nastavení sítě.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E26BC9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F1F243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584CD65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9D4949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skriptování v jazyce Python – lokální interpret jazyka v přepínači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B54AEF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AC9BC6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2656F9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6C7A04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Integrovaný nástroj na odchyt paketů (např.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WireShark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nebo ekvivalentní)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35B6629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46ADB2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B6E34E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87684D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Interpretace uživatelských skriptů monitorujících definované parametry síťového provozu s možností automatické reakce na události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35D3F51E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F6F49C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BB929E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DEF708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Grafické rozhraní pro zobrazení výsledků monitorování a analytických skriptů. Možnost zobrazení stavu monitorovaných metrik do grafů atp.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5BDE91B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1A46B6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CC33CD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9897AC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Root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cause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analysis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v grafickém rozhraní – možnost vrácení se ke konkrétní funkční konfiguraci a stavu protokolů v čase.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A38FC49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733795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CF0846D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90231D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Interní uložiště dat pro sběr provozních dat a pokročilou diagnostiku zařízení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43FCDBE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EC4BF6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A299A2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2151C8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Kapacita interního úložiště dat pro analytické účely minimálně 14 GB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EF4DD43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2D901D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49F980A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90AE72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  <w:t>Management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253F84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A696FF9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033096E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3C9F87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USB-C konzolový port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64DA69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BFE273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A33D4A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0FD670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1xRJ45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OoB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management port s podporou ethernetu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4663582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bottom"/>
          </w:tcPr>
          <w:p w14:paraId="701FACC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</w:p>
        </w:tc>
      </w:tr>
      <w:tr w:rsidR="00D9777C" w:rsidRPr="0061341D" w14:paraId="61B1EB19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72422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Konfigurace zařízení v člověku čitelné textové formě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7613F3E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8C3FC4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63EAC77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95023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automatických i manuálních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snapshotů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konfigurace systému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C8328A9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EBBC11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A40D05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0F44BE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USB port pro diagnostiku, přenos konfigurace a firmware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7116F14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2DF440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5F765FD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386D003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Přímé bezdrátové připojení ke konzoli zařízení skrze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bluetooth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05E6D48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374769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6971EA3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F10658B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managementu přes IPv4 i IPv6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31435AD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95BFFD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14E2E1C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232178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SSHv2 a HTTPS pro IPv4 a IPv6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6BDFCBF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1960FA5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3807B7B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EFBF83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SNMPv2c a SNMPv3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36E31E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57DD95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ECF581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B1F006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RMON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F5E657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367C3C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886FA2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372D17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Možnost omezení přístupu k managementu (SSH, SNMP) pomocí ACL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6DB29D5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0E0BB8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48B10A3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D37179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Lokálně vynucené RBAC na úrovni přepínače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590AD89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A5E24A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EA033FE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AE28B65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Dualní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flash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image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00A753C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C406CF1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59523A4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2F753F7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UDP, TCP a TLS SYSLOG pro IPv4 a IPv6 s možností logováni do více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syslog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serverů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55D0983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D42DE2E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28D2A4B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2930FD6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RADIUS včetně RADIUS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CoA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(RFC3576)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ED34E40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B6DA7F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B0DB31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405304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standardního Linux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Shellu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(BASH) pro debugging a skriptování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61B12E7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7B0F75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4A678D6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79DA964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Podpora TACACS+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678485A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F7C9B8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6D3EE62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A81F22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Secure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RADIUS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RadSec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9BEFAC0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EA64F5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686E9A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10F6B8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Analýza síťového provozu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sFlow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podle RFC 3176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79DBD23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96DDB6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5CFD6BF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0BE0FA5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Ochrana proti nahrání modifikovaného SW do zařízení prostřednictvím image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signing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 funkce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secure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boot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, která ověřuje autentičnost a integritu OS zařízení prostřednictvím TPM chipu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66B097B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35773AC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769C42C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23E4CF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Port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mirroring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, alespoň 4 různé obousměrné session: SPAN, ERSPAN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90D9943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9BD84CA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02F130D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3BB916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IP SLA pro měření zpoždění provozu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VoIP</w:t>
            </w:r>
            <w:proofErr w:type="spellEnd"/>
          </w:p>
        </w:tc>
        <w:tc>
          <w:tcPr>
            <w:tcW w:w="925" w:type="pct"/>
            <w:shd w:val="clear" w:color="auto" w:fill="auto"/>
            <w:vAlign w:val="bottom"/>
          </w:tcPr>
          <w:p w14:paraId="2DC62204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513C820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D9777C" w:rsidRPr="0061341D" w14:paraId="4F50873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9EB914D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Zero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Touch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Provisioning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 (ZTP)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D323813" w14:textId="77777777" w:rsidR="00D9777C" w:rsidRPr="0061341D" w:rsidRDefault="00D977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A9E2078" w14:textId="77777777" w:rsidR="00D9777C" w:rsidRPr="0061341D" w:rsidRDefault="00D977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AAA1D1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811095B" w14:textId="70DC7FB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 xml:space="preserve">10G SFP+ LC SM Transceiver 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0A0D1EE" w14:textId="07824646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eastAsia="en-GB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4A28A8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</w:tbl>
    <w:p w14:paraId="7485941D" w14:textId="50CBB78C" w:rsidR="00D9777C" w:rsidRPr="0061341D" w:rsidRDefault="00D9777C" w:rsidP="00D9777C">
      <w:pPr>
        <w:spacing w:after="0" w:line="240" w:lineRule="auto"/>
        <w:ind w:left="0" w:firstLine="0"/>
        <w:rPr>
          <w:rFonts w:ascii="Cambria" w:hAnsi="Cambria" w:cstheme="minorHAnsi"/>
        </w:rPr>
      </w:pPr>
    </w:p>
    <w:p w14:paraId="324D4C2E" w14:textId="71A848EF" w:rsidR="00D9777C" w:rsidRPr="0061341D" w:rsidRDefault="00D9777C" w:rsidP="00D9777C">
      <w:pPr>
        <w:spacing w:after="0" w:line="240" w:lineRule="auto"/>
        <w:ind w:left="0" w:firstLine="0"/>
        <w:rPr>
          <w:rFonts w:ascii="Cambria" w:hAnsi="Cambria" w:cstheme="minorHAnsi"/>
        </w:rPr>
      </w:pPr>
    </w:p>
    <w:p w14:paraId="6002FB1F" w14:textId="77777777" w:rsidR="008926DE" w:rsidRPr="0061341D" w:rsidRDefault="008926DE" w:rsidP="00D9777C">
      <w:pPr>
        <w:spacing w:after="0" w:line="240" w:lineRule="auto"/>
        <w:ind w:left="0" w:firstLine="0"/>
        <w:rPr>
          <w:rFonts w:ascii="Cambria" w:hAnsi="Cambria" w:cstheme="minorHAnsi"/>
        </w:rPr>
      </w:pPr>
    </w:p>
    <w:p w14:paraId="29983147" w14:textId="7B9F3DF2" w:rsidR="00D9777C" w:rsidRPr="0061341D" w:rsidRDefault="00A41B32" w:rsidP="00D9777C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  <w:r w:rsidRPr="0061341D">
        <w:rPr>
          <w:rFonts w:ascii="Cambria" w:hAnsi="Cambria" w:cstheme="minorHAnsi"/>
          <w:b/>
          <w:bCs/>
          <w:sz w:val="16"/>
          <w:szCs w:val="16"/>
        </w:rPr>
        <w:t>2</w:t>
      </w:r>
      <w:r w:rsidR="00D9777C" w:rsidRPr="0061341D">
        <w:rPr>
          <w:rFonts w:ascii="Cambria" w:hAnsi="Cambria" w:cstheme="minorHAnsi"/>
          <w:b/>
          <w:bCs/>
          <w:sz w:val="16"/>
          <w:szCs w:val="16"/>
        </w:rPr>
        <w:t>x</w:t>
      </w:r>
      <w:r w:rsidR="00D9777C" w:rsidRPr="0061341D">
        <w:rPr>
          <w:rFonts w:ascii="Cambria" w:hAnsi="Cambria" w:cstheme="minorHAnsi"/>
          <w:b/>
          <w:bCs/>
          <w:sz w:val="16"/>
          <w:szCs w:val="16"/>
        </w:rPr>
        <w:tab/>
        <w:t xml:space="preserve">ACCESS přepínač 48x1G </w:t>
      </w:r>
      <w:proofErr w:type="spellStart"/>
      <w:r w:rsidR="00D9777C" w:rsidRPr="0061341D">
        <w:rPr>
          <w:rFonts w:ascii="Cambria" w:hAnsi="Cambria" w:cstheme="minorHAnsi"/>
          <w:b/>
          <w:bCs/>
          <w:sz w:val="16"/>
          <w:szCs w:val="16"/>
        </w:rPr>
        <w:t>PoE</w:t>
      </w:r>
      <w:proofErr w:type="spellEnd"/>
      <w:r w:rsidR="00C54AD0" w:rsidRPr="0061341D">
        <w:rPr>
          <w:rFonts w:ascii="Cambria" w:hAnsi="Cambria" w:cstheme="minorHAnsi"/>
          <w:b/>
          <w:bCs/>
          <w:sz w:val="16"/>
          <w:szCs w:val="16"/>
        </w:rPr>
        <w:t xml:space="preserve"> + 4xSFP+</w:t>
      </w:r>
    </w:p>
    <w:p w14:paraId="1EFED68F" w14:textId="0559797A" w:rsidR="00D9777C" w:rsidRPr="0061341D" w:rsidRDefault="00D9777C" w:rsidP="00D9777C">
      <w:pPr>
        <w:spacing w:after="0" w:line="240" w:lineRule="auto"/>
        <w:ind w:left="0" w:firstLine="0"/>
        <w:rPr>
          <w:rFonts w:ascii="Cambria" w:hAnsi="Cambria" w:cstheme="minorHAnsi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7"/>
        <w:gridCol w:w="1439"/>
        <w:gridCol w:w="1099"/>
      </w:tblGrid>
      <w:tr w:rsidR="00A41B32" w:rsidRPr="0061341D" w14:paraId="133DDFC8" w14:textId="77777777" w:rsidTr="0079737C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7D26ABD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Požadavek na funkcionalitu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BB96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shd w:val="clear" w:color="auto" w:fill="C0C0C0"/>
              </w:rPr>
              <w:t>Minimální požadavky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3FA1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shd w:val="clear" w:color="auto" w:fill="C0C0C0"/>
              </w:rPr>
              <w:t>Splňuje ANO/NE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5214493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BEC19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Základní vlastnosti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149D3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3DDFE9A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F53EB9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49CC1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Třída zařízení: L3 switch </w:t>
            </w:r>
          </w:p>
        </w:tc>
        <w:tc>
          <w:tcPr>
            <w:tcW w:w="0" w:type="auto"/>
            <w:vAlign w:val="center"/>
            <w:hideMark/>
          </w:tcPr>
          <w:p w14:paraId="7D27C45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9A4B8D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3557D9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81F7D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Formát zařízení do racku </w:t>
            </w:r>
          </w:p>
        </w:tc>
        <w:tc>
          <w:tcPr>
            <w:tcW w:w="0" w:type="auto"/>
            <w:vAlign w:val="center"/>
            <w:hideMark/>
          </w:tcPr>
          <w:p w14:paraId="420CDF5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2E12BA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3D37E8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1BFD95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Velikost zařízení: 1U </w:t>
            </w:r>
          </w:p>
        </w:tc>
        <w:tc>
          <w:tcPr>
            <w:tcW w:w="0" w:type="auto"/>
            <w:vAlign w:val="center"/>
            <w:hideMark/>
          </w:tcPr>
          <w:p w14:paraId="48025E3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DE4210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6B8108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A9E65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Počet 10/100/1000Mbit metalických portů </w:t>
            </w:r>
          </w:p>
        </w:tc>
        <w:tc>
          <w:tcPr>
            <w:tcW w:w="0" w:type="auto"/>
            <w:vAlign w:val="center"/>
            <w:hideMark/>
          </w:tcPr>
          <w:p w14:paraId="57F6ADF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48×RJ45 </w:t>
            </w:r>
          </w:p>
          <w:p w14:paraId="2D7D8BA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63E0E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DB833C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5FDD1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Počet 10Gbit/s SFP+ nezávislých optických portů s volitelným fyzickým rozhraním </w:t>
            </w:r>
          </w:p>
        </w:tc>
        <w:tc>
          <w:tcPr>
            <w:tcW w:w="0" w:type="auto"/>
            <w:vAlign w:val="center"/>
            <w:hideMark/>
          </w:tcPr>
          <w:p w14:paraId="5EB2B75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4×SFP+ </w:t>
            </w:r>
          </w:p>
        </w:tc>
        <w:tc>
          <w:tcPr>
            <w:tcW w:w="0" w:type="auto"/>
            <w:vAlign w:val="center"/>
            <w:hideMark/>
          </w:tcPr>
          <w:p w14:paraId="092F7C1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9379030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A746B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10GE interface zpětně kompatibilní s 1Gbit/s transceivery </w:t>
            </w:r>
          </w:p>
        </w:tc>
        <w:tc>
          <w:tcPr>
            <w:tcW w:w="0" w:type="auto"/>
            <w:vAlign w:val="center"/>
            <w:hideMark/>
          </w:tcPr>
          <w:p w14:paraId="124FAF4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603C20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06A2A21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A34EC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Všechny ethernet porty jsou dostupné zepředu </w:t>
            </w:r>
          </w:p>
        </w:tc>
        <w:tc>
          <w:tcPr>
            <w:tcW w:w="0" w:type="auto"/>
            <w:vAlign w:val="center"/>
            <w:hideMark/>
          </w:tcPr>
          <w:p w14:paraId="3B117A1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8848EE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C80D33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3DEE60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Interní napájecí zdroj </w:t>
            </w:r>
          </w:p>
        </w:tc>
        <w:tc>
          <w:tcPr>
            <w:tcW w:w="0" w:type="auto"/>
            <w:vAlign w:val="center"/>
            <w:hideMark/>
          </w:tcPr>
          <w:p w14:paraId="192BF45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4A53E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304E91A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34717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PoE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+ dle standardu 802.3at </w:t>
            </w:r>
          </w:p>
        </w:tc>
        <w:tc>
          <w:tcPr>
            <w:tcW w:w="0" w:type="auto"/>
            <w:vAlign w:val="center"/>
            <w:hideMark/>
          </w:tcPr>
          <w:p w14:paraId="27F11BA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7BE851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2B4F484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E6F35D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Dostupný výkon pro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PoE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+ napájení </w:t>
            </w:r>
          </w:p>
        </w:tc>
        <w:tc>
          <w:tcPr>
            <w:tcW w:w="0" w:type="auto"/>
            <w:vAlign w:val="center"/>
            <w:hideMark/>
          </w:tcPr>
          <w:p w14:paraId="4B70E65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370W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  <w:p w14:paraId="4542BAF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0BFB5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21AE3A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155E9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Energy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Efficient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Ethernet (802.3az) </w:t>
            </w:r>
          </w:p>
        </w:tc>
        <w:tc>
          <w:tcPr>
            <w:tcW w:w="0" w:type="auto"/>
            <w:vAlign w:val="center"/>
            <w:hideMark/>
          </w:tcPr>
          <w:p w14:paraId="75DAC39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48F221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9FF102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C9D6D9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Celková propustnost přepínače </w:t>
            </w:r>
          </w:p>
        </w:tc>
        <w:tc>
          <w:tcPr>
            <w:tcW w:w="0" w:type="auto"/>
            <w:vAlign w:val="center"/>
            <w:hideMark/>
          </w:tcPr>
          <w:p w14:paraId="7E8127F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176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Gb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/s </w:t>
            </w:r>
          </w:p>
          <w:p w14:paraId="3BE73C3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FD219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305A79A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1C522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Celkový paketový výkon přepínače </w:t>
            </w:r>
          </w:p>
        </w:tc>
        <w:tc>
          <w:tcPr>
            <w:tcW w:w="0" w:type="auto"/>
            <w:vAlign w:val="center"/>
            <w:hideMark/>
          </w:tcPr>
          <w:p w14:paraId="5E88B13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98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mpps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  <w:p w14:paraId="3D030E9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5312D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9E08EF9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FBAA5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Minimálně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12MB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paketový buffer </w:t>
            </w:r>
          </w:p>
        </w:tc>
        <w:tc>
          <w:tcPr>
            <w:tcW w:w="0" w:type="auto"/>
            <w:vAlign w:val="center"/>
            <w:hideMark/>
          </w:tcPr>
          <w:p w14:paraId="33C1CA6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C7FB21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8FA7FA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D9C62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Maximální přípustná hloubka přepínače </w:t>
            </w:r>
          </w:p>
        </w:tc>
        <w:tc>
          <w:tcPr>
            <w:tcW w:w="0" w:type="auto"/>
            <w:vAlign w:val="center"/>
            <w:hideMark/>
          </w:tcPr>
          <w:p w14:paraId="1B932B3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max.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31cm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  <w:p w14:paraId="77ECE80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8DCCE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6A72CA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D00EDC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Bez ventilátoru </w:t>
            </w:r>
          </w:p>
        </w:tc>
        <w:tc>
          <w:tcPr>
            <w:tcW w:w="0" w:type="auto"/>
            <w:vAlign w:val="center"/>
            <w:hideMark/>
          </w:tcPr>
          <w:p w14:paraId="07AFEF8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ne </w:t>
            </w:r>
          </w:p>
          <w:p w14:paraId="0383B80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38873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1883B6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69ECF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Základní funkce a protokoly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8B3E2A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80BA36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BF23AD6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25B8C7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"jumbo rámců" včetně velikosti 9220 Byte </w:t>
            </w:r>
          </w:p>
        </w:tc>
        <w:tc>
          <w:tcPr>
            <w:tcW w:w="0" w:type="auto"/>
            <w:vAlign w:val="center"/>
            <w:hideMark/>
          </w:tcPr>
          <w:p w14:paraId="6D29D92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97D6E0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641E92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C8042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linkové agregace IEEE 802.3ad  </w:t>
            </w:r>
          </w:p>
        </w:tc>
        <w:tc>
          <w:tcPr>
            <w:tcW w:w="0" w:type="auto"/>
            <w:vAlign w:val="center"/>
            <w:hideMark/>
          </w:tcPr>
          <w:p w14:paraId="7255036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2710E6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BE9C40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99B047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Konfigurovatelné rozkládání LACP zátěže podle L3 a L4 </w:t>
            </w:r>
          </w:p>
        </w:tc>
        <w:tc>
          <w:tcPr>
            <w:tcW w:w="0" w:type="auto"/>
            <w:vAlign w:val="center"/>
            <w:hideMark/>
          </w:tcPr>
          <w:p w14:paraId="3B072E0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D7CE85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E33AB8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12B88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Minimální počet LACP skupin/linek ve skupině: 8/8 </w:t>
            </w:r>
          </w:p>
        </w:tc>
        <w:tc>
          <w:tcPr>
            <w:tcW w:w="0" w:type="auto"/>
            <w:vAlign w:val="center"/>
            <w:hideMark/>
          </w:tcPr>
          <w:p w14:paraId="133F024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346CD0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6664035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F493AB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Protokol pro definici šířených VLAN: MVRP </w:t>
            </w:r>
          </w:p>
        </w:tc>
        <w:tc>
          <w:tcPr>
            <w:tcW w:w="0" w:type="auto"/>
            <w:vAlign w:val="center"/>
            <w:hideMark/>
          </w:tcPr>
          <w:p w14:paraId="575EF12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0570BA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70DD38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BBA22E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VLAN podle IEEE 802.1Q, minimálně 512 aktivních VLAN </w:t>
            </w:r>
          </w:p>
        </w:tc>
        <w:tc>
          <w:tcPr>
            <w:tcW w:w="0" w:type="auto"/>
            <w:vAlign w:val="center"/>
            <w:hideMark/>
          </w:tcPr>
          <w:p w14:paraId="1EDA804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F7783F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B184BE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8798CA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IEEE 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1s -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Multiple</w:t>
            </w:r>
            <w:proofErr w:type="spellEnd"/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Spanning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Tree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A14F67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1404EB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FB3827A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25723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STP instance per VLAN s 802.1Q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tagováním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BPDU (např. PVST+) </w:t>
            </w:r>
          </w:p>
        </w:tc>
        <w:tc>
          <w:tcPr>
            <w:tcW w:w="0" w:type="auto"/>
            <w:vAlign w:val="center"/>
            <w:hideMark/>
          </w:tcPr>
          <w:p w14:paraId="2D9BFEA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4850F9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90DD9B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A1306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Detekce protilehlého zařízení pomocí LLDP a rozšíření LLDP-MED </w:t>
            </w:r>
          </w:p>
        </w:tc>
        <w:tc>
          <w:tcPr>
            <w:tcW w:w="0" w:type="auto"/>
            <w:vAlign w:val="center"/>
            <w:hideMark/>
          </w:tcPr>
          <w:p w14:paraId="66CAAE1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8859E12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31276E7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668F7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Detekce jednosměrnosti optické linky (např. UDLD) </w:t>
            </w:r>
          </w:p>
        </w:tc>
        <w:tc>
          <w:tcPr>
            <w:tcW w:w="0" w:type="auto"/>
            <w:vAlign w:val="center"/>
            <w:hideMark/>
          </w:tcPr>
          <w:p w14:paraId="409A620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DAEACC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E40586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0C698B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NTP pro IPv4 a IPv6 včetně MD5 autentizace </w:t>
            </w:r>
          </w:p>
        </w:tc>
        <w:tc>
          <w:tcPr>
            <w:tcW w:w="0" w:type="auto"/>
            <w:vAlign w:val="center"/>
            <w:hideMark/>
          </w:tcPr>
          <w:p w14:paraId="6DDE50A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4C8967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CD8C72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58D0C3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Statické směrování IPv4 a IPv6 </w:t>
            </w:r>
          </w:p>
        </w:tc>
        <w:tc>
          <w:tcPr>
            <w:tcW w:w="0" w:type="auto"/>
            <w:vAlign w:val="center"/>
            <w:hideMark/>
          </w:tcPr>
          <w:p w14:paraId="2F1B544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7E0D8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675C682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5E2E3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IGMP v2 a v3 </w:t>
            </w:r>
          </w:p>
        </w:tc>
        <w:tc>
          <w:tcPr>
            <w:tcW w:w="0" w:type="auto"/>
            <w:vAlign w:val="center"/>
            <w:hideMark/>
          </w:tcPr>
          <w:p w14:paraId="5F1ED8A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D6A6A1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20AC85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4D394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MLD v1 a v2 </w:t>
            </w:r>
          </w:p>
        </w:tc>
        <w:tc>
          <w:tcPr>
            <w:tcW w:w="0" w:type="auto"/>
            <w:vAlign w:val="center"/>
            <w:hideMark/>
          </w:tcPr>
          <w:p w14:paraId="309A25C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4A8928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B736FDF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B5B13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Hardware podpora IPv4 a IPv6 ACL </w:t>
            </w:r>
          </w:p>
        </w:tc>
        <w:tc>
          <w:tcPr>
            <w:tcW w:w="0" w:type="auto"/>
            <w:vAlign w:val="center"/>
            <w:hideMark/>
          </w:tcPr>
          <w:p w14:paraId="2F5D4B0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91310A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FE23B1F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97B29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ACL definice na základě skupiny fyzických portů </w:t>
            </w:r>
          </w:p>
        </w:tc>
        <w:tc>
          <w:tcPr>
            <w:tcW w:w="0" w:type="auto"/>
            <w:vAlign w:val="center"/>
            <w:hideMark/>
          </w:tcPr>
          <w:p w14:paraId="34AB89B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CE641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87E50BF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502BE4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ACL aplikovatelný na rozhraní IN včetně virtuálních VLAN </w:t>
            </w:r>
          </w:p>
        </w:tc>
        <w:tc>
          <w:tcPr>
            <w:tcW w:w="0" w:type="auto"/>
            <w:vAlign w:val="center"/>
            <w:hideMark/>
          </w:tcPr>
          <w:p w14:paraId="054B3FA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2D4CB0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096C69A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0EC6A8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BPDU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guard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Root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guard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8BEBCC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85C863E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6D4E9EE0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4DBFC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HW ochrana proti zahlcení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broadcast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/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multicast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/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unicast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storm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 nastavitelná na množství paketů za vteřinu </w:t>
            </w:r>
          </w:p>
        </w:tc>
        <w:tc>
          <w:tcPr>
            <w:tcW w:w="0" w:type="auto"/>
            <w:vAlign w:val="center"/>
            <w:hideMark/>
          </w:tcPr>
          <w:p w14:paraId="48C2700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651DB15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5DAA6E3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C31E6F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ICMPv4 a ICMPv6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rate-limiting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per port </w:t>
            </w:r>
          </w:p>
        </w:tc>
        <w:tc>
          <w:tcPr>
            <w:tcW w:w="0" w:type="auto"/>
            <w:vAlign w:val="center"/>
            <w:hideMark/>
          </w:tcPr>
          <w:p w14:paraId="2175973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737404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F58F66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53F0B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Ověřování 802.1X včetně více uživatelů na port, minimálně 32 uživatelů/port </w:t>
            </w:r>
          </w:p>
        </w:tc>
        <w:tc>
          <w:tcPr>
            <w:tcW w:w="0" w:type="auto"/>
            <w:vAlign w:val="center"/>
            <w:hideMark/>
          </w:tcPr>
          <w:p w14:paraId="2545FB5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8C8EDD7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7939FE99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F2523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Konfiguovatelná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kombinace pořadí postupného ověřování zařízení na portu (IEEE 802.1x, MAC adresou) </w:t>
            </w:r>
          </w:p>
        </w:tc>
        <w:tc>
          <w:tcPr>
            <w:tcW w:w="0" w:type="auto"/>
            <w:vAlign w:val="center"/>
            <w:hideMark/>
          </w:tcPr>
          <w:p w14:paraId="1549F98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1F6843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562203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0E939A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802.1X s podporou odlišných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Preauth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VLAN,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Fail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VLAN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Critical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VLAN </w:t>
            </w:r>
          </w:p>
        </w:tc>
        <w:tc>
          <w:tcPr>
            <w:tcW w:w="0" w:type="auto"/>
            <w:vAlign w:val="center"/>
            <w:hideMark/>
          </w:tcPr>
          <w:p w14:paraId="4E54ADA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197BE0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367E40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07B63C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Dynamické zařazování do VLAN </w:t>
            </w:r>
          </w:p>
        </w:tc>
        <w:tc>
          <w:tcPr>
            <w:tcW w:w="0" w:type="auto"/>
            <w:vAlign w:val="center"/>
            <w:hideMark/>
          </w:tcPr>
          <w:p w14:paraId="08AFBC2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8D235D4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27424A2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3A49EF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802.1x volitelně bez omezování přístupu (pro monitoring a snadné nasazení) </w:t>
            </w:r>
          </w:p>
        </w:tc>
        <w:tc>
          <w:tcPr>
            <w:tcW w:w="0" w:type="auto"/>
            <w:vAlign w:val="center"/>
            <w:hideMark/>
          </w:tcPr>
          <w:p w14:paraId="2D7428B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C4A3E3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3B499D5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523A98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Port </w:t>
            </w:r>
            <w:proofErr w:type="spellStart"/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security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- omezení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počtu MAC adres na port, statické MAC </w:t>
            </w:r>
          </w:p>
        </w:tc>
        <w:tc>
          <w:tcPr>
            <w:tcW w:w="0" w:type="auto"/>
            <w:vAlign w:val="center"/>
            <w:hideMark/>
          </w:tcPr>
          <w:p w14:paraId="342ADD4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B77F31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BB0668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27E654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Ochrana proti opakovaným výpadkům linek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flapování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 s možností konfigurace citlivosti a akce při překročení </w:t>
            </w:r>
          </w:p>
        </w:tc>
        <w:tc>
          <w:tcPr>
            <w:tcW w:w="0" w:type="auto"/>
            <w:vAlign w:val="center"/>
            <w:hideMark/>
          </w:tcPr>
          <w:p w14:paraId="760154F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C24D29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F50AF0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5A9AF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Ochrana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control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plane (CPU) před útoky typu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DoS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3F8DA7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CE1D90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6D34DC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584BC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IPv4 a IPv6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QoS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7600B3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A9A91A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DE430E1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5B7A2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Minimálně 8 front pro IEEE 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1p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2768E54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E2FE15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4DD1DB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633E7C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Management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05088EE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A1C3AF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09A09D01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CABD9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CLI formou 1x USB-C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Console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Port </w:t>
            </w:r>
          </w:p>
        </w:tc>
        <w:tc>
          <w:tcPr>
            <w:tcW w:w="0" w:type="auto"/>
            <w:vAlign w:val="center"/>
            <w:hideMark/>
          </w:tcPr>
          <w:p w14:paraId="29D8333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6313A9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836445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B3D80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Konfigurace zařízení v člověku čitelné textové formě </w:t>
            </w:r>
          </w:p>
        </w:tc>
        <w:tc>
          <w:tcPr>
            <w:tcW w:w="0" w:type="auto"/>
            <w:vAlign w:val="center"/>
            <w:hideMark/>
          </w:tcPr>
          <w:p w14:paraId="1B74366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457D29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32D62E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E8AFD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automatických i manuálních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snapshotů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konfigurace systému </w:t>
            </w:r>
          </w:p>
        </w:tc>
        <w:tc>
          <w:tcPr>
            <w:tcW w:w="0" w:type="auto"/>
            <w:vAlign w:val="center"/>
            <w:hideMark/>
          </w:tcPr>
          <w:p w14:paraId="4DAFD7E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DFB77B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F4F9D1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39133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lastRenderedPageBreak/>
              <w:t>USB port pro diagnostiku, přenos konfigurace a firmware </w:t>
            </w:r>
          </w:p>
        </w:tc>
        <w:tc>
          <w:tcPr>
            <w:tcW w:w="0" w:type="auto"/>
            <w:vAlign w:val="center"/>
            <w:hideMark/>
          </w:tcPr>
          <w:p w14:paraId="2BA2D4C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0C9F88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EAFDDF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C4A83F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managementu přes IPv4 i IPv6 </w:t>
            </w:r>
          </w:p>
        </w:tc>
        <w:tc>
          <w:tcPr>
            <w:tcW w:w="0" w:type="auto"/>
            <w:vAlign w:val="center"/>
            <w:hideMark/>
          </w:tcPr>
          <w:p w14:paraId="41B4E03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30A56C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89DD8A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E440F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SSHv2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a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SFTP </w:t>
            </w:r>
          </w:p>
        </w:tc>
        <w:tc>
          <w:tcPr>
            <w:tcW w:w="0" w:type="auto"/>
            <w:vAlign w:val="center"/>
            <w:hideMark/>
          </w:tcPr>
          <w:p w14:paraId="0E9D794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A429D6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142488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A8E57A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SNMPv2c a SNMPv3 </w:t>
            </w:r>
          </w:p>
        </w:tc>
        <w:tc>
          <w:tcPr>
            <w:tcW w:w="0" w:type="auto"/>
            <w:vAlign w:val="center"/>
            <w:hideMark/>
          </w:tcPr>
          <w:p w14:paraId="21C4EC8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AB372A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857913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E6724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RMON </w:t>
            </w:r>
          </w:p>
        </w:tc>
        <w:tc>
          <w:tcPr>
            <w:tcW w:w="0" w:type="auto"/>
            <w:vAlign w:val="center"/>
            <w:hideMark/>
          </w:tcPr>
          <w:p w14:paraId="21BA45C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2141AD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1CCF5E0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6B9BC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Možnost omezení přístupu k managementu (SSH, SNMP) pomocí ACL </w:t>
            </w:r>
          </w:p>
        </w:tc>
        <w:tc>
          <w:tcPr>
            <w:tcW w:w="0" w:type="auto"/>
            <w:vAlign w:val="center"/>
            <w:hideMark/>
          </w:tcPr>
          <w:p w14:paraId="654481E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039505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E70FCB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F01500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Lokálně vynucené RBAC na úrovni přepínače </w:t>
            </w:r>
          </w:p>
        </w:tc>
        <w:tc>
          <w:tcPr>
            <w:tcW w:w="0" w:type="auto"/>
            <w:vAlign w:val="center"/>
            <w:hideMark/>
          </w:tcPr>
          <w:p w14:paraId="60687C4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374AF2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38F481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9C724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Dualní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flash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image </w:t>
            </w:r>
          </w:p>
        </w:tc>
        <w:tc>
          <w:tcPr>
            <w:tcW w:w="0" w:type="auto"/>
            <w:vAlign w:val="center"/>
            <w:hideMark/>
          </w:tcPr>
          <w:p w14:paraId="0FD9715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3DE55D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25AE2F6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CE267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TCP a UDP SYSLOG pro IPv4 a IPv6 s možností logováni do více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syslog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serverů </w:t>
            </w:r>
          </w:p>
        </w:tc>
        <w:tc>
          <w:tcPr>
            <w:tcW w:w="0" w:type="auto"/>
            <w:vAlign w:val="center"/>
            <w:hideMark/>
          </w:tcPr>
          <w:p w14:paraId="61A5E02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95BC0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9521B93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C1B45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 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Syslog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over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TLS </w:t>
            </w:r>
          </w:p>
        </w:tc>
        <w:tc>
          <w:tcPr>
            <w:tcW w:w="0" w:type="auto"/>
            <w:vAlign w:val="center"/>
            <w:hideMark/>
          </w:tcPr>
          <w:p w14:paraId="793101B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81BB09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D52A25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F888E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RADIUS včetně RADIUS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CoA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(RFC3576) </w:t>
            </w:r>
          </w:p>
        </w:tc>
        <w:tc>
          <w:tcPr>
            <w:tcW w:w="0" w:type="auto"/>
            <w:vAlign w:val="center"/>
            <w:hideMark/>
          </w:tcPr>
          <w:p w14:paraId="32A8F01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60F8AF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820F7A5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2B769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RADIUS IPSEC </w:t>
            </w:r>
          </w:p>
        </w:tc>
        <w:tc>
          <w:tcPr>
            <w:tcW w:w="0" w:type="auto"/>
            <w:vAlign w:val="center"/>
            <w:hideMark/>
          </w:tcPr>
          <w:p w14:paraId="1C7170A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FC4CF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15F830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3C947F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Aktivní monitoring dostupnosti RADIUS přednastaveným jménem a heslem </w:t>
            </w:r>
          </w:p>
        </w:tc>
        <w:tc>
          <w:tcPr>
            <w:tcW w:w="0" w:type="auto"/>
            <w:vAlign w:val="center"/>
            <w:hideMark/>
          </w:tcPr>
          <w:p w14:paraId="5BDA8C1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A3D6BD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630E3D0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833896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TACACS+ </w:t>
            </w:r>
          </w:p>
        </w:tc>
        <w:tc>
          <w:tcPr>
            <w:tcW w:w="0" w:type="auto"/>
            <w:vAlign w:val="center"/>
            <w:hideMark/>
          </w:tcPr>
          <w:p w14:paraId="4C2AFBA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805EBB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BCCE662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CA0609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Analýza síťového provozu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sFlow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podle RFC 3176 </w:t>
            </w:r>
          </w:p>
        </w:tc>
        <w:tc>
          <w:tcPr>
            <w:tcW w:w="0" w:type="auto"/>
            <w:vAlign w:val="center"/>
            <w:hideMark/>
          </w:tcPr>
          <w:p w14:paraId="4FA6DD1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F7BCF4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4469063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EAF31E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Port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mirroring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(SPAN), alespoň 4 různé obousměrné session </w:t>
            </w:r>
          </w:p>
        </w:tc>
        <w:tc>
          <w:tcPr>
            <w:tcW w:w="0" w:type="auto"/>
            <w:vAlign w:val="center"/>
            <w:hideMark/>
          </w:tcPr>
          <w:p w14:paraId="0219CE1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03650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D2A98C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21DF93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Zero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Touch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Provisioning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(ZTP) </w:t>
            </w:r>
          </w:p>
        </w:tc>
        <w:tc>
          <w:tcPr>
            <w:tcW w:w="0" w:type="auto"/>
            <w:vAlign w:val="center"/>
            <w:hideMark/>
          </w:tcPr>
          <w:p w14:paraId="12EE5EE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DBB153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E39B3F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33FF6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REST API pro automatizaci nastavení </w:t>
            </w:r>
          </w:p>
        </w:tc>
        <w:tc>
          <w:tcPr>
            <w:tcW w:w="0" w:type="auto"/>
            <w:vAlign w:val="center"/>
            <w:hideMark/>
          </w:tcPr>
          <w:p w14:paraId="63DA0F0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F7F35A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7F7025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6B9C6F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Automatická konfigurace portu podle připojeného zařízení </w:t>
            </w:r>
          </w:p>
        </w:tc>
        <w:tc>
          <w:tcPr>
            <w:tcW w:w="0" w:type="auto"/>
            <w:vAlign w:val="center"/>
            <w:hideMark/>
          </w:tcPr>
          <w:p w14:paraId="301319C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7D16AB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E892AC2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22592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Konfigurační šablony aplikovatelné na rozhraní, spravované samotným zařízením bez dodatečných externích nástrojů </w:t>
            </w:r>
          </w:p>
        </w:tc>
        <w:tc>
          <w:tcPr>
            <w:tcW w:w="0" w:type="auto"/>
            <w:vAlign w:val="center"/>
            <w:hideMark/>
          </w:tcPr>
          <w:p w14:paraId="62C28C1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C867D7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</w:tbl>
    <w:p w14:paraId="2CDBDA7E" w14:textId="062FF74F" w:rsidR="00D9777C" w:rsidRPr="0061341D" w:rsidRDefault="00D9777C" w:rsidP="00D9777C">
      <w:pPr>
        <w:spacing w:after="0" w:line="240" w:lineRule="auto"/>
        <w:ind w:left="0" w:firstLine="0"/>
        <w:rPr>
          <w:rFonts w:ascii="Cambria" w:hAnsi="Cambria" w:cstheme="minorHAnsi"/>
        </w:rPr>
      </w:pPr>
    </w:p>
    <w:p w14:paraId="269A254F" w14:textId="77777777" w:rsidR="0079737C" w:rsidRPr="0061341D" w:rsidRDefault="0079737C" w:rsidP="00D9777C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</w:p>
    <w:p w14:paraId="4F337A9F" w14:textId="77777777" w:rsidR="0079737C" w:rsidRPr="0061341D" w:rsidRDefault="0079737C" w:rsidP="00D9777C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</w:p>
    <w:p w14:paraId="21900961" w14:textId="77777777" w:rsidR="0079737C" w:rsidRPr="0061341D" w:rsidRDefault="0079737C" w:rsidP="00D9777C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</w:p>
    <w:p w14:paraId="684668EA" w14:textId="77777777" w:rsidR="0079737C" w:rsidRPr="0061341D" w:rsidRDefault="0079737C" w:rsidP="00D9777C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</w:p>
    <w:p w14:paraId="0F37E8C5" w14:textId="77777777" w:rsidR="0079737C" w:rsidRPr="0061341D" w:rsidRDefault="0079737C" w:rsidP="00D9777C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</w:p>
    <w:p w14:paraId="0D42291B" w14:textId="77777777" w:rsidR="0079737C" w:rsidRPr="0061341D" w:rsidRDefault="0079737C" w:rsidP="00D9777C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</w:p>
    <w:p w14:paraId="4484D8C7" w14:textId="77777777" w:rsidR="0079737C" w:rsidRPr="0061341D" w:rsidRDefault="0079737C" w:rsidP="00D9777C">
      <w:pPr>
        <w:spacing w:after="0" w:line="240" w:lineRule="auto"/>
        <w:ind w:left="0" w:firstLine="0"/>
        <w:rPr>
          <w:rFonts w:ascii="Cambria" w:hAnsi="Cambria" w:cstheme="minorHAnsi"/>
          <w:b/>
          <w:bCs/>
          <w:sz w:val="16"/>
          <w:szCs w:val="16"/>
        </w:rPr>
      </w:pPr>
    </w:p>
    <w:p w14:paraId="06A6F6BA" w14:textId="3708B1FA" w:rsidR="00A41B32" w:rsidRPr="0061341D" w:rsidRDefault="0079737C" w:rsidP="00D9777C">
      <w:pPr>
        <w:spacing w:after="0" w:line="240" w:lineRule="auto"/>
        <w:ind w:left="0" w:firstLine="0"/>
        <w:rPr>
          <w:rFonts w:ascii="Cambria" w:hAnsi="Cambria" w:cstheme="minorHAnsi"/>
        </w:rPr>
      </w:pPr>
      <w:r w:rsidRPr="0061341D">
        <w:rPr>
          <w:rFonts w:ascii="Cambria" w:hAnsi="Cambria" w:cstheme="minorHAnsi"/>
          <w:b/>
          <w:bCs/>
          <w:sz w:val="16"/>
          <w:szCs w:val="16"/>
        </w:rPr>
        <w:t>1x</w:t>
      </w:r>
      <w:r w:rsidRPr="0061341D">
        <w:rPr>
          <w:rFonts w:ascii="Cambria" w:hAnsi="Cambria" w:cstheme="minorHAnsi"/>
          <w:b/>
          <w:bCs/>
          <w:sz w:val="16"/>
          <w:szCs w:val="16"/>
        </w:rPr>
        <w:tab/>
        <w:t xml:space="preserve">ACCESS přepínač 24x1G </w:t>
      </w:r>
      <w:proofErr w:type="spellStart"/>
      <w:r w:rsidRPr="0061341D">
        <w:rPr>
          <w:rFonts w:ascii="Cambria" w:hAnsi="Cambria" w:cstheme="minorHAnsi"/>
          <w:b/>
          <w:bCs/>
          <w:sz w:val="16"/>
          <w:szCs w:val="16"/>
        </w:rPr>
        <w:t>PoE</w:t>
      </w:r>
      <w:proofErr w:type="spellEnd"/>
      <w:r w:rsidR="00C54AD0" w:rsidRPr="0061341D">
        <w:rPr>
          <w:rFonts w:ascii="Cambria" w:hAnsi="Cambria" w:cstheme="minorHAnsi"/>
          <w:b/>
          <w:bCs/>
          <w:sz w:val="16"/>
          <w:szCs w:val="16"/>
        </w:rPr>
        <w:t xml:space="preserve"> + 4xSFP+</w:t>
      </w:r>
      <w:r w:rsidRPr="0061341D">
        <w:rPr>
          <w:rFonts w:ascii="Cambria" w:hAnsi="Cambria" w:cstheme="minorHAnsi"/>
          <w:b/>
          <w:bCs/>
          <w:sz w:val="16"/>
          <w:szCs w:val="16"/>
        </w:rPr>
        <w:br/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7"/>
        <w:gridCol w:w="1439"/>
        <w:gridCol w:w="1099"/>
      </w:tblGrid>
      <w:tr w:rsidR="00A41B32" w:rsidRPr="0061341D" w14:paraId="16B3E657" w14:textId="77777777" w:rsidTr="00A41B32">
        <w:trPr>
          <w:tblCellSpacing w:w="0" w:type="dxa"/>
        </w:trPr>
        <w:tc>
          <w:tcPr>
            <w:tcW w:w="0" w:type="auto"/>
            <w:vAlign w:val="center"/>
            <w:hideMark/>
          </w:tcPr>
          <w:p w14:paraId="7CF98FE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Požadavek na funkcionalitu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364C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shd w:val="clear" w:color="auto" w:fill="C0C0C0"/>
              </w:rPr>
              <w:t>Minimální požadavky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C0E969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  <w:shd w:val="clear" w:color="auto" w:fill="C0C0C0"/>
              </w:rPr>
              <w:t>Splňuje ANO/NE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59A3D89D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E98560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Základní vlastnosti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528E36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0CA9656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20A6FE7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7DB9E1B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Třída zařízení: L3 switch </w:t>
            </w:r>
          </w:p>
        </w:tc>
        <w:tc>
          <w:tcPr>
            <w:tcW w:w="0" w:type="auto"/>
            <w:vAlign w:val="center"/>
            <w:hideMark/>
          </w:tcPr>
          <w:p w14:paraId="5F150BC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57203D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D55CCB4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573C31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Formát zařízení do racku </w:t>
            </w:r>
          </w:p>
        </w:tc>
        <w:tc>
          <w:tcPr>
            <w:tcW w:w="0" w:type="auto"/>
            <w:vAlign w:val="center"/>
            <w:hideMark/>
          </w:tcPr>
          <w:p w14:paraId="6511135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B1FC85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109310E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F9B157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Velikost zařízení: 1U </w:t>
            </w:r>
          </w:p>
        </w:tc>
        <w:tc>
          <w:tcPr>
            <w:tcW w:w="0" w:type="auto"/>
            <w:vAlign w:val="center"/>
            <w:hideMark/>
          </w:tcPr>
          <w:p w14:paraId="4B927A3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D67C54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B42C41C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ABB94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Počet 10/100/1000Mbit metalických portů </w:t>
            </w:r>
          </w:p>
        </w:tc>
        <w:tc>
          <w:tcPr>
            <w:tcW w:w="0" w:type="auto"/>
            <w:vAlign w:val="center"/>
            <w:hideMark/>
          </w:tcPr>
          <w:p w14:paraId="6EEEE44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24×RJ45 </w:t>
            </w:r>
          </w:p>
          <w:p w14:paraId="5DB866C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64B212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8991A2A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6A26D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Počet 10Gbit/s SFP+ nezávislých optických portů s volitelným fyzickým rozhraním </w:t>
            </w:r>
          </w:p>
        </w:tc>
        <w:tc>
          <w:tcPr>
            <w:tcW w:w="0" w:type="auto"/>
            <w:vAlign w:val="center"/>
            <w:hideMark/>
          </w:tcPr>
          <w:p w14:paraId="5260B03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4×SFP+ </w:t>
            </w:r>
          </w:p>
          <w:p w14:paraId="62550AF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928F8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9494271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48D9B4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10GE interface zpětně kompatibilní s 1Gbit/s transceivery </w:t>
            </w:r>
          </w:p>
        </w:tc>
        <w:tc>
          <w:tcPr>
            <w:tcW w:w="0" w:type="auto"/>
            <w:vAlign w:val="center"/>
            <w:hideMark/>
          </w:tcPr>
          <w:p w14:paraId="478B648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99BCE6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2628731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86D5C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Všechny ethernet porty jsou dostupné zepředu </w:t>
            </w:r>
          </w:p>
        </w:tc>
        <w:tc>
          <w:tcPr>
            <w:tcW w:w="0" w:type="auto"/>
            <w:vAlign w:val="center"/>
            <w:hideMark/>
          </w:tcPr>
          <w:p w14:paraId="71C3D5F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0F5023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6FC76E6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E937C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Interní napájecí zdroj </w:t>
            </w:r>
          </w:p>
        </w:tc>
        <w:tc>
          <w:tcPr>
            <w:tcW w:w="0" w:type="auto"/>
            <w:vAlign w:val="center"/>
            <w:hideMark/>
          </w:tcPr>
          <w:p w14:paraId="160D652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AED26F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53A724E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6A0CA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PoE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+ dle standardu 802.3at </w:t>
            </w:r>
          </w:p>
        </w:tc>
        <w:tc>
          <w:tcPr>
            <w:tcW w:w="0" w:type="auto"/>
            <w:vAlign w:val="center"/>
            <w:hideMark/>
          </w:tcPr>
          <w:p w14:paraId="7573435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1EC670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06275DC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3FFB9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Dostupný výkon pro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PoE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+ napájení </w:t>
            </w:r>
          </w:p>
        </w:tc>
        <w:tc>
          <w:tcPr>
            <w:tcW w:w="0" w:type="auto"/>
            <w:vAlign w:val="center"/>
            <w:hideMark/>
          </w:tcPr>
          <w:p w14:paraId="27A3C73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370W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  <w:p w14:paraId="511E707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7CD0C6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7EFEADD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C503E9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Energy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Efficient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Ethernet (802.3az) </w:t>
            </w:r>
          </w:p>
        </w:tc>
        <w:tc>
          <w:tcPr>
            <w:tcW w:w="0" w:type="auto"/>
            <w:vAlign w:val="center"/>
            <w:hideMark/>
          </w:tcPr>
          <w:p w14:paraId="3D7E974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C7F3A6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22981EE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1206A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Celková propustnost přepínače </w:t>
            </w:r>
          </w:p>
        </w:tc>
        <w:tc>
          <w:tcPr>
            <w:tcW w:w="0" w:type="auto"/>
            <w:vAlign w:val="center"/>
            <w:hideMark/>
          </w:tcPr>
          <w:p w14:paraId="309579D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128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Gb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/s </w:t>
            </w:r>
          </w:p>
          <w:p w14:paraId="7170637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A543D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F5CBC00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D6A38B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Celkový paketový výkon přepínače </w:t>
            </w:r>
          </w:p>
        </w:tc>
        <w:tc>
          <w:tcPr>
            <w:tcW w:w="0" w:type="auto"/>
            <w:vAlign w:val="center"/>
            <w:hideMark/>
          </w:tcPr>
          <w:p w14:paraId="3F0D9EB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95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mpps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  <w:p w14:paraId="088FB19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9CF48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C03D6D8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A51C4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Minimálně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12MB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paketový buffer </w:t>
            </w:r>
          </w:p>
        </w:tc>
        <w:tc>
          <w:tcPr>
            <w:tcW w:w="0" w:type="auto"/>
            <w:vAlign w:val="center"/>
            <w:hideMark/>
          </w:tcPr>
          <w:p w14:paraId="30398B5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AA30BA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3211284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5604F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Maximální přípustná hloubka přepínače </w:t>
            </w:r>
          </w:p>
        </w:tc>
        <w:tc>
          <w:tcPr>
            <w:tcW w:w="0" w:type="auto"/>
            <w:vAlign w:val="center"/>
            <w:hideMark/>
          </w:tcPr>
          <w:p w14:paraId="610A6D0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max.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31cm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  <w:p w14:paraId="6805567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FD32AE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0440E6E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D039C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Bez ventilátoru </w:t>
            </w:r>
          </w:p>
        </w:tc>
        <w:tc>
          <w:tcPr>
            <w:tcW w:w="0" w:type="auto"/>
            <w:vAlign w:val="center"/>
            <w:hideMark/>
          </w:tcPr>
          <w:p w14:paraId="6D46643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ne </w:t>
            </w:r>
          </w:p>
          <w:p w14:paraId="408027D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F84447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658734A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EA737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Základní funkce a protokoly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65B9BF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37ABAA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92E2E62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A4B9BB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"jumbo rámců" včetně velikosti 9220 Byte </w:t>
            </w:r>
          </w:p>
        </w:tc>
        <w:tc>
          <w:tcPr>
            <w:tcW w:w="0" w:type="auto"/>
            <w:vAlign w:val="center"/>
            <w:hideMark/>
          </w:tcPr>
          <w:p w14:paraId="31A0F63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713AF0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471B558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B617B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linkové agregace IEEE 802.3ad  </w:t>
            </w:r>
          </w:p>
        </w:tc>
        <w:tc>
          <w:tcPr>
            <w:tcW w:w="0" w:type="auto"/>
            <w:vAlign w:val="center"/>
            <w:hideMark/>
          </w:tcPr>
          <w:p w14:paraId="33B9284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14A8F8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8833F6E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946AF6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Konfigurovatelné rozkládání LACP zátěže podle L3 a L4 </w:t>
            </w:r>
          </w:p>
        </w:tc>
        <w:tc>
          <w:tcPr>
            <w:tcW w:w="0" w:type="auto"/>
            <w:vAlign w:val="center"/>
            <w:hideMark/>
          </w:tcPr>
          <w:p w14:paraId="47C3283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4EA386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36B7789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2541A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Minimální počet LACP skupin/linek ve skupině: 8/8 </w:t>
            </w:r>
          </w:p>
        </w:tc>
        <w:tc>
          <w:tcPr>
            <w:tcW w:w="0" w:type="auto"/>
            <w:vAlign w:val="center"/>
            <w:hideMark/>
          </w:tcPr>
          <w:p w14:paraId="265412E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2654DE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4E5E964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CD56E9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Protokol pro definici šířených VLAN: MVRP </w:t>
            </w:r>
          </w:p>
        </w:tc>
        <w:tc>
          <w:tcPr>
            <w:tcW w:w="0" w:type="auto"/>
            <w:vAlign w:val="center"/>
            <w:hideMark/>
          </w:tcPr>
          <w:p w14:paraId="330104B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91FD2C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48AE9BA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3379E0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VLAN podle IEEE 802.1Q, minimálně 512 aktivních VLAN </w:t>
            </w:r>
          </w:p>
        </w:tc>
        <w:tc>
          <w:tcPr>
            <w:tcW w:w="0" w:type="auto"/>
            <w:vAlign w:val="center"/>
            <w:hideMark/>
          </w:tcPr>
          <w:p w14:paraId="67B5962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C4E57C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C78B48B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0355C6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IEEE 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1s -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Multiple</w:t>
            </w:r>
            <w:proofErr w:type="spellEnd"/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Spanning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Tree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A26175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259074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761C4EA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DB319A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STP instance per VLAN s 802.1Q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tagováním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BPDU (např. PVST+) </w:t>
            </w:r>
          </w:p>
        </w:tc>
        <w:tc>
          <w:tcPr>
            <w:tcW w:w="0" w:type="auto"/>
            <w:vAlign w:val="center"/>
            <w:hideMark/>
          </w:tcPr>
          <w:p w14:paraId="0AECF25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F18D9A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CC46E10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3CCC0D2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lastRenderedPageBreak/>
              <w:t>Detekce protilehlého zařízení pomocí LLDP a rozšíření LLDP-MED </w:t>
            </w:r>
          </w:p>
        </w:tc>
        <w:tc>
          <w:tcPr>
            <w:tcW w:w="0" w:type="auto"/>
            <w:vAlign w:val="center"/>
            <w:hideMark/>
          </w:tcPr>
          <w:p w14:paraId="7B21DB0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CDC5C0E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55E119B9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6BF21A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Detekce jednosměrnosti optické linky (např. UDLD) </w:t>
            </w:r>
          </w:p>
        </w:tc>
        <w:tc>
          <w:tcPr>
            <w:tcW w:w="0" w:type="auto"/>
            <w:vAlign w:val="center"/>
            <w:hideMark/>
          </w:tcPr>
          <w:p w14:paraId="4D7A9BD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3BA872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5A112D8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37A4AD9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NTP pro IPv4 a IPv6 včetně MD5 autentizace </w:t>
            </w:r>
          </w:p>
        </w:tc>
        <w:tc>
          <w:tcPr>
            <w:tcW w:w="0" w:type="auto"/>
            <w:vAlign w:val="center"/>
            <w:hideMark/>
          </w:tcPr>
          <w:p w14:paraId="43A45C7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37BF63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ED5A6C6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5C95C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Statické směrování IPv4 a IPv6 </w:t>
            </w:r>
          </w:p>
        </w:tc>
        <w:tc>
          <w:tcPr>
            <w:tcW w:w="0" w:type="auto"/>
            <w:vAlign w:val="center"/>
            <w:hideMark/>
          </w:tcPr>
          <w:p w14:paraId="7DEBAF3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5ACBCD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74419EE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56BE0E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IGMP v2 a v3 </w:t>
            </w:r>
          </w:p>
        </w:tc>
        <w:tc>
          <w:tcPr>
            <w:tcW w:w="0" w:type="auto"/>
            <w:vAlign w:val="center"/>
            <w:hideMark/>
          </w:tcPr>
          <w:p w14:paraId="569F079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DF3A66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DE660E3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A3AF1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MLD v1 a v2 </w:t>
            </w:r>
          </w:p>
        </w:tc>
        <w:tc>
          <w:tcPr>
            <w:tcW w:w="0" w:type="auto"/>
            <w:vAlign w:val="center"/>
            <w:hideMark/>
          </w:tcPr>
          <w:p w14:paraId="44816B2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F8E14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A2594CD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3A1FE25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Hardware podpora IPv4 a IPv6 ACL </w:t>
            </w:r>
          </w:p>
        </w:tc>
        <w:tc>
          <w:tcPr>
            <w:tcW w:w="0" w:type="auto"/>
            <w:vAlign w:val="center"/>
            <w:hideMark/>
          </w:tcPr>
          <w:p w14:paraId="743B29C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CBF838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1874657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ECA769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ACL definice na základě skupiny fyzických portů </w:t>
            </w:r>
          </w:p>
        </w:tc>
        <w:tc>
          <w:tcPr>
            <w:tcW w:w="0" w:type="auto"/>
            <w:vAlign w:val="center"/>
            <w:hideMark/>
          </w:tcPr>
          <w:p w14:paraId="0834F52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2AD684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3BDB08D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3DA22E8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ACL aplikovatelný na rozhraní IN včetně virtuálních VLAN </w:t>
            </w:r>
          </w:p>
        </w:tc>
        <w:tc>
          <w:tcPr>
            <w:tcW w:w="0" w:type="auto"/>
            <w:vAlign w:val="center"/>
            <w:hideMark/>
          </w:tcPr>
          <w:p w14:paraId="11DFD05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248F3C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CF84047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F2AEA1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BPDU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guard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Root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guard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C63382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56E8BDC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3F367D97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7AC6B6F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HW ochrana proti zahlcení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broadcast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/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multicast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/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unicast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storm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 nastavitelná na množství paketů za vteřinu </w:t>
            </w:r>
          </w:p>
        </w:tc>
        <w:tc>
          <w:tcPr>
            <w:tcW w:w="0" w:type="auto"/>
            <w:vAlign w:val="center"/>
            <w:hideMark/>
          </w:tcPr>
          <w:p w14:paraId="3465ED0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5433AE0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33B5DE72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7CD80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ICMPv4 a ICMPv6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rate-limiting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per port </w:t>
            </w:r>
          </w:p>
        </w:tc>
        <w:tc>
          <w:tcPr>
            <w:tcW w:w="0" w:type="auto"/>
            <w:vAlign w:val="center"/>
            <w:hideMark/>
          </w:tcPr>
          <w:p w14:paraId="5877898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CE336A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3E56901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323937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Ověřování 802.1X včetně více uživatelů na port, minimálně 32 uživatelů/port </w:t>
            </w:r>
          </w:p>
        </w:tc>
        <w:tc>
          <w:tcPr>
            <w:tcW w:w="0" w:type="auto"/>
            <w:vAlign w:val="center"/>
            <w:hideMark/>
          </w:tcPr>
          <w:p w14:paraId="66DCB36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BDACC89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76F244A8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FA1EE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Konfiguovatelná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kombinace pořadí postupného ověřování zařízení na portu (IEEE 802.1x, MAC adresou) </w:t>
            </w:r>
          </w:p>
        </w:tc>
        <w:tc>
          <w:tcPr>
            <w:tcW w:w="0" w:type="auto"/>
            <w:vAlign w:val="center"/>
            <w:hideMark/>
          </w:tcPr>
          <w:p w14:paraId="7080986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06467E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D6C6080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40CF0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802.1X s podporou odlišných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Preauth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VLAN,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Fail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VLAN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Critical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VLAN </w:t>
            </w:r>
          </w:p>
        </w:tc>
        <w:tc>
          <w:tcPr>
            <w:tcW w:w="0" w:type="auto"/>
            <w:vAlign w:val="center"/>
            <w:hideMark/>
          </w:tcPr>
          <w:p w14:paraId="1C530BE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8FC2D8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1E31E05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BEE60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Dynamické zařazování do VLAN </w:t>
            </w:r>
          </w:p>
        </w:tc>
        <w:tc>
          <w:tcPr>
            <w:tcW w:w="0" w:type="auto"/>
            <w:vAlign w:val="center"/>
            <w:hideMark/>
          </w:tcPr>
          <w:p w14:paraId="138B074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7A36193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5ECE2AF3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03629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802.1x volitelně bez omezování přístupu (pro monitoring a snadné nasazení) </w:t>
            </w:r>
          </w:p>
        </w:tc>
        <w:tc>
          <w:tcPr>
            <w:tcW w:w="0" w:type="auto"/>
            <w:vAlign w:val="center"/>
            <w:hideMark/>
          </w:tcPr>
          <w:p w14:paraId="29E9D3E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A72525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CA8EDD6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652877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Port </w:t>
            </w:r>
            <w:proofErr w:type="spellStart"/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security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- omezení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počtu MAC adres na port, statické MAC </w:t>
            </w:r>
          </w:p>
        </w:tc>
        <w:tc>
          <w:tcPr>
            <w:tcW w:w="0" w:type="auto"/>
            <w:vAlign w:val="center"/>
            <w:hideMark/>
          </w:tcPr>
          <w:p w14:paraId="4723BC3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0F9727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A32987C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37B903D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Ochrana proti opakovaným výpadkům linek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flapování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 s možností konfigurace citlivosti a akce při překročení </w:t>
            </w:r>
          </w:p>
        </w:tc>
        <w:tc>
          <w:tcPr>
            <w:tcW w:w="0" w:type="auto"/>
            <w:vAlign w:val="center"/>
            <w:hideMark/>
          </w:tcPr>
          <w:p w14:paraId="4FD4DB1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E603F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D6AC779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1095A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Ochrana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control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plane (CPU) před útoky typu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DoS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14A01E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F37094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BD96615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73440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IPv4 a IPv6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QoS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505769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DA2711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2F9F1FC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E2E0E9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Minimálně 8 front pro IEEE 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1p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57F2A45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296EC7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3CA7218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C5343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Management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D7078B1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ED31B49" w14:textId="77777777" w:rsidR="00A41B32" w:rsidRPr="0061341D" w:rsidRDefault="00A41B32" w:rsidP="005B02EB">
            <w:pPr>
              <w:spacing w:after="0" w:line="240" w:lineRule="auto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A41B32" w:rsidRPr="0061341D" w14:paraId="74B6B173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887F3D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CLI formou 1x USB-C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Console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Port </w:t>
            </w:r>
          </w:p>
        </w:tc>
        <w:tc>
          <w:tcPr>
            <w:tcW w:w="0" w:type="auto"/>
            <w:vAlign w:val="center"/>
            <w:hideMark/>
          </w:tcPr>
          <w:p w14:paraId="32A3236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791F02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53D4D02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FC28C3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Konfigurace zařízení v člověku čitelné textové formě </w:t>
            </w:r>
          </w:p>
        </w:tc>
        <w:tc>
          <w:tcPr>
            <w:tcW w:w="0" w:type="auto"/>
            <w:vAlign w:val="center"/>
            <w:hideMark/>
          </w:tcPr>
          <w:p w14:paraId="0589717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4D1F1F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F766B00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BFEDE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automatických i manuálních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snapshotů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konfigurace systému </w:t>
            </w:r>
          </w:p>
        </w:tc>
        <w:tc>
          <w:tcPr>
            <w:tcW w:w="0" w:type="auto"/>
            <w:vAlign w:val="center"/>
            <w:hideMark/>
          </w:tcPr>
          <w:p w14:paraId="2D16051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0CE253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657AB49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3CF3A56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USB port pro diagnostiku, přenos konfigurace a firmware </w:t>
            </w:r>
          </w:p>
        </w:tc>
        <w:tc>
          <w:tcPr>
            <w:tcW w:w="0" w:type="auto"/>
            <w:vAlign w:val="center"/>
            <w:hideMark/>
          </w:tcPr>
          <w:p w14:paraId="6A1E634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AD3470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99F9CD4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C52D2A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managementu přes IPv4 i IPv6 </w:t>
            </w:r>
          </w:p>
        </w:tc>
        <w:tc>
          <w:tcPr>
            <w:tcW w:w="0" w:type="auto"/>
            <w:vAlign w:val="center"/>
            <w:hideMark/>
          </w:tcPr>
          <w:p w14:paraId="4068474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B835D4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27B3754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7B50580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SSHv2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a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SFTP </w:t>
            </w:r>
          </w:p>
        </w:tc>
        <w:tc>
          <w:tcPr>
            <w:tcW w:w="0" w:type="auto"/>
            <w:vAlign w:val="center"/>
            <w:hideMark/>
          </w:tcPr>
          <w:p w14:paraId="544E6E8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FF3AE8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D61CBE6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C06538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SNMPv2c a SNMPv3 </w:t>
            </w:r>
          </w:p>
        </w:tc>
        <w:tc>
          <w:tcPr>
            <w:tcW w:w="0" w:type="auto"/>
            <w:vAlign w:val="center"/>
            <w:hideMark/>
          </w:tcPr>
          <w:p w14:paraId="49BF3CD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88E7D1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49F4353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D809A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RMON </w:t>
            </w:r>
          </w:p>
        </w:tc>
        <w:tc>
          <w:tcPr>
            <w:tcW w:w="0" w:type="auto"/>
            <w:vAlign w:val="center"/>
            <w:hideMark/>
          </w:tcPr>
          <w:p w14:paraId="39F7100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62DC30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BB5E59D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5CE69CF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Možnost omezení přístupu k managementu (SSH, SNMP) pomocí ACL </w:t>
            </w:r>
          </w:p>
        </w:tc>
        <w:tc>
          <w:tcPr>
            <w:tcW w:w="0" w:type="auto"/>
            <w:vAlign w:val="center"/>
            <w:hideMark/>
          </w:tcPr>
          <w:p w14:paraId="161FC8E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C6C243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7C3B4A64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C36822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Lokálně vynucené RBAC na úrovni přepínače </w:t>
            </w:r>
          </w:p>
        </w:tc>
        <w:tc>
          <w:tcPr>
            <w:tcW w:w="0" w:type="auto"/>
            <w:vAlign w:val="center"/>
            <w:hideMark/>
          </w:tcPr>
          <w:p w14:paraId="622B6B3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6BC98B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CD8D4D3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A1DB1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Dualní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flash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image </w:t>
            </w:r>
          </w:p>
        </w:tc>
        <w:tc>
          <w:tcPr>
            <w:tcW w:w="0" w:type="auto"/>
            <w:vAlign w:val="center"/>
            <w:hideMark/>
          </w:tcPr>
          <w:p w14:paraId="215E9F1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0A868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2271442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456950F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TCP a UDP SYSLOG pro IPv4 a IPv6 s možností logováni do více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syslog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serverů </w:t>
            </w:r>
          </w:p>
        </w:tc>
        <w:tc>
          <w:tcPr>
            <w:tcW w:w="0" w:type="auto"/>
            <w:vAlign w:val="center"/>
            <w:hideMark/>
          </w:tcPr>
          <w:p w14:paraId="7453AA9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8C3FF5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B6ED16C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5040DA2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 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Syslog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over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TLS </w:t>
            </w:r>
          </w:p>
        </w:tc>
        <w:tc>
          <w:tcPr>
            <w:tcW w:w="0" w:type="auto"/>
            <w:vAlign w:val="center"/>
            <w:hideMark/>
          </w:tcPr>
          <w:p w14:paraId="62FEE50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7A476C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4F07E3B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64D72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RADIUS včetně RADIUS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CoA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(RFC3576) </w:t>
            </w:r>
          </w:p>
        </w:tc>
        <w:tc>
          <w:tcPr>
            <w:tcW w:w="0" w:type="auto"/>
            <w:vAlign w:val="center"/>
            <w:hideMark/>
          </w:tcPr>
          <w:p w14:paraId="189DDDF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B59F3F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02AA90EE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2765E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RADIUS IPSEC </w:t>
            </w:r>
          </w:p>
        </w:tc>
        <w:tc>
          <w:tcPr>
            <w:tcW w:w="0" w:type="auto"/>
            <w:vAlign w:val="center"/>
            <w:hideMark/>
          </w:tcPr>
          <w:p w14:paraId="577CA81B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449EA33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2E395249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86AB3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Aktivní monitoring dostupnosti RADIUS přednastaveným jménem a heslem </w:t>
            </w:r>
          </w:p>
        </w:tc>
        <w:tc>
          <w:tcPr>
            <w:tcW w:w="0" w:type="auto"/>
            <w:vAlign w:val="center"/>
            <w:hideMark/>
          </w:tcPr>
          <w:p w14:paraId="1D64268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626814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55176D23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81692C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TACACS+ </w:t>
            </w:r>
          </w:p>
        </w:tc>
        <w:tc>
          <w:tcPr>
            <w:tcW w:w="0" w:type="auto"/>
            <w:vAlign w:val="center"/>
            <w:hideMark/>
          </w:tcPr>
          <w:p w14:paraId="450A01C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BF44568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1D4C6D71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7EC2C70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Analýza síťového provozu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sFlow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podle RFC 3176 </w:t>
            </w:r>
          </w:p>
        </w:tc>
        <w:tc>
          <w:tcPr>
            <w:tcW w:w="0" w:type="auto"/>
            <w:vAlign w:val="center"/>
            <w:hideMark/>
          </w:tcPr>
          <w:p w14:paraId="115B612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9AA820F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8ACAFE4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80F426C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Port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mirroring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(SPAN), alespoň 4 různé obousměrné session </w:t>
            </w:r>
          </w:p>
        </w:tc>
        <w:tc>
          <w:tcPr>
            <w:tcW w:w="0" w:type="auto"/>
            <w:vAlign w:val="center"/>
            <w:hideMark/>
          </w:tcPr>
          <w:p w14:paraId="1C73EFD2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6C402D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62B0DD67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3E49EDD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Zero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Touch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Provisioning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(ZTP) </w:t>
            </w:r>
          </w:p>
        </w:tc>
        <w:tc>
          <w:tcPr>
            <w:tcW w:w="0" w:type="auto"/>
            <w:vAlign w:val="center"/>
            <w:hideMark/>
          </w:tcPr>
          <w:p w14:paraId="14AF4061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24596A4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4DF3C0D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2AB1B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REST API pro automatizaci nastavení </w:t>
            </w:r>
          </w:p>
        </w:tc>
        <w:tc>
          <w:tcPr>
            <w:tcW w:w="0" w:type="auto"/>
            <w:vAlign w:val="center"/>
            <w:hideMark/>
          </w:tcPr>
          <w:p w14:paraId="1EF10955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FFFD6C6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474DFE44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0F9B8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Automatická konfigurace portu podle připojeného zařízení </w:t>
            </w:r>
          </w:p>
        </w:tc>
        <w:tc>
          <w:tcPr>
            <w:tcW w:w="0" w:type="auto"/>
            <w:vAlign w:val="center"/>
            <w:hideMark/>
          </w:tcPr>
          <w:p w14:paraId="38CF98D0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F2631B7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  <w:tr w:rsidR="00A41B32" w:rsidRPr="0061341D" w14:paraId="3D8BAC08" w14:textId="77777777" w:rsidTr="005B02E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2046CE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Konfigurační šablony aplikovatelné na rozhraní, spravované samotným zařízením bez dodatečných externích nástrojů </w:t>
            </w:r>
          </w:p>
        </w:tc>
        <w:tc>
          <w:tcPr>
            <w:tcW w:w="0" w:type="auto"/>
            <w:vAlign w:val="center"/>
            <w:hideMark/>
          </w:tcPr>
          <w:p w14:paraId="6F4906FA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F9DA339" w14:textId="77777777" w:rsidR="00A41B32" w:rsidRPr="0061341D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 </w:t>
            </w:r>
          </w:p>
        </w:tc>
      </w:tr>
    </w:tbl>
    <w:p w14:paraId="5950F977" w14:textId="127F34B5" w:rsidR="00D9777C" w:rsidRPr="0061341D" w:rsidRDefault="00D9777C" w:rsidP="00D9777C">
      <w:pPr>
        <w:spacing w:after="0" w:line="240" w:lineRule="auto"/>
        <w:ind w:left="0" w:firstLine="0"/>
        <w:rPr>
          <w:rFonts w:ascii="Cambria" w:hAnsi="Cambria" w:cstheme="minorHAnsi"/>
        </w:rPr>
      </w:pPr>
    </w:p>
    <w:p w14:paraId="3515BB80" w14:textId="1DC6FCBC" w:rsidR="00D9777C" w:rsidRPr="0061341D" w:rsidRDefault="00D9777C" w:rsidP="00D9777C">
      <w:pPr>
        <w:spacing w:after="0" w:line="240" w:lineRule="auto"/>
        <w:ind w:left="0" w:firstLine="0"/>
        <w:rPr>
          <w:rFonts w:ascii="Cambria" w:hAnsi="Cambria" w:cstheme="minorHAnsi"/>
        </w:rPr>
      </w:pPr>
    </w:p>
    <w:p w14:paraId="75DA8CF6" w14:textId="77777777" w:rsidR="00D9777C" w:rsidRPr="0061341D" w:rsidRDefault="00D9777C" w:rsidP="00D9777C">
      <w:pPr>
        <w:spacing w:after="0" w:line="240" w:lineRule="auto"/>
        <w:ind w:left="0" w:firstLine="0"/>
        <w:rPr>
          <w:rFonts w:ascii="Cambria" w:hAnsi="Cambria" w:cstheme="minorHAnsi"/>
        </w:rPr>
      </w:pPr>
    </w:p>
    <w:p w14:paraId="40770269" w14:textId="741174C1" w:rsidR="006A7FC1" w:rsidRPr="0061341D" w:rsidRDefault="0079737C" w:rsidP="006A7FC1">
      <w:pPr>
        <w:spacing w:after="269" w:line="259" w:lineRule="auto"/>
        <w:ind w:left="0" w:firstLine="0"/>
        <w:rPr>
          <w:rFonts w:ascii="Cambria" w:hAnsi="Cambria" w:cstheme="minorHAnsi"/>
        </w:rPr>
      </w:pPr>
      <w:proofErr w:type="spellStart"/>
      <w:r w:rsidRPr="0061341D">
        <w:rPr>
          <w:rFonts w:ascii="Cambria" w:hAnsi="Cambria" w:cstheme="minorHAnsi"/>
          <w:b/>
          <w:bCs/>
          <w:sz w:val="16"/>
          <w:szCs w:val="16"/>
        </w:rPr>
        <w:t>WiFi</w:t>
      </w:r>
      <w:proofErr w:type="spellEnd"/>
      <w:r w:rsidRPr="0061341D">
        <w:rPr>
          <w:rFonts w:ascii="Cambria" w:hAnsi="Cambria" w:cstheme="minorHAnsi"/>
          <w:b/>
          <w:bCs/>
          <w:sz w:val="16"/>
          <w:szCs w:val="16"/>
        </w:rPr>
        <w:t xml:space="preserve"> přístupové body (AP) INTERNI + montáž na strop</w:t>
      </w:r>
      <w:r w:rsidRPr="0061341D">
        <w:rPr>
          <w:rFonts w:ascii="Cambria" w:hAnsi="Cambria" w:cstheme="minorHAnsi"/>
          <w:b/>
          <w:bCs/>
          <w:sz w:val="16"/>
          <w:szCs w:val="16"/>
        </w:rPr>
        <w:br/>
        <w:t>22KS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1343"/>
        <w:gridCol w:w="994"/>
      </w:tblGrid>
      <w:tr w:rsidR="0079737C" w:rsidRPr="0061341D" w14:paraId="09177DFD" w14:textId="77777777" w:rsidTr="005B02EB">
        <w:trPr>
          <w:trHeight w:val="288"/>
          <w:jc w:val="center"/>
        </w:trPr>
        <w:tc>
          <w:tcPr>
            <w:tcW w:w="3702" w:type="pct"/>
            <w:shd w:val="clear" w:color="000000" w:fill="C0C0C0"/>
            <w:vAlign w:val="center"/>
            <w:hideMark/>
          </w:tcPr>
          <w:p w14:paraId="0D626E10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Požadavek na funkcionalitu</w:t>
            </w:r>
          </w:p>
        </w:tc>
        <w:tc>
          <w:tcPr>
            <w:tcW w:w="746" w:type="pct"/>
            <w:shd w:val="clear" w:color="000000" w:fill="C0C0C0"/>
            <w:vAlign w:val="center"/>
            <w:hideMark/>
          </w:tcPr>
          <w:p w14:paraId="1425019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Minimální požadavky</w:t>
            </w:r>
          </w:p>
        </w:tc>
        <w:tc>
          <w:tcPr>
            <w:tcW w:w="552" w:type="pct"/>
            <w:shd w:val="clear" w:color="000000" w:fill="C0C0C0"/>
            <w:vAlign w:val="center"/>
            <w:hideMark/>
          </w:tcPr>
          <w:p w14:paraId="6ABA5338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Splňuje ANO/NE</w:t>
            </w:r>
          </w:p>
        </w:tc>
      </w:tr>
      <w:tr w:rsidR="0079737C" w:rsidRPr="0061341D" w14:paraId="2D7A4A35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  <w:hideMark/>
          </w:tcPr>
          <w:p w14:paraId="654902F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Základní vlastnosti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14:paraId="3D029B96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2817A0A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79737C" w:rsidRPr="0061341D" w14:paraId="41952E10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  <w:hideMark/>
          </w:tcPr>
          <w:p w14:paraId="477DA78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Třída zařízení: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indoor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přístupový bod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14:paraId="3A918CF6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7CD990C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79737C" w:rsidRPr="0061341D" w14:paraId="37BA6C79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315062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Uzavřená konstrukce bez ventilátorů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8993CE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9C1B7F2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66F7830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5E0223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bezdrátových standardů: 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11a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/b/g/n, 802.11ac wave2, 802.11ax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28D8408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A0ED78A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79737C" w:rsidRPr="0061341D" w14:paraId="7E373B94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D62BCF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lastRenderedPageBreak/>
              <w:t>Plnohodnotná certifikace Wi-Fi Aliance: IEEE 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11a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/b/g/n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/ac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FF8443F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25EE9A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68AEE7E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7F5A3A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Plnohodnotná certifikace Wi-Fi Aliance: WPA3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-CNSA,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WPA3-SAE, WPA3-OWE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5937C42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612B3D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8F9B3E8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AEC1D02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Pracovní režim AP bez kontroléru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autonomn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í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F21A946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967AA3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448F06E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E77A066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Pracovní režim AP řízené kontrolérem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lightweight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E515015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07A061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B6F0523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D3C95C2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Pracovní režim AP v roli kontroléru s možností správy až 120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84A2B0F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062DAC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F53AD7F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D25068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Minimální počet portů ethernet LAN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: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1x 100/1000 Mbit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/s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RJ45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0792C5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3A796D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E4C5482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833BBB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Podpora standard</w:t>
            </w:r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>ů</w:t>
            </w:r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IEEE 802.3af (PoE), IEEE 802.3at (PoE+)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3B59933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8C3101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75D80E7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152F4A5" w14:textId="77777777" w:rsidR="0079737C" w:rsidRPr="0061341D" w:rsidRDefault="0079737C" w:rsidP="005B02EB">
            <w:pPr>
              <w:spacing w:after="0" w:line="240" w:lineRule="auto"/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</w:pP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Podpora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standardn</w:t>
            </w:r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>ího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>PoE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 xml:space="preserve"> IEEE 802.3af 15</w:t>
            </w:r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W bez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nutnosti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redukce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v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>ýkonu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 xml:space="preserve"> libovolného rádia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680035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80C9FD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E3CB002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92710C8" w14:textId="77777777" w:rsidR="0079737C" w:rsidRPr="0061341D" w:rsidRDefault="0079737C" w:rsidP="005B02EB">
            <w:pPr>
              <w:spacing w:after="0" w:line="240" w:lineRule="auto"/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</w:pP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Podpora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napájení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z AC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napájecího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zdroje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4ABBB40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DF6558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D1FBACB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938EF8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Vestavěná interní anténa MIMO, omni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down-tilt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2849EDB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731D0B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82ED95D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54DC2D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Radiov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á část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: dual band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, současná podpora pásem 2,4GHz a 5GHz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3382AF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CD5FBE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B361AF5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855A10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MIMO a počet nezávislých streamů na 2,4GHz rádio: 2x2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:2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80F2DA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ano</w:t>
            </w:r>
            <w:proofErr w:type="spellEnd"/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9577526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7ABB3E3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5B4EEEA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MIMO a počet nezávislých streamů na 5GHz rádio: 2x2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:2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93E4C8B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ano</w:t>
            </w:r>
            <w:proofErr w:type="spellEnd"/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60B398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53606394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120C0E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šířky kanálu 80 MHz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094B1D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ano</w:t>
            </w:r>
            <w:proofErr w:type="spellEnd"/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378264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1DA3C62E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3D9080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HW podpora DL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-OFDMA, UL-OFDMA a DL-MU-MIMO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81681B0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27A01C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1F6FDDD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EF688B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Automatické ladění kanálu a síly signálu v koordinaci s ostatními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2E883B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D11E12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4D5B65A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B75F4C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Možnost nastavení vysílacího výkonu s krokem 0.5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dBm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573B786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F874E5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D1F7EE2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5C1648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Minimální komunikační rychlost na fyzické vrstvě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(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Max data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rate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 pro 5GHz: 1200 Mbps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739591E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E1CACD6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C2A7619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C53889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Minimální komunikační rychlost na fyzické vrstvě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(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Max data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rate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 pro 2.4GHz: 570 Mbps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BAB85D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E3B189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9B7D68D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4018E0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Integrovaný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TPM pro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bezpečné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uložení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certifikátů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klíčů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3AB165A6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2956E5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1DB28F63" w14:textId="77777777" w:rsidTr="005B02EB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CAEC73A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Podpora 802.11ac explicitního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beamformingu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781DB40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690D7C6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F35A4ED" w14:textId="77777777" w:rsidTr="005B02EB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633953D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airtime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fairness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63F141E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97A986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E54D738" w14:textId="77777777" w:rsidTr="005B02EB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804D517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Prioritizace jednotlivých SSID na základě vysílacího času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C6FA7A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27F726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5AFADA7B" w14:textId="77777777" w:rsidTr="005B02EB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7D17E93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USB port s podporou 3G/4G USB modemu jako WAN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uplink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5AF1915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0626CF6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1A8FB36" w14:textId="77777777" w:rsidTr="005B02EB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49C749A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Vypínatelné indikační LED diody informující o stavu zařízení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13230F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D8CE7E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5072157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AB9F0E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Band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Steering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či obdobné (prioritizace 5GHz pásma v případě je-li podporováno)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A5AAC4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390CCA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7F50084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D96F32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Detekce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Rogue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2FBE6C1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4D0590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3C1ADD5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D21BC2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Minimální počet inzerovaných SSID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(BSSID)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na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radio: 16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23C8CF8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7F8EDA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7C29D25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836848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Nastavitelný DTIM interval pro jednotlivé SSID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E86A860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EF63E5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33DBF87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01372DA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Mapování SSID do různých VLAN podle IEEE 802.1Q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529E9F0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40086B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A00CCBB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2E960BA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VLAN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Pooling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7E30B2B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D45CE1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56D1B5A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BBB037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HW 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wireless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MESH funkcionality s protokolem pro optimální výběr cesty v rámci MESH stromu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081BF4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C940412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04781BB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5BF2C5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Layer-2 izolace bezdrátových klientů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2155EAD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8DDCE7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1E063D2A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248B81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HW Podpora spektrální analýzy v pásmech 2,4GHz a 5GHz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ACC359D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7316BE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highlight w:val="red"/>
              </w:rPr>
            </w:pPr>
          </w:p>
        </w:tc>
      </w:tr>
      <w:tr w:rsidR="0079737C" w:rsidRPr="0061341D" w14:paraId="4FD324D1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065347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Hardware filtry pro filtraci intermodulačního rušením pocházejícím z mobilních sítí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(Advanced Cellular Coexistence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nebo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obdobné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59AD2FB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F9CDCE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28C0012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23847C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426A60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9BC942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8D22568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FEB87F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DHCP server, směrování a NAT pro bezdrátové klienty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9CB9E8B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38DFA8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DDE1445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0F1B80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AP v režimu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IPSec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VPN klient s možností tvorby L2 či L3 VPN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42D0B8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F201BF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018FA3C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BBC7BB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Automatická identifikace připojeného zařízení a jeho operačního systému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8E34E5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34102E6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19B97BB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944B0F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Předávání konektivity mezi AP při pohybu bez výpadku spojení – roaming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B465736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48C9E2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C0C6E9C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918B3C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Dynamické vyvažování zátěže klientů mezi AP se zohledněním zátěže, počtu klientů, síly signálu v koordinaci s ostatními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3B6BBA2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448E882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EE8C7CC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3FC370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Optimalizace provozu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: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multicast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-to-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unicast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konverze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DD7F803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152573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0FF138F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345CFD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Možnost řízení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QoS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(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šířky pásma) na základě aplikací (Office 365, Dropbox, Facebook, P2P sdílení,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VoIP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, video aplikace)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842AF16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143CC3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1BBDFB2E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49E0ECB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lastRenderedPageBreak/>
              <w:t>Filtrování přístupu na web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EAA644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9D5D7A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2EB88E6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259D678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RadSec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 (RADIUS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over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 TLS)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B85B3B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34CC342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6898A8D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0EFDC2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802.11w ochrana management rámců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CDDED6F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8EA7B5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5ECEBA2A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594F89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Kensington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lock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3F10DF7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559BDB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0518A2B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BC8C40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Podpora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MAC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ověřování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802.1X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ov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ěřování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 využitím lokální DB v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0165562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3D6539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902A505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32E63F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802.1X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suplicant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, AP se ověřuje před připojením do LAN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5BD09F6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034147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B6F5585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581B80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Volitelně možnost spravovat AP cloud management nástrojem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C7F126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1F1FC7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461BC15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930A59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CLI formou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serial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konsole port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serial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over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bluetooth</w:t>
            </w:r>
            <w:proofErr w:type="spellEnd"/>
          </w:p>
        </w:tc>
        <w:tc>
          <w:tcPr>
            <w:tcW w:w="746" w:type="pct"/>
            <w:shd w:val="clear" w:color="auto" w:fill="auto"/>
            <w:vAlign w:val="center"/>
          </w:tcPr>
          <w:p w14:paraId="1A4C526B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D0282D2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155FB901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4794CF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SSHv2, SNMPv2c a SNMPv3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C8A89AF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9D0ABE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766E8B6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449070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AP podporuje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zero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touch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provisioning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pomocí externího management SW jehož IP adresu získá z cloud aktivační služby poskytované výrobcem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0A02D3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BF3EA0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BA47E0A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1FA6ED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Integrované Bluetooth 5.0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Low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Energy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(BLE) rádio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F7B67C8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C491B2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8F7DE51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08426A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Integrované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Zigbee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802.15.4 rádio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8CC2A4B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B7F2D4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8F2B21C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818C31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režimu SLEEP s max. spotřebou energie do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4W</w:t>
            </w:r>
            <w:proofErr w:type="gramEnd"/>
          </w:p>
        </w:tc>
        <w:tc>
          <w:tcPr>
            <w:tcW w:w="746" w:type="pct"/>
            <w:shd w:val="clear" w:color="auto" w:fill="auto"/>
            <w:vAlign w:val="center"/>
          </w:tcPr>
          <w:p w14:paraId="4901E26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857BCC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515DA274" w14:textId="77777777" w:rsidTr="005B02EB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1A7810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Součástí AP je příslušenství pro montáž na zeď nebo strop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20E1E31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2A93B8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</w:tbl>
    <w:p w14:paraId="27C53BD2" w14:textId="61BE41D6" w:rsidR="0066724D" w:rsidRPr="0061341D" w:rsidRDefault="0066724D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5AF08B21" w14:textId="59164967" w:rsidR="0079737C" w:rsidRPr="0061341D" w:rsidRDefault="0079737C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470ADB25" w14:textId="0685F568" w:rsidR="0079737C" w:rsidRPr="0061341D" w:rsidRDefault="0079737C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5C245DE3" w14:textId="77777777" w:rsidR="0079737C" w:rsidRPr="0061341D" w:rsidRDefault="0079737C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500E4AF5" w14:textId="0FE4EBA1" w:rsidR="0079737C" w:rsidRPr="0061341D" w:rsidRDefault="0079737C" w:rsidP="0079737C">
      <w:pPr>
        <w:spacing w:after="269" w:line="259" w:lineRule="auto"/>
        <w:ind w:left="0" w:firstLine="0"/>
        <w:rPr>
          <w:rFonts w:ascii="Cambria" w:hAnsi="Cambria" w:cstheme="minorHAnsi"/>
        </w:rPr>
      </w:pPr>
      <w:proofErr w:type="spellStart"/>
      <w:r w:rsidRPr="0061341D">
        <w:rPr>
          <w:rFonts w:ascii="Cambria" w:hAnsi="Cambria" w:cstheme="minorHAnsi"/>
          <w:b/>
          <w:bCs/>
          <w:sz w:val="16"/>
          <w:szCs w:val="16"/>
        </w:rPr>
        <w:t>WiFi</w:t>
      </w:r>
      <w:proofErr w:type="spellEnd"/>
      <w:r w:rsidRPr="0061341D">
        <w:rPr>
          <w:rFonts w:ascii="Cambria" w:hAnsi="Cambria" w:cstheme="minorHAnsi"/>
          <w:b/>
          <w:bCs/>
          <w:sz w:val="16"/>
          <w:szCs w:val="16"/>
        </w:rPr>
        <w:t xml:space="preserve"> přístupové body (AP) EXTERNI + montážní </w:t>
      </w:r>
      <w:proofErr w:type="spellStart"/>
      <w:r w:rsidRPr="0061341D">
        <w:rPr>
          <w:rFonts w:ascii="Cambria" w:hAnsi="Cambria" w:cstheme="minorHAnsi"/>
          <w:b/>
          <w:bCs/>
          <w:sz w:val="16"/>
          <w:szCs w:val="16"/>
        </w:rPr>
        <w:t>kit</w:t>
      </w:r>
      <w:proofErr w:type="spellEnd"/>
      <w:r w:rsidRPr="0061341D">
        <w:rPr>
          <w:rFonts w:ascii="Cambria" w:hAnsi="Cambria" w:cstheme="minorHAnsi"/>
          <w:b/>
          <w:bCs/>
          <w:sz w:val="16"/>
          <w:szCs w:val="16"/>
        </w:rPr>
        <w:br/>
        <w:t>1KS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7"/>
        <w:gridCol w:w="1193"/>
        <w:gridCol w:w="920"/>
      </w:tblGrid>
      <w:tr w:rsidR="0079737C" w:rsidRPr="0061341D" w14:paraId="4B5C36F6" w14:textId="77777777" w:rsidTr="005B02EB">
        <w:trPr>
          <w:trHeight w:val="288"/>
          <w:jc w:val="center"/>
        </w:trPr>
        <w:tc>
          <w:tcPr>
            <w:tcW w:w="3826" w:type="pct"/>
            <w:shd w:val="clear" w:color="000000" w:fill="C0C0C0"/>
            <w:vAlign w:val="center"/>
            <w:hideMark/>
          </w:tcPr>
          <w:p w14:paraId="3133579B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Požadavek na funkcionalitu</w:t>
            </w:r>
          </w:p>
        </w:tc>
        <w:tc>
          <w:tcPr>
            <w:tcW w:w="663" w:type="pct"/>
            <w:shd w:val="clear" w:color="000000" w:fill="C0C0C0"/>
            <w:vAlign w:val="center"/>
            <w:hideMark/>
          </w:tcPr>
          <w:p w14:paraId="19B4B525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Minimální požadavek</w:t>
            </w:r>
          </w:p>
        </w:tc>
        <w:tc>
          <w:tcPr>
            <w:tcW w:w="511" w:type="pct"/>
            <w:shd w:val="clear" w:color="000000" w:fill="C0C0C0"/>
            <w:vAlign w:val="center"/>
            <w:hideMark/>
          </w:tcPr>
          <w:p w14:paraId="44960C21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Splňuje ANO/NE</w:t>
            </w:r>
          </w:p>
        </w:tc>
      </w:tr>
      <w:tr w:rsidR="0079737C" w:rsidRPr="0061341D" w14:paraId="3A010F50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  <w:hideMark/>
          </w:tcPr>
          <w:p w14:paraId="2BB5679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Základní vlastnosti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6952E43D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2C0AEBB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79737C" w:rsidRPr="0061341D" w14:paraId="529C03EA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  <w:hideMark/>
          </w:tcPr>
          <w:p w14:paraId="55B54F5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Outdoor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přístupový bod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14:paraId="27B2CB2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128504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79737C" w:rsidRPr="0061341D" w14:paraId="2D95D5BE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64EFF3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Stupeň krytí IP67, rozsah provozních teplot -40° až +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65°C</w:t>
            </w:r>
            <w:proofErr w:type="gramEnd"/>
          </w:p>
        </w:tc>
        <w:tc>
          <w:tcPr>
            <w:tcW w:w="663" w:type="pct"/>
            <w:shd w:val="clear" w:color="auto" w:fill="auto"/>
            <w:vAlign w:val="center"/>
          </w:tcPr>
          <w:p w14:paraId="5FA2180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880BB1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A58A70C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6835ADF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bezdrátových standardů: 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11a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/b/g/n, 802.11ac wave2, 802.11ax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E5EE12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8F1410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 </w:t>
            </w:r>
          </w:p>
        </w:tc>
      </w:tr>
      <w:tr w:rsidR="0079737C" w:rsidRPr="0061341D" w14:paraId="2FC47359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660D5AB6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Certifikace Wi-Fi Aliance: W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i-Fi CERTIFIED 6™ a WPA3™-Enterprise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95DF2C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4377D0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565D5CD3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1E89F63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Pracovní režim AP bez kontroléru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autonomn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í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DB6C65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7E3B9D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0BC4004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56BEDDD2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Pracovní režim AP řízené kontrolérem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lightweight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350B2F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9EE298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7F4FFDD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10F0ABC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Pracovní režim AP v roli kontroléru s možností správy až 120 AP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BFBA2D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FA354B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550A2D1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D089AF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Minimální počet portů ethernet LAN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: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2x 100/1000 Mbit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/s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RJ45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E2E2C8E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C70253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D646D42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6183251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Podpora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muligigabit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ethernet 2.5 Gbps IEEE 802.3bz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F328BD0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12AAE1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13D277F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0C067D3" w14:textId="77777777" w:rsidR="0079737C" w:rsidRPr="0061341D" w:rsidRDefault="0079737C" w:rsidP="005B02EB">
            <w:pPr>
              <w:spacing w:after="0" w:line="240" w:lineRule="auto"/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</w:pP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Podpora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standardů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IEEE 802.3at (PoE+) </w:t>
            </w:r>
            <w:proofErr w:type="gram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a</w:t>
            </w:r>
            <w:proofErr w:type="gram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IEEE 802.3bt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05BE46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055A8E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CCADD83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2220DF7F" w14:textId="77777777" w:rsidR="0079737C" w:rsidRPr="0061341D" w:rsidRDefault="0079737C" w:rsidP="005B02EB">
            <w:pPr>
              <w:spacing w:after="0" w:line="240" w:lineRule="auto"/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</w:pP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Podpora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standardn</w:t>
            </w:r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>ího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>PoE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 xml:space="preserve"> IEEE 802.3at 30</w:t>
            </w:r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W bez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nutnosti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redukce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v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>ýkonu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eastAsia="zh-CN"/>
              </w:rPr>
              <w:t xml:space="preserve"> libovolného rádia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22AD2FE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FED470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AC37BEF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3DA0E21A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Podpora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linkové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agregace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LACP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00ECE7E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314A9D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1155A13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787664D3" w14:textId="77777777" w:rsidR="0079737C" w:rsidRPr="0061341D" w:rsidRDefault="0079737C" w:rsidP="005B02EB">
            <w:pPr>
              <w:spacing w:after="0" w:line="240" w:lineRule="auto"/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</w:pP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Podpora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PoE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na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obou</w:t>
            </w:r>
            <w:proofErr w:type="spellEnd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 xml:space="preserve"> ethernet </w:t>
            </w:r>
            <w:proofErr w:type="spellStart"/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US" w:eastAsia="zh-CN"/>
              </w:rPr>
              <w:t>portech</w:t>
            </w:r>
            <w:proofErr w:type="spellEnd"/>
          </w:p>
        </w:tc>
        <w:tc>
          <w:tcPr>
            <w:tcW w:w="663" w:type="pct"/>
            <w:shd w:val="clear" w:color="auto" w:fill="auto"/>
            <w:vAlign w:val="center"/>
          </w:tcPr>
          <w:p w14:paraId="7106ED28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1C5172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C04921A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5B2D8C3A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Antény: interní, MIMO, omni všesměrová</w:t>
            </w:r>
            <w:r w:rsidRPr="0061341D">
              <w:rPr>
                <w:rFonts w:ascii="Cambria" w:eastAsiaTheme="minorEastAsia" w:hAnsi="Cambria" w:cstheme="minorHAnsi"/>
                <w:sz w:val="16"/>
                <w:szCs w:val="16"/>
                <w:lang w:val="en-GB" w:eastAsia="zh-CN"/>
              </w:rPr>
              <w:t xml:space="preserve"> 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D697AB0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294A82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C703C84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665BB6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Radiov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á část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: dual band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, současná podpora pásem 2,4GHz a 5GHz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7D3FF1E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AEEF66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093409F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68CE5F0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Minim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ální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MIMO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počet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spatial stream: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4x4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:4 pro 5GHz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0208FE5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0C3D23C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C30C235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C22E2B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TWT, BSS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Coloring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 až 160 MHz kanál pro 802.11ax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161315E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ano</w:t>
            </w:r>
            <w:proofErr w:type="spellEnd"/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8AFD2A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533F3F30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59742E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HW podpora DL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-OFDMA, UL-OFDMA a DL-MU-MIMO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6EF1F25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ano</w:t>
            </w:r>
            <w:proofErr w:type="spellEnd"/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E8A85E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430F9E1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3C67F9A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Automatické ladění kanálu a síly signálu v koordinaci s ostatními AP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BE1D7CE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220ED0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B6E25E9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5EF279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lastRenderedPageBreak/>
              <w:t xml:space="preserve">Možnost nastavení vysílacího výkonu s krokem 0.5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dBm</w:t>
            </w:r>
            <w:proofErr w:type="spellEnd"/>
          </w:p>
        </w:tc>
        <w:tc>
          <w:tcPr>
            <w:tcW w:w="663" w:type="pct"/>
            <w:shd w:val="clear" w:color="auto" w:fill="auto"/>
            <w:vAlign w:val="center"/>
          </w:tcPr>
          <w:p w14:paraId="02CFD46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A1464D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85EDEEE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BB1524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Max data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rate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: 4800 Mbit/s pro 5GHz a 574 Mbit/s pro 2,4GHz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CAD7621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599CD1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8D4A5F0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3A9AFA92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Minimálně 16 inzerovaných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BSSID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na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r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á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dio</w:t>
            </w:r>
            <w:proofErr w:type="spellEnd"/>
          </w:p>
        </w:tc>
        <w:tc>
          <w:tcPr>
            <w:tcW w:w="663" w:type="pct"/>
            <w:shd w:val="clear" w:color="auto" w:fill="auto"/>
            <w:vAlign w:val="center"/>
          </w:tcPr>
          <w:p w14:paraId="668B9006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3211FF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1CC3F47D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10EEEC8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Nastavitelný DTIM interval pro jednotlivé SSID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8F42F0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0ABD571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3C7C0D7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24872A0A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Automatické ladění kanálu a síly signálu v koordinaci s ostatními AP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064982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E2EC85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B862F00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613DC3C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Integrovaný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TPM pro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bezpečné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uložení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certifikátů</w:t>
            </w:r>
            <w:proofErr w:type="spellEnd"/>
          </w:p>
        </w:tc>
        <w:tc>
          <w:tcPr>
            <w:tcW w:w="663" w:type="pct"/>
            <w:shd w:val="clear" w:color="auto" w:fill="auto"/>
            <w:vAlign w:val="center"/>
          </w:tcPr>
          <w:p w14:paraId="198CBB08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6EFE08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14C63DBA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65C6128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WPA3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-CNSA,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WPA3-SAE, OWE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AC1A4DF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1DF0B6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447379D" w14:textId="77777777" w:rsidTr="005B02EB">
        <w:trPr>
          <w:trHeight w:val="332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143AB60E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Podpora 802.11ac explicitního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beamformingu</w:t>
            </w:r>
            <w:proofErr w:type="spellEnd"/>
          </w:p>
        </w:tc>
        <w:tc>
          <w:tcPr>
            <w:tcW w:w="663" w:type="pct"/>
            <w:shd w:val="clear" w:color="auto" w:fill="auto"/>
            <w:vAlign w:val="center"/>
          </w:tcPr>
          <w:p w14:paraId="2B66F461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7B9F70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1FE3449F" w14:textId="77777777" w:rsidTr="005B02EB">
        <w:trPr>
          <w:trHeight w:val="332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5B2D5AF9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airtime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fairness</w:t>
            </w:r>
            <w:proofErr w:type="spellEnd"/>
          </w:p>
        </w:tc>
        <w:tc>
          <w:tcPr>
            <w:tcW w:w="663" w:type="pct"/>
            <w:shd w:val="clear" w:color="auto" w:fill="auto"/>
            <w:vAlign w:val="center"/>
          </w:tcPr>
          <w:p w14:paraId="7607F39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A19191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5EA7305" w14:textId="77777777" w:rsidTr="005B02EB">
        <w:trPr>
          <w:trHeight w:val="332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6CCC3803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Prioritizace jednotlivých SSID na základě vysílacího času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18DCA6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79A4F8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3DDEAFD" w14:textId="77777777" w:rsidTr="005B02EB">
        <w:trPr>
          <w:trHeight w:val="332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2E4B5365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Vypínatelné indikační LED diody informující o stavu zařízení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ACB159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C08422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268B400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538CE79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Prioritizace 5GHz pásma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– Band Steering 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>či obdobné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F9E6DF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BED873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D2FF766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5CE433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Automatická detekce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Rogue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AP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4F62978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2A19DC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FD93B95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432DEC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Mapování SSID do různých VLAN podle IEEE 802.1Q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E99EA4F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1BECD5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F72FEA3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3BCF91F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VLAN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Pooling</w:t>
            </w:r>
            <w:proofErr w:type="spellEnd"/>
          </w:p>
        </w:tc>
        <w:tc>
          <w:tcPr>
            <w:tcW w:w="663" w:type="pct"/>
            <w:shd w:val="clear" w:color="auto" w:fill="auto"/>
            <w:vAlign w:val="center"/>
          </w:tcPr>
          <w:p w14:paraId="251F1AC7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55315A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D684A0D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99F91E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WiFi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MESH s protokolem pro optimální výběr cesty v rámci MESH stromu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9ADFB5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29085C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488F98F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54EDC81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Layer-2 izolace bezdrátových klientů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122CFE2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F8DF8A6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17B9634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5DAA32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Spektrální analýza v pásmech 2,4GHz a 5GHz (detekce zdroje rušivého signálu)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FB24F4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69872D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EEDA85C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7D3DFD6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  <w:lang w:val="en-US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HW filtry pro filtraci intermodulačního rušení pocházejícím z mobilních sítí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(Advanced Cellular Coexistence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nebo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obdobné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E2FB203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6CCEEB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64697A2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E60A3C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C7787F2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00A71E6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65248BF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7D33F47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DHCP server, směrování a NAT pro bezdrátové klienty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D379EE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9D75E8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6A2F279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1DBD89DA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AP v režimu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IPSec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VPN klient s možností tvorby L2 či L3 VPN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B5E2818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634E78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3B248D28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543CC9E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Automatická identifikace připojeného zařízení a jeho operačního systému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3B1B44E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02EB6B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D11B3C0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44808F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Předávání konektivity mezi AP při pohybu bez výpadku spojení – roaming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A8D49AB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94FFFB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0E0038F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7B297CE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Dynamické vyvažování zátěže klientů mezi AP se zohledněním zátěže, počtu klientů, síly signálu v koordinaci s ostatními AP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01AA8870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0640D96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9D8A1C0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2CF53A9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Optimalizace provozu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: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multicast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-to-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unicast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konverze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6D57F89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78A908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D50CE94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6C240D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Možnost řízení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QoS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(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šířky pásma) na základě aplikací (Office 365, Dropbox, Facebook, P2P sdílení,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VoIP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, video aplikace)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53EE002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8248D6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DE6CDBB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5011E5C5" w14:textId="77777777" w:rsidR="0079737C" w:rsidRPr="0061341D" w:rsidRDefault="0079737C" w:rsidP="005B02EB">
            <w:pPr>
              <w:pStyle w:val="Bezmezer"/>
              <w:rPr>
                <w:rFonts w:ascii="Cambria" w:hAnsi="Cambria" w:cstheme="minorHAnsi"/>
                <w:sz w:val="16"/>
                <w:szCs w:val="16"/>
                <w:lang w:eastAsia="cs-CZ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eastAsia="cs-CZ"/>
              </w:rPr>
              <w:t>Podpora filtrování přístupu na web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9A8A6E2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61710A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4F6D0BE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A6F4A7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RadSec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(RADIUS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over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TLS)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A886E4D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0EFC6D3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9C58B56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BB2C2DF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802.11w ochrana management rámců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3EAA12D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B363615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3F98E5F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1A7F3591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Podpora MAC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 xml:space="preserve"> 802.1X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autentizace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Wi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-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Fi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klientů s využitím lokální databáze v AP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D36AE8E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5D33DE0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F16D1D2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37D79DB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AP se ověřuje před připojením do LAN pomocí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802.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1X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r w:rsidRPr="0061341D">
              <w:rPr>
                <w:rFonts w:ascii="Cambria" w:hAnsi="Cambria" w:cstheme="minorHAnsi"/>
                <w:sz w:val="16"/>
                <w:szCs w:val="16"/>
                <w:lang w:val="en-US"/>
              </w:rPr>
              <w:t>-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podpora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PEAP a EAP-TLS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suplicant</w:t>
            </w:r>
            <w:proofErr w:type="spellEnd"/>
          </w:p>
        </w:tc>
        <w:tc>
          <w:tcPr>
            <w:tcW w:w="663" w:type="pct"/>
            <w:shd w:val="clear" w:color="auto" w:fill="auto"/>
            <w:vAlign w:val="center"/>
          </w:tcPr>
          <w:p w14:paraId="65CB4395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1ECA8DC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6E05EC8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197C2D39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Volitelně možnost spravovat AP cloud management nástrojem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BDFA592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DDF9EEA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E7A197F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8A10E73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CLI formou USB-C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serial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konsole port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65B42BE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C059D8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7B478B29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7D30C67E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SSHv2, SNMPv2c a SNMPv3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33BDA2A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3A2D69F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443A5077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2B2A0F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ZTP pomocí externího management SW jehož IP adresu získá z cloud aktivační služby poskytované výrobcem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9D56A43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B5A59F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5E20021F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C2DC91D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Integrované Bluetooth 5.0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Low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Energy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(BLE) rádio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38915E1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D19495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2CDBEB94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CFE45D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Integrované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Zigbee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802.15.4 rádio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1CA1623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0BFE5B4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6DD2B777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0BE967A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režimu SLEEP s max. spotřebou energie do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4W</w:t>
            </w:r>
            <w:proofErr w:type="gramEnd"/>
          </w:p>
        </w:tc>
        <w:tc>
          <w:tcPr>
            <w:tcW w:w="663" w:type="pct"/>
            <w:shd w:val="clear" w:color="auto" w:fill="auto"/>
            <w:vAlign w:val="center"/>
          </w:tcPr>
          <w:p w14:paraId="143A582C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D55560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04614BF0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47D53768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Součástí AP je příslušenství pro montáž na sloup a/nebo na stěnu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59BB6F44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06A85F6B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79737C" w:rsidRPr="0061341D" w14:paraId="1D632B5A" w14:textId="77777777" w:rsidTr="005B02EB">
        <w:trPr>
          <w:trHeight w:val="288"/>
          <w:jc w:val="center"/>
        </w:trPr>
        <w:tc>
          <w:tcPr>
            <w:tcW w:w="3826" w:type="pct"/>
            <w:shd w:val="clear" w:color="auto" w:fill="auto"/>
            <w:vAlign w:val="center"/>
          </w:tcPr>
          <w:p w14:paraId="23AAF54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Kompatibilní se stávajícím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kontrolerem</w:t>
            </w:r>
            <w:proofErr w:type="spellEnd"/>
          </w:p>
        </w:tc>
        <w:tc>
          <w:tcPr>
            <w:tcW w:w="663" w:type="pct"/>
            <w:shd w:val="clear" w:color="auto" w:fill="auto"/>
            <w:vAlign w:val="center"/>
          </w:tcPr>
          <w:p w14:paraId="70907C62" w14:textId="77777777" w:rsidR="0079737C" w:rsidRPr="0061341D" w:rsidRDefault="0079737C" w:rsidP="005B02EB">
            <w:pPr>
              <w:spacing w:after="0" w:line="240" w:lineRule="auto"/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ano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200A267" w14:textId="77777777" w:rsidR="0079737C" w:rsidRPr="0061341D" w:rsidRDefault="0079737C" w:rsidP="005B02EB">
            <w:pPr>
              <w:spacing w:after="0" w:line="240" w:lineRule="auto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</w:tbl>
    <w:p w14:paraId="6C11B841" w14:textId="7ED68567" w:rsidR="0079737C" w:rsidRPr="0061341D" w:rsidRDefault="0079737C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tbl>
      <w:tblPr>
        <w:tblW w:w="935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1898"/>
        <w:gridCol w:w="5706"/>
      </w:tblGrid>
      <w:tr w:rsidR="005F4895" w:rsidRPr="0061341D" w14:paraId="58D16BFA" w14:textId="77777777" w:rsidTr="008926DE">
        <w:trPr>
          <w:trHeight w:val="22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6AE1" w14:textId="77777777" w:rsidR="005F4895" w:rsidRPr="0061341D" w:rsidRDefault="005F4895" w:rsidP="005F4895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lastRenderedPageBreak/>
              <w:t>Kabelové rozvody včetně příslušenství pro LAN školy</w:t>
            </w:r>
          </w:p>
          <w:p w14:paraId="3FDF0EB5" w14:textId="77777777" w:rsidR="005F4895" w:rsidRPr="0061341D" w:rsidRDefault="005F4895" w:rsidP="005F4895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48 přípojných míst</w:t>
            </w:r>
          </w:p>
          <w:p w14:paraId="0009A473" w14:textId="6B440ED7" w:rsidR="005F4895" w:rsidRPr="0061341D" w:rsidRDefault="005F4895" w:rsidP="005F4895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cat</w:t>
            </w:r>
            <w:proofErr w:type="spellEnd"/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 xml:space="preserve"> 6 - UTP LSOH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7EFC" w14:textId="77777777" w:rsidR="005F4895" w:rsidRPr="0061341D" w:rsidRDefault="005F4895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Popis</w:t>
            </w:r>
          </w:p>
        </w:tc>
        <w:tc>
          <w:tcPr>
            <w:tcW w:w="5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5295" w14:textId="34183D27" w:rsidR="005F4895" w:rsidRPr="0061341D" w:rsidRDefault="008926DE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color w:val="auto"/>
                <w:sz w:val="16"/>
                <w:szCs w:val="16"/>
              </w:rPr>
              <w:t xml:space="preserve">Metalická část LAN: </w:t>
            </w:r>
            <w:r w:rsidR="005F4895" w:rsidRPr="0061341D">
              <w:rPr>
                <w:rFonts w:ascii="Cambria" w:hAnsi="Cambria" w:cstheme="minorHAnsi"/>
                <w:sz w:val="16"/>
                <w:szCs w:val="16"/>
              </w:rPr>
              <w:t xml:space="preserve">Kabelové rozvody včetně příslušenství a souvisejících služeb pro připojení 48KS přípojných míst školy </w:t>
            </w:r>
          </w:p>
          <w:p w14:paraId="271A11CC" w14:textId="30155061" w:rsidR="005F4895" w:rsidRPr="0061341D" w:rsidRDefault="005F4895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– ukončení kabeláže do zásuvky RJ45 na jedné straně a ukončení kabeláže do patch panelu (patch panel je součástí dodávky) na druhé straně</w:t>
            </w:r>
          </w:p>
          <w:p w14:paraId="0CD4D457" w14:textId="77777777" w:rsidR="005F4895" w:rsidRPr="0061341D" w:rsidRDefault="005F4895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-délku trasy (povrchová montáž do lišty) a kabeláže cenit na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95m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/AP</w:t>
            </w:r>
          </w:p>
          <w:p w14:paraId="7DD0E1FF" w14:textId="77777777" w:rsidR="005F4895" w:rsidRPr="0061341D" w:rsidRDefault="005F4895" w:rsidP="008926DE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</w:p>
          <w:p w14:paraId="074342AB" w14:textId="77777777" w:rsidR="008926DE" w:rsidRPr="0061341D" w:rsidRDefault="008926DE" w:rsidP="008926DE">
            <w:pPr>
              <w:spacing w:after="0"/>
              <w:rPr>
                <w:rFonts w:ascii="Cambria" w:hAnsi="Cambria" w:cstheme="minorHAnsi"/>
                <w:color w:val="auto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color w:val="auto"/>
                <w:sz w:val="16"/>
                <w:szCs w:val="16"/>
              </w:rPr>
              <w:t>Optická část FO:</w:t>
            </w:r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 xml:space="preserve"> </w:t>
            </w:r>
          </w:p>
          <w:p w14:paraId="59C26095" w14:textId="4AB46E4D" w:rsidR="008926DE" w:rsidRPr="0061341D" w:rsidRDefault="008926DE" w:rsidP="008926DE">
            <w:pPr>
              <w:spacing w:after="0"/>
              <w:rPr>
                <w:rFonts w:ascii="Cambria" w:hAnsi="Cambria" w:cstheme="minorHAnsi"/>
                <w:color w:val="auto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 xml:space="preserve">-FO páteř </w:t>
            </w:r>
            <w:proofErr w:type="gramStart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>10GB</w:t>
            </w:r>
            <w:proofErr w:type="gramEnd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 xml:space="preserve"> SM min 8vl – </w:t>
            </w:r>
          </w:p>
          <w:p w14:paraId="60B2DD00" w14:textId="77777777" w:rsidR="008926DE" w:rsidRPr="0061341D" w:rsidRDefault="008926DE" w:rsidP="008926DE">
            <w:pPr>
              <w:spacing w:after="0"/>
              <w:rPr>
                <w:rFonts w:ascii="Cambria" w:hAnsi="Cambria" w:cstheme="minorHAnsi"/>
                <w:color w:val="auto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 xml:space="preserve">-délka kabelu a trasy </w:t>
            </w:r>
            <w:proofErr w:type="gramStart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>500m - propoj</w:t>
            </w:r>
            <w:proofErr w:type="gramEnd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 xml:space="preserve"> mezi 2xDR (centrální x podružný) </w:t>
            </w:r>
          </w:p>
          <w:p w14:paraId="0BD9F73A" w14:textId="77777777" w:rsidR="008926DE" w:rsidRPr="0061341D" w:rsidRDefault="008926DE" w:rsidP="008926DE">
            <w:pPr>
              <w:spacing w:after="0"/>
              <w:rPr>
                <w:rFonts w:ascii="Cambria" w:hAnsi="Cambria" w:cstheme="minorHAnsi"/>
                <w:color w:val="auto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 xml:space="preserve">- </w:t>
            </w:r>
            <w:proofErr w:type="spellStart"/>
            <w:proofErr w:type="gramStart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>opt.vany</w:t>
            </w:r>
            <w:proofErr w:type="spellEnd"/>
            <w:proofErr w:type="gramEnd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>/optické kazety/</w:t>
            </w:r>
            <w:proofErr w:type="spellStart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>pigtaily</w:t>
            </w:r>
            <w:proofErr w:type="spellEnd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 xml:space="preserve">/patch </w:t>
            </w:r>
            <w:proofErr w:type="spellStart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>cordy</w:t>
            </w:r>
            <w:proofErr w:type="spellEnd"/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 xml:space="preserve"> LC/LC) </w:t>
            </w:r>
          </w:p>
          <w:p w14:paraId="26DF1FBD" w14:textId="0B762A9F" w:rsidR="008926DE" w:rsidRPr="0061341D" w:rsidRDefault="008926DE" w:rsidP="008926DE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t>- ukončení zavřením – 2vlákna</w:t>
            </w:r>
            <w:r w:rsidRPr="0061341D">
              <w:rPr>
                <w:rFonts w:ascii="Cambria" w:hAnsi="Cambria" w:cstheme="minorHAnsi"/>
                <w:color w:val="auto"/>
                <w:sz w:val="16"/>
                <w:szCs w:val="16"/>
              </w:rPr>
              <w:br/>
            </w:r>
          </w:p>
        </w:tc>
      </w:tr>
      <w:tr w:rsidR="005F4895" w:rsidRPr="0061341D" w14:paraId="5FAB0B98" w14:textId="77777777" w:rsidTr="008926DE">
        <w:trPr>
          <w:trHeight w:val="22"/>
        </w:trPr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393F" w14:textId="77777777" w:rsidR="005F4895" w:rsidRPr="0061341D" w:rsidRDefault="005F4895" w:rsidP="005B02EB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2784" w14:textId="77777777" w:rsidR="005F4895" w:rsidRPr="0061341D" w:rsidRDefault="005F4895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Záruka </w:t>
            </w:r>
          </w:p>
        </w:tc>
        <w:tc>
          <w:tcPr>
            <w:tcW w:w="5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AFB7" w14:textId="77777777" w:rsidR="005F4895" w:rsidRPr="0061341D" w:rsidRDefault="005F4895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Kabelové rozvody min 5let</w:t>
            </w:r>
          </w:p>
        </w:tc>
      </w:tr>
    </w:tbl>
    <w:p w14:paraId="7F247341" w14:textId="34668BF9" w:rsidR="005F4895" w:rsidRPr="0061341D" w:rsidRDefault="005F4895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5D149B5C" w14:textId="77777777" w:rsidR="005F4895" w:rsidRPr="0061341D" w:rsidRDefault="005F4895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tbl>
      <w:tblPr>
        <w:tblW w:w="935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1898"/>
        <w:gridCol w:w="5706"/>
      </w:tblGrid>
      <w:tr w:rsidR="00C54AD0" w:rsidRPr="0061341D" w14:paraId="01FE1FC6" w14:textId="77777777" w:rsidTr="005B02EB">
        <w:trPr>
          <w:trHeight w:val="22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83F2" w14:textId="77777777" w:rsidR="00C54AD0" w:rsidRPr="0061341D" w:rsidRDefault="00C54AD0" w:rsidP="005B02EB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Kabelové rozvody včetně příslušenství pro AP</w:t>
            </w:r>
          </w:p>
          <w:p w14:paraId="08B7B522" w14:textId="77777777" w:rsidR="00C54AD0" w:rsidRPr="0061341D" w:rsidRDefault="00C54AD0" w:rsidP="005B02EB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22 přípojných míst</w:t>
            </w:r>
          </w:p>
          <w:p w14:paraId="4A69AA3F" w14:textId="594D6DCC" w:rsidR="005F4895" w:rsidRPr="0061341D" w:rsidRDefault="005F4895" w:rsidP="005B02EB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cat</w:t>
            </w:r>
            <w:proofErr w:type="spellEnd"/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 xml:space="preserve"> 6 - UTP LSOH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0981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Popis</w:t>
            </w:r>
          </w:p>
        </w:tc>
        <w:tc>
          <w:tcPr>
            <w:tcW w:w="5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72CF" w14:textId="62447D39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Kabelové rozvody včetně příslušenství a souvisejících služeb pro připojení 22KS WIFI AP</w:t>
            </w:r>
          </w:p>
          <w:p w14:paraId="0B53139E" w14:textId="685DB153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-ukončení kabeláže WIFI do patch panelu (patch panel je součástí dodávky)</w:t>
            </w:r>
          </w:p>
          <w:p w14:paraId="6D68B88F" w14:textId="3690A7F5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-ukončení konektorem RJ45 – strana WIFI</w:t>
            </w:r>
          </w:p>
          <w:p w14:paraId="0D245284" w14:textId="49D37A66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-délku trasy (povrchová montáž do lišty) a kabeláže cenit na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95m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>/AP</w:t>
            </w:r>
          </w:p>
          <w:p w14:paraId="457E5BAF" w14:textId="3B9873DB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- montáž AP – 22KS (strop)</w:t>
            </w:r>
          </w:p>
          <w:p w14:paraId="1B90183A" w14:textId="62A17DA3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</w:p>
        </w:tc>
      </w:tr>
      <w:tr w:rsidR="00C54AD0" w:rsidRPr="0061341D" w14:paraId="163C3A30" w14:textId="77777777" w:rsidTr="005B02EB">
        <w:trPr>
          <w:trHeight w:val="22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92F9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1C1A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Záruka </w:t>
            </w:r>
          </w:p>
        </w:tc>
        <w:tc>
          <w:tcPr>
            <w:tcW w:w="5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BA0D" w14:textId="13753EC1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Kabelové rozvody min 5let</w:t>
            </w:r>
          </w:p>
        </w:tc>
      </w:tr>
    </w:tbl>
    <w:p w14:paraId="6527F3DE" w14:textId="611BE3C6" w:rsidR="002A289B" w:rsidRPr="0061341D" w:rsidRDefault="002A289B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05FE0B02" w14:textId="77777777" w:rsidR="005F4895" w:rsidRPr="0061341D" w:rsidRDefault="005F4895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4FB329EA" w14:textId="77777777" w:rsidR="00C54AD0" w:rsidRPr="0061341D" w:rsidRDefault="00C54AD0" w:rsidP="00C54AD0">
      <w:pPr>
        <w:spacing w:after="0" w:line="259" w:lineRule="auto"/>
        <w:ind w:left="0" w:firstLine="0"/>
        <w:rPr>
          <w:rFonts w:ascii="Cambria" w:hAnsi="Cambria" w:cstheme="minorHAnsi"/>
        </w:rPr>
      </w:pPr>
    </w:p>
    <w:tbl>
      <w:tblPr>
        <w:tblW w:w="951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1"/>
        <w:gridCol w:w="6414"/>
        <w:gridCol w:w="1020"/>
      </w:tblGrid>
      <w:tr w:rsidR="00C54AD0" w:rsidRPr="0061341D" w14:paraId="24549E3E" w14:textId="77777777" w:rsidTr="005B02EB">
        <w:trPr>
          <w:trHeight w:val="20"/>
        </w:trPr>
        <w:tc>
          <w:tcPr>
            <w:tcW w:w="95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0E030146" w14:textId="20AA29CB" w:rsidR="00C54AD0" w:rsidRPr="0061341D" w:rsidRDefault="00C54AD0" w:rsidP="005B02EB">
            <w:pPr>
              <w:spacing w:after="0"/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Podružný datový rozvaděče</w:t>
            </w:r>
          </w:p>
        </w:tc>
      </w:tr>
      <w:tr w:rsidR="00C54AD0" w:rsidRPr="0061341D" w14:paraId="1A9EAE64" w14:textId="77777777" w:rsidTr="005B02EB">
        <w:trPr>
          <w:trHeight w:val="2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72C2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Specifikace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8D56" w14:textId="038B117C" w:rsidR="00C54AD0" w:rsidRPr="0061341D" w:rsidRDefault="005F4895" w:rsidP="005F4895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Nástěnný datový rozvaděč </w:t>
            </w:r>
            <w:proofErr w:type="gramStart"/>
            <w:r w:rsidR="00C54AD0" w:rsidRPr="0061341D">
              <w:rPr>
                <w:rFonts w:ascii="Cambria" w:hAnsi="Cambria" w:cstheme="minorHAnsi"/>
                <w:sz w:val="16"/>
                <w:szCs w:val="16"/>
              </w:rPr>
              <w:t>min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 12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U (š)600x(h)495 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BE78B" w14:textId="77777777" w:rsidR="00C54AD0" w:rsidRPr="0061341D" w:rsidRDefault="00C54AD0" w:rsidP="005B02EB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 xml:space="preserve"> 1 ks </w:t>
            </w:r>
          </w:p>
        </w:tc>
      </w:tr>
      <w:tr w:rsidR="00C54AD0" w:rsidRPr="0061341D" w14:paraId="57CD7EAC" w14:textId="77777777" w:rsidTr="005B02EB">
        <w:trPr>
          <w:trHeight w:val="2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0593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Provedení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AAAC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kovové robustní provedení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77342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</w:tr>
      <w:tr w:rsidR="00C54AD0" w:rsidRPr="0061341D" w14:paraId="7AA8E388" w14:textId="77777777" w:rsidTr="005B02EB">
        <w:trPr>
          <w:trHeight w:val="20"/>
        </w:trPr>
        <w:tc>
          <w:tcPr>
            <w:tcW w:w="20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6235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Záruka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36F0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min. 24 měsíců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56B0E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</w:tr>
    </w:tbl>
    <w:p w14:paraId="4AEE8F0B" w14:textId="72932232" w:rsidR="00C54AD0" w:rsidRPr="0061341D" w:rsidRDefault="00C54AD0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1193DAB1" w14:textId="70397BF5" w:rsidR="00C54AD0" w:rsidRPr="0061341D" w:rsidRDefault="00C54AD0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tbl>
      <w:tblPr>
        <w:tblW w:w="951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1"/>
        <w:gridCol w:w="6414"/>
        <w:gridCol w:w="1020"/>
      </w:tblGrid>
      <w:tr w:rsidR="00C54AD0" w:rsidRPr="0061341D" w14:paraId="6F6EDAEE" w14:textId="77777777" w:rsidTr="005B02EB">
        <w:trPr>
          <w:trHeight w:val="20"/>
        </w:trPr>
        <w:tc>
          <w:tcPr>
            <w:tcW w:w="95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42270EC8" w14:textId="0992CA18" w:rsidR="00C54AD0" w:rsidRPr="0061341D" w:rsidRDefault="00C54AD0" w:rsidP="005B02EB">
            <w:pPr>
              <w:spacing w:after="0"/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sz w:val="16"/>
                <w:szCs w:val="16"/>
              </w:rPr>
              <w:t>Centrální datový rozvaděče</w:t>
            </w:r>
          </w:p>
        </w:tc>
      </w:tr>
      <w:tr w:rsidR="00C54AD0" w:rsidRPr="0061341D" w14:paraId="121778B8" w14:textId="77777777" w:rsidTr="005B02EB">
        <w:trPr>
          <w:trHeight w:val="2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D938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Specifikace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2940" w14:textId="1D68C158" w:rsidR="00C54AD0" w:rsidRPr="0061341D" w:rsidRDefault="005F4895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Stojanový rozvaděč min. 27U (š)600x(h)800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95B7C" w14:textId="77777777" w:rsidR="00C54AD0" w:rsidRPr="0061341D" w:rsidRDefault="00C54AD0" w:rsidP="005B02EB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 xml:space="preserve"> 1 ks </w:t>
            </w:r>
          </w:p>
        </w:tc>
      </w:tr>
      <w:tr w:rsidR="00C54AD0" w:rsidRPr="0061341D" w14:paraId="05AE5D91" w14:textId="77777777" w:rsidTr="005B02EB">
        <w:trPr>
          <w:trHeight w:val="2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E810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Provedení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70A7" w14:textId="624A7B46" w:rsidR="00C54AD0" w:rsidRPr="0061341D" w:rsidRDefault="005F4895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ocelový svařovaný skelet s odnímatelnými krycími panely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36B0C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</w:tr>
      <w:tr w:rsidR="005F4895" w:rsidRPr="0061341D" w14:paraId="563F389D" w14:textId="77777777" w:rsidTr="005B02EB">
        <w:trPr>
          <w:trHeight w:val="2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F011" w14:textId="6657B48D" w:rsidR="005F4895" w:rsidRPr="0061341D" w:rsidRDefault="005F4895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Příslušenství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8529" w14:textId="1FF9B7B6" w:rsidR="005F4895" w:rsidRPr="0061341D" w:rsidRDefault="005F4895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2x vyvazovací panel 19“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3D82639" w14:textId="77777777" w:rsidR="005F4895" w:rsidRPr="0061341D" w:rsidRDefault="005F4895" w:rsidP="005B02EB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</w:tr>
      <w:tr w:rsidR="00C54AD0" w:rsidRPr="0061341D" w14:paraId="50E98823" w14:textId="77777777" w:rsidTr="005B02EB">
        <w:trPr>
          <w:trHeight w:val="20"/>
        </w:trPr>
        <w:tc>
          <w:tcPr>
            <w:tcW w:w="20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2B9E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Záruka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F8C2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min. 24 měsíců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CF256" w14:textId="77777777" w:rsidR="00C54AD0" w:rsidRPr="0061341D" w:rsidRDefault="00C54AD0" w:rsidP="005B02EB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</w:tr>
    </w:tbl>
    <w:p w14:paraId="68556707" w14:textId="77777777" w:rsidR="00C54AD0" w:rsidRPr="0061341D" w:rsidRDefault="00C54AD0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133D678B" w14:textId="77777777" w:rsidR="00C54AD0" w:rsidRPr="0061341D" w:rsidRDefault="00C54AD0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48C38615" w14:textId="77777777" w:rsidR="006A7FC1" w:rsidRPr="0061341D" w:rsidRDefault="006A7FC1" w:rsidP="006A7FC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269" w:line="259" w:lineRule="auto"/>
        <w:ind w:left="0" w:firstLine="0"/>
        <w:rPr>
          <w:rFonts w:ascii="Cambria" w:hAnsi="Cambria" w:cstheme="minorHAnsi"/>
          <w:b/>
          <w:sz w:val="20"/>
          <w:szCs w:val="20"/>
        </w:rPr>
      </w:pPr>
      <w:r w:rsidRPr="0061341D">
        <w:rPr>
          <w:rFonts w:ascii="Cambria" w:hAnsi="Cambria" w:cstheme="minorHAnsi"/>
          <w:b/>
          <w:sz w:val="20"/>
          <w:szCs w:val="20"/>
        </w:rPr>
        <w:t xml:space="preserve">Povinné parametry pro Komoditu </w:t>
      </w:r>
      <w:r w:rsidRPr="0061341D">
        <w:rPr>
          <w:rFonts w:ascii="Cambria" w:hAnsi="Cambria" w:cstheme="minorHAnsi"/>
          <w:b/>
          <w:sz w:val="20"/>
        </w:rPr>
        <w:t>K3 – Centrální logování</w:t>
      </w:r>
      <w:r w:rsidRPr="0061341D">
        <w:rPr>
          <w:rFonts w:ascii="Cambria" w:hAnsi="Cambria" w:cstheme="minorHAnsi"/>
          <w:b/>
          <w:sz w:val="20"/>
          <w:szCs w:val="20"/>
        </w:rPr>
        <w:t xml:space="preserve">: </w:t>
      </w:r>
    </w:p>
    <w:p w14:paraId="0FFBA5D4" w14:textId="77777777" w:rsidR="006A7FC1" w:rsidRPr="0061341D" w:rsidRDefault="006A7FC1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tbl>
      <w:tblPr>
        <w:tblW w:w="92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1883"/>
        <w:gridCol w:w="5651"/>
      </w:tblGrid>
      <w:tr w:rsidR="006A7FC1" w:rsidRPr="0061341D" w14:paraId="039104A5" w14:textId="77777777" w:rsidTr="00497431">
        <w:trPr>
          <w:trHeight w:val="20"/>
        </w:trPr>
        <w:tc>
          <w:tcPr>
            <w:tcW w:w="1727" w:type="dxa"/>
            <w:vMerge w:val="restart"/>
            <w:shd w:val="clear" w:color="auto" w:fill="auto"/>
            <w:vAlign w:val="center"/>
            <w:hideMark/>
          </w:tcPr>
          <w:p w14:paraId="44157375" w14:textId="77777777" w:rsidR="006A7FC1" w:rsidRPr="0061341D" w:rsidRDefault="006A7FC1" w:rsidP="00497431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t>Monitorovací a logovací systém</w:t>
            </w:r>
            <w:r w:rsidRPr="0061341D">
              <w:rPr>
                <w:rFonts w:ascii="Cambria" w:hAnsi="Cambria" w:cstheme="minorHAnsi"/>
                <w:b/>
                <w:bCs/>
                <w:sz w:val="16"/>
                <w:szCs w:val="16"/>
              </w:rPr>
              <w:br/>
              <w:t>1x</w:t>
            </w:r>
          </w:p>
          <w:p w14:paraId="05FB2740" w14:textId="77777777" w:rsidR="006A7FC1" w:rsidRPr="0061341D" w:rsidRDefault="006A7FC1" w:rsidP="00497431">
            <w:pPr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0F1D6A44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lastRenderedPageBreak/>
              <w:t>Základní funkce</w:t>
            </w:r>
          </w:p>
        </w:tc>
        <w:tc>
          <w:tcPr>
            <w:tcW w:w="5651" w:type="dxa"/>
            <w:shd w:val="clear" w:color="auto" w:fill="auto"/>
            <w:hideMark/>
          </w:tcPr>
          <w:p w14:paraId="7682660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Systém pro sběr, ukládání a správu provozních a bezpečnostních informací a událostí ze sledovaných systémů </w:t>
            </w:r>
          </w:p>
        </w:tc>
      </w:tr>
      <w:tr w:rsidR="006A7FC1" w:rsidRPr="0061341D" w14:paraId="679B8F84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6D6BE935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5FDE8A1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Protokoly sběru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77648DA9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syslog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, TCP, UDP, HTTP, AMQP, JSON</w:t>
            </w:r>
          </w:p>
        </w:tc>
      </w:tr>
      <w:tr w:rsidR="006A7FC1" w:rsidRPr="0061341D" w14:paraId="0C9D1668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55DDB65C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35A9C77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Sběr síťových toků</w:t>
            </w:r>
          </w:p>
        </w:tc>
        <w:tc>
          <w:tcPr>
            <w:tcW w:w="5651" w:type="dxa"/>
            <w:shd w:val="clear" w:color="auto" w:fill="auto"/>
            <w:hideMark/>
          </w:tcPr>
          <w:p w14:paraId="4D568E4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netflow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či kompatibilní dle nabízeného firewallu a centrálního přepínače</w:t>
            </w:r>
          </w:p>
        </w:tc>
      </w:tr>
      <w:tr w:rsidR="006A7FC1" w:rsidRPr="0061341D" w14:paraId="09F6B03A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1715ABE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74B2DF05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Zdroje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0D22C545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Min. REST API, textové soubory,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Radius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,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ActiveDirectory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, MS SQL databáze, Windows Event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Log - včetně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rozšířených "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Applications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and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ServicesLogs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", síťové prvky -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syslog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netflow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, ostatní aktivní prvky -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syslog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, SNMP trap </w:t>
            </w:r>
          </w:p>
        </w:tc>
      </w:tr>
      <w:tr w:rsidR="006A7FC1" w:rsidRPr="0061341D" w14:paraId="5F866A05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57D35179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60E975D5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Parsování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775A554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Integrovaný nástroj pro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parsování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logů. Možnost nahrání části logu, online vytváření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parseru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 snadné testování výsledku. Podpora vytváření opakovaně použitelných vzorků - např. definice IP adresy regulárním dotazem apod.</w:t>
            </w:r>
          </w:p>
        </w:tc>
      </w:tr>
      <w:tr w:rsidR="006A7FC1" w:rsidRPr="0061341D" w14:paraId="7526EF3E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429E2AF1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48E23352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Retence</w:t>
            </w:r>
          </w:p>
        </w:tc>
        <w:tc>
          <w:tcPr>
            <w:tcW w:w="5651" w:type="dxa"/>
            <w:shd w:val="clear" w:color="auto" w:fill="auto"/>
            <w:hideMark/>
          </w:tcPr>
          <w:p w14:paraId="28D7AD7A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Uchovávání logů min. 6 měsíců, automatická retence logů a indexů</w:t>
            </w:r>
          </w:p>
        </w:tc>
      </w:tr>
      <w:tr w:rsidR="006A7FC1" w:rsidRPr="0061341D" w14:paraId="16386044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71B51A20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4BB8408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Geolokace</w:t>
            </w:r>
            <w:proofErr w:type="spellEnd"/>
          </w:p>
        </w:tc>
        <w:tc>
          <w:tcPr>
            <w:tcW w:w="5651" w:type="dxa"/>
            <w:shd w:val="clear" w:color="auto" w:fill="auto"/>
            <w:hideMark/>
          </w:tcPr>
          <w:p w14:paraId="76903B1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automatické doplňování logů o informaci o lokalitě podle IP adresy</w:t>
            </w:r>
          </w:p>
        </w:tc>
      </w:tr>
      <w:tr w:rsidR="006A7FC1" w:rsidRPr="0061341D" w14:paraId="701B3AD2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BD1C21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090F6E02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Normalizace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2FFBF60E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Sjednocení názvů shodných dat z různých zdrojů logů např. pro snadné vyhledávání napříč zdroji</w:t>
            </w:r>
          </w:p>
        </w:tc>
      </w:tr>
      <w:tr w:rsidR="006A7FC1" w:rsidRPr="0061341D" w14:paraId="3B3EF760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5FAC6BE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74B50A48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Rozšíření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60586C48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rozšíření logů o vlastní statické a dynamické (kalkulované) položky integrovaným nástrojem.</w:t>
            </w:r>
          </w:p>
        </w:tc>
      </w:tr>
      <w:tr w:rsidR="006A7FC1" w:rsidRPr="0061341D" w14:paraId="463221E1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79A4E2F5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45A3BCFA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Rozšiřitelnost</w:t>
            </w:r>
          </w:p>
        </w:tc>
        <w:tc>
          <w:tcPr>
            <w:tcW w:w="5651" w:type="dxa"/>
            <w:shd w:val="clear" w:color="auto" w:fill="auto"/>
            <w:hideMark/>
          </w:tcPr>
          <w:p w14:paraId="359592E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snadného rozšíření funkčnosti pomocí plug-inů nebo modulů</w:t>
            </w:r>
          </w:p>
        </w:tc>
      </w:tr>
      <w:tr w:rsidR="006A7FC1" w:rsidRPr="0061341D" w14:paraId="77DA1F9F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C4A8CC8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2307988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Bezpečnost</w:t>
            </w:r>
          </w:p>
        </w:tc>
        <w:tc>
          <w:tcPr>
            <w:tcW w:w="5651" w:type="dxa"/>
            <w:shd w:val="clear" w:color="auto" w:fill="auto"/>
            <w:hideMark/>
          </w:tcPr>
          <w:p w14:paraId="7573D5B3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šifrované komunikace se zdroji (SSL apod.), ověřování zdrojů (TLS apod.)</w:t>
            </w:r>
          </w:p>
        </w:tc>
      </w:tr>
      <w:tr w:rsidR="006A7FC1" w:rsidRPr="0061341D" w14:paraId="40DBBF48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5FC10AD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32185E5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Výkon</w:t>
            </w:r>
          </w:p>
        </w:tc>
        <w:tc>
          <w:tcPr>
            <w:tcW w:w="5651" w:type="dxa"/>
            <w:shd w:val="clear" w:color="auto" w:fill="auto"/>
            <w:hideMark/>
          </w:tcPr>
          <w:p w14:paraId="6BE810DC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Min. 500 EPS (event per second), 5000 FPM (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flows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per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minute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)</w:t>
            </w:r>
          </w:p>
        </w:tc>
      </w:tr>
      <w:tr w:rsidR="006A7FC1" w:rsidRPr="0061341D" w14:paraId="0A709B7D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494614A2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20925EC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Dashboardy</w:t>
            </w:r>
          </w:p>
        </w:tc>
        <w:tc>
          <w:tcPr>
            <w:tcW w:w="5651" w:type="dxa"/>
            <w:shd w:val="clear" w:color="auto" w:fill="auto"/>
            <w:hideMark/>
          </w:tcPr>
          <w:p w14:paraId="2A4A9631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Uživatelské vytváření dashboardů (pracovních desek) včetně možnosti využití grafických prvků (grafy, mapy, histogramy apod.) i strukturovaných dat (tabulek)</w:t>
            </w:r>
          </w:p>
        </w:tc>
      </w:tr>
      <w:tr w:rsidR="006A7FC1" w:rsidRPr="0061341D" w14:paraId="2C7C6155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1D09BB0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1959440E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Export dat</w:t>
            </w:r>
          </w:p>
        </w:tc>
        <w:tc>
          <w:tcPr>
            <w:tcW w:w="5651" w:type="dxa"/>
            <w:shd w:val="clear" w:color="auto" w:fill="auto"/>
            <w:hideMark/>
          </w:tcPr>
          <w:p w14:paraId="10948343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Export dat do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csv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a/nebo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xls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- min. výsledky hledání </w:t>
            </w:r>
          </w:p>
        </w:tc>
      </w:tr>
      <w:tr w:rsidR="006A7FC1" w:rsidRPr="0061341D" w14:paraId="658222F2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3AAEB200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5AEF85B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Kanály </w:t>
            </w:r>
          </w:p>
        </w:tc>
        <w:tc>
          <w:tcPr>
            <w:tcW w:w="5651" w:type="dxa"/>
            <w:shd w:val="clear" w:color="auto" w:fill="auto"/>
            <w:hideMark/>
          </w:tcPr>
          <w:p w14:paraId="31E97D8C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Možnost vytváření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kanálů - datových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sad či toků - na základě pravidel (logických podmínek) a to i napříč různými zdroji. Podpora dalšího </w:t>
            </w:r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zpracování - tvorba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alarmů, zobrazení na dashboardu, online odesílání do nadřazeného systému apod. </w:t>
            </w:r>
          </w:p>
        </w:tc>
      </w:tr>
      <w:tr w:rsidR="006A7FC1" w:rsidRPr="0061341D" w14:paraId="000F5C2F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4C839BDE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6FFF7A73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Alerty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>, notifikace</w:t>
            </w:r>
          </w:p>
        </w:tc>
        <w:tc>
          <w:tcPr>
            <w:tcW w:w="5651" w:type="dxa"/>
            <w:shd w:val="clear" w:color="auto" w:fill="auto"/>
            <w:hideMark/>
          </w:tcPr>
          <w:p w14:paraId="37096FB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Podpora vytváření </w:t>
            </w:r>
            <w:proofErr w:type="spellStart"/>
            <w:proofErr w:type="gramStart"/>
            <w:r w:rsidRPr="0061341D">
              <w:rPr>
                <w:rFonts w:ascii="Cambria" w:hAnsi="Cambria" w:cstheme="minorHAnsi"/>
                <w:sz w:val="16"/>
                <w:szCs w:val="16"/>
              </w:rPr>
              <w:t>alertů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- překročení</w:t>
            </w:r>
            <w:proofErr w:type="gram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okamžitých či kumulovaných hodnot, zasílaní upozornění</w:t>
            </w:r>
          </w:p>
        </w:tc>
      </w:tr>
      <w:tr w:rsidR="006A7FC1" w:rsidRPr="0061341D" w14:paraId="585D2401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685019FD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6401F17A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ActiveDirectory</w:t>
            </w:r>
            <w:proofErr w:type="spellEnd"/>
          </w:p>
        </w:tc>
        <w:tc>
          <w:tcPr>
            <w:tcW w:w="5651" w:type="dxa"/>
            <w:shd w:val="clear" w:color="auto" w:fill="auto"/>
            <w:hideMark/>
          </w:tcPr>
          <w:p w14:paraId="3999B262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integrace s </w:t>
            </w:r>
            <w:proofErr w:type="spellStart"/>
            <w:r w:rsidRPr="0061341D">
              <w:rPr>
                <w:rFonts w:ascii="Cambria" w:hAnsi="Cambria" w:cstheme="minorHAnsi"/>
                <w:sz w:val="16"/>
                <w:szCs w:val="16"/>
              </w:rPr>
              <w:t>ActiveDirectory</w:t>
            </w:r>
            <w:proofErr w:type="spellEnd"/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pro ověřování uživatelů, nastavení oprávnění min. administrátor a operátor</w:t>
            </w:r>
          </w:p>
        </w:tc>
      </w:tr>
      <w:tr w:rsidR="006A7FC1" w:rsidRPr="0061341D" w14:paraId="2D5076F1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83B225E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5FA2281E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Vyhledávání</w:t>
            </w:r>
          </w:p>
        </w:tc>
        <w:tc>
          <w:tcPr>
            <w:tcW w:w="5651" w:type="dxa"/>
            <w:shd w:val="clear" w:color="auto" w:fill="auto"/>
            <w:hideMark/>
          </w:tcPr>
          <w:p w14:paraId="6AE9FB09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Rychlé a intuitivní vyhledávání v záznamech napříč všemi zdroji i při velkých objemech dat (řády TB). Jednoduchý dotazovací jazyk. Rychlá vyhledávání či filtrování bez tvorby dotazů - např. výběrem v kontextovém menu vybraného pole uloženého záznamu.</w:t>
            </w:r>
          </w:p>
        </w:tc>
      </w:tr>
      <w:tr w:rsidR="006A7FC1" w:rsidRPr="0061341D" w14:paraId="1DE3F359" w14:textId="77777777" w:rsidTr="00497431">
        <w:trPr>
          <w:trHeight w:val="20"/>
        </w:trPr>
        <w:tc>
          <w:tcPr>
            <w:tcW w:w="1727" w:type="dxa"/>
            <w:vMerge/>
            <w:vAlign w:val="center"/>
          </w:tcPr>
          <w:p w14:paraId="02EFB9F8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</w:tcPr>
          <w:p w14:paraId="41BE1E55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Kompatibilita</w:t>
            </w:r>
          </w:p>
        </w:tc>
        <w:tc>
          <w:tcPr>
            <w:tcW w:w="5651" w:type="dxa"/>
            <w:shd w:val="clear" w:color="auto" w:fill="auto"/>
          </w:tcPr>
          <w:p w14:paraId="359E8869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Podpora provozu v prostředí nabízené serverové virtualizace</w:t>
            </w:r>
          </w:p>
        </w:tc>
      </w:tr>
      <w:tr w:rsidR="006A7FC1" w:rsidRPr="0061341D" w14:paraId="72EF9708" w14:textId="77777777" w:rsidTr="00497431">
        <w:trPr>
          <w:trHeight w:val="20"/>
        </w:trPr>
        <w:tc>
          <w:tcPr>
            <w:tcW w:w="1727" w:type="dxa"/>
            <w:vMerge/>
            <w:vAlign w:val="center"/>
          </w:tcPr>
          <w:p w14:paraId="4CFB5095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</w:tcPr>
          <w:p w14:paraId="604F4742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Ukládání dat</w:t>
            </w:r>
          </w:p>
        </w:tc>
        <w:tc>
          <w:tcPr>
            <w:tcW w:w="5651" w:type="dxa"/>
            <w:shd w:val="clear" w:color="auto" w:fill="auto"/>
          </w:tcPr>
          <w:p w14:paraId="5C6D94BA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do databáze, případná databázová licence musí být součástí dodávky</w:t>
            </w:r>
          </w:p>
        </w:tc>
      </w:tr>
      <w:tr w:rsidR="006A7FC1" w:rsidRPr="0061341D" w14:paraId="65D1887C" w14:textId="77777777" w:rsidTr="00497431">
        <w:trPr>
          <w:trHeight w:val="20"/>
        </w:trPr>
        <w:tc>
          <w:tcPr>
            <w:tcW w:w="1727" w:type="dxa"/>
            <w:vMerge/>
            <w:vAlign w:val="center"/>
          </w:tcPr>
          <w:p w14:paraId="6C820A96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</w:tcPr>
          <w:p w14:paraId="53DCFFEC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Výstupy</w:t>
            </w:r>
          </w:p>
        </w:tc>
        <w:tc>
          <w:tcPr>
            <w:tcW w:w="5651" w:type="dxa"/>
            <w:shd w:val="clear" w:color="auto" w:fill="auto"/>
          </w:tcPr>
          <w:p w14:paraId="6052DC12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Možnost výstupů do nadřazeného systému pro účely vzdáleného expertního dohledu. Zabezpečený přenos vhodným protokolem</w:t>
            </w:r>
          </w:p>
        </w:tc>
      </w:tr>
      <w:tr w:rsidR="006A7FC1" w:rsidRPr="0061341D" w14:paraId="6D7B7D39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326DF71B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3FAD9C87" w14:textId="77777777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>Záruka</w:t>
            </w:r>
          </w:p>
        </w:tc>
        <w:tc>
          <w:tcPr>
            <w:tcW w:w="5651" w:type="dxa"/>
            <w:shd w:val="clear" w:color="auto" w:fill="auto"/>
            <w:hideMark/>
          </w:tcPr>
          <w:p w14:paraId="025AB918" w14:textId="13C95AE2" w:rsidR="006A7FC1" w:rsidRPr="0061341D" w:rsidRDefault="006A7FC1" w:rsidP="00497431">
            <w:pPr>
              <w:spacing w:after="0"/>
              <w:rPr>
                <w:rFonts w:ascii="Cambria" w:hAnsi="Cambria" w:cstheme="minorHAnsi"/>
                <w:sz w:val="16"/>
                <w:szCs w:val="16"/>
              </w:rPr>
            </w:pP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min. </w:t>
            </w:r>
            <w:r w:rsidR="005F4895" w:rsidRPr="0061341D">
              <w:rPr>
                <w:rFonts w:ascii="Cambria" w:hAnsi="Cambria" w:cstheme="minorHAnsi"/>
                <w:sz w:val="16"/>
                <w:szCs w:val="16"/>
              </w:rPr>
              <w:t>24</w:t>
            </w:r>
            <w:r w:rsidRPr="0061341D">
              <w:rPr>
                <w:rFonts w:ascii="Cambria" w:hAnsi="Cambria" w:cstheme="minorHAnsi"/>
                <w:sz w:val="16"/>
                <w:szCs w:val="16"/>
              </w:rPr>
              <w:t xml:space="preserve"> měsíců včetně poskytnutí opravných verzí</w:t>
            </w:r>
          </w:p>
        </w:tc>
      </w:tr>
    </w:tbl>
    <w:p w14:paraId="357FD3B2" w14:textId="77777777" w:rsidR="006A7FC1" w:rsidRPr="0061341D" w:rsidRDefault="006A7FC1" w:rsidP="006A7FC1">
      <w:pPr>
        <w:spacing w:after="269" w:line="259" w:lineRule="auto"/>
        <w:ind w:left="0" w:firstLine="0"/>
        <w:rPr>
          <w:rFonts w:ascii="Cambria" w:hAnsi="Cambria" w:cstheme="minorHAnsi"/>
        </w:rPr>
      </w:pPr>
    </w:p>
    <w:p w14:paraId="56E593FA" w14:textId="77777777" w:rsidR="006A7FC1" w:rsidRPr="0061341D" w:rsidRDefault="006A7FC1" w:rsidP="006A7FC1">
      <w:pPr>
        <w:spacing w:after="0" w:line="259" w:lineRule="auto"/>
        <w:ind w:left="0" w:firstLine="0"/>
        <w:rPr>
          <w:rFonts w:ascii="Cambria" w:hAnsi="Cambria" w:cstheme="minorHAnsi"/>
          <w:b/>
          <w:sz w:val="20"/>
          <w:szCs w:val="20"/>
        </w:rPr>
      </w:pPr>
    </w:p>
    <w:p w14:paraId="406AC140" w14:textId="77777777" w:rsidR="006A7FC1" w:rsidRPr="0061341D" w:rsidRDefault="006A7FC1" w:rsidP="006A7FC1">
      <w:pPr>
        <w:spacing w:after="0" w:line="259" w:lineRule="auto"/>
        <w:ind w:left="0" w:firstLine="0"/>
        <w:rPr>
          <w:rFonts w:ascii="Cambria" w:hAnsi="Cambria" w:cstheme="minorHAnsi"/>
        </w:rPr>
      </w:pPr>
    </w:p>
    <w:p w14:paraId="5A848F83" w14:textId="77777777" w:rsidR="006A7FC1" w:rsidRPr="0061341D" w:rsidRDefault="006A7FC1" w:rsidP="006A7FC1">
      <w:pPr>
        <w:rPr>
          <w:rFonts w:ascii="Cambria" w:hAnsi="Cambria" w:cstheme="minorHAnsi"/>
        </w:rPr>
      </w:pPr>
    </w:p>
    <w:p w14:paraId="2A827792" w14:textId="77777777" w:rsidR="002A289B" w:rsidRPr="0061341D" w:rsidRDefault="002A289B" w:rsidP="006A7FC1">
      <w:pPr>
        <w:rPr>
          <w:rFonts w:ascii="Cambria" w:hAnsi="Cambria" w:cstheme="minorHAnsi"/>
        </w:rPr>
      </w:pPr>
    </w:p>
    <w:p w14:paraId="6A31F3DA" w14:textId="77777777" w:rsidR="002A289B" w:rsidRPr="0061341D" w:rsidRDefault="002A289B" w:rsidP="006A7FC1">
      <w:pPr>
        <w:rPr>
          <w:rFonts w:ascii="Cambria" w:hAnsi="Cambria" w:cstheme="minorHAnsi"/>
        </w:rPr>
      </w:pPr>
    </w:p>
    <w:p w14:paraId="1964EDE8" w14:textId="77777777" w:rsidR="002A289B" w:rsidRPr="0061341D" w:rsidRDefault="002A289B" w:rsidP="006A7FC1">
      <w:pPr>
        <w:rPr>
          <w:rFonts w:ascii="Cambria" w:hAnsi="Cambria" w:cstheme="minorHAnsi"/>
        </w:rPr>
      </w:pPr>
    </w:p>
    <w:p w14:paraId="50078C7C" w14:textId="77777777" w:rsidR="002A289B" w:rsidRPr="0061341D" w:rsidRDefault="002A289B" w:rsidP="006A7FC1">
      <w:pPr>
        <w:rPr>
          <w:rFonts w:ascii="Cambria" w:hAnsi="Cambria" w:cstheme="minorHAnsi"/>
        </w:rPr>
      </w:pPr>
    </w:p>
    <w:p w14:paraId="4CA55B85" w14:textId="60061DBC" w:rsidR="002A289B" w:rsidRPr="0061341D" w:rsidRDefault="002A289B" w:rsidP="006A7FC1">
      <w:pPr>
        <w:rPr>
          <w:rFonts w:ascii="Cambria" w:hAnsi="Cambria" w:cstheme="minorHAnsi"/>
        </w:rPr>
      </w:pPr>
    </w:p>
    <w:p w14:paraId="65AF8F6F" w14:textId="1B1E82DF" w:rsidR="00A82091" w:rsidRPr="0061341D" w:rsidRDefault="00A82091" w:rsidP="006A7FC1">
      <w:pPr>
        <w:rPr>
          <w:rFonts w:ascii="Cambria" w:hAnsi="Cambria" w:cstheme="minorHAnsi"/>
        </w:rPr>
      </w:pPr>
    </w:p>
    <w:p w14:paraId="7C8F6DEA" w14:textId="2578A019" w:rsidR="00A82091" w:rsidRPr="0061341D" w:rsidRDefault="00A82091" w:rsidP="006A7FC1">
      <w:pPr>
        <w:rPr>
          <w:rFonts w:ascii="Cambria" w:hAnsi="Cambria" w:cstheme="minorHAnsi"/>
        </w:rPr>
      </w:pPr>
    </w:p>
    <w:p w14:paraId="1FA29CC0" w14:textId="3C643809" w:rsidR="00A82091" w:rsidRPr="0061341D" w:rsidRDefault="00A82091" w:rsidP="006A7FC1">
      <w:pPr>
        <w:rPr>
          <w:rFonts w:ascii="Cambria" w:hAnsi="Cambria" w:cstheme="minorHAnsi"/>
        </w:rPr>
      </w:pPr>
    </w:p>
    <w:p w14:paraId="6BC67347" w14:textId="37416BF8" w:rsidR="00A82091" w:rsidRPr="0061341D" w:rsidRDefault="00A82091" w:rsidP="006A7FC1">
      <w:pPr>
        <w:rPr>
          <w:rFonts w:ascii="Cambria" w:hAnsi="Cambria" w:cstheme="minorHAnsi"/>
        </w:rPr>
      </w:pPr>
    </w:p>
    <w:p w14:paraId="63D7E8A0" w14:textId="6D0432AA" w:rsidR="00A82091" w:rsidRPr="0061341D" w:rsidRDefault="00A82091" w:rsidP="006A7FC1">
      <w:pPr>
        <w:rPr>
          <w:rFonts w:ascii="Cambria" w:hAnsi="Cambria" w:cstheme="minorHAnsi"/>
        </w:rPr>
      </w:pPr>
    </w:p>
    <w:p w14:paraId="55189D37" w14:textId="2C5431C1" w:rsidR="00A82091" w:rsidRPr="0061341D" w:rsidRDefault="00A82091" w:rsidP="006A7FC1">
      <w:pPr>
        <w:rPr>
          <w:rFonts w:ascii="Cambria" w:hAnsi="Cambria" w:cstheme="minorHAnsi"/>
        </w:rPr>
      </w:pPr>
    </w:p>
    <w:p w14:paraId="35058CBC" w14:textId="30F4D70C" w:rsidR="00A82091" w:rsidRPr="0061341D" w:rsidRDefault="00A82091" w:rsidP="006A7FC1">
      <w:pPr>
        <w:rPr>
          <w:rFonts w:ascii="Cambria" w:hAnsi="Cambria" w:cstheme="minorHAnsi"/>
        </w:rPr>
      </w:pPr>
    </w:p>
    <w:p w14:paraId="3BEABD87" w14:textId="77777777" w:rsidR="00A82091" w:rsidRPr="0061341D" w:rsidRDefault="00A82091" w:rsidP="006A7FC1">
      <w:pPr>
        <w:rPr>
          <w:rFonts w:ascii="Cambria" w:hAnsi="Cambria" w:cstheme="minorHAnsi"/>
        </w:rPr>
      </w:pPr>
    </w:p>
    <w:p w14:paraId="7EB4DB6C" w14:textId="77777777" w:rsidR="006A7FC1" w:rsidRPr="0061341D" w:rsidRDefault="006A7FC1" w:rsidP="006A7FC1">
      <w:pPr>
        <w:spacing w:after="0" w:line="259" w:lineRule="auto"/>
        <w:ind w:left="0" w:firstLine="0"/>
        <w:rPr>
          <w:rFonts w:ascii="Cambria" w:hAnsi="Cambria" w:cstheme="minorHAnsi"/>
          <w:b/>
          <w:sz w:val="20"/>
          <w:szCs w:val="20"/>
        </w:rPr>
      </w:pPr>
    </w:p>
    <w:p w14:paraId="5EF04BE5" w14:textId="7D8119FB" w:rsidR="006A7FC1" w:rsidRPr="0061341D" w:rsidRDefault="006A7FC1" w:rsidP="006A7FC1">
      <w:pPr>
        <w:spacing w:after="0" w:line="259" w:lineRule="auto"/>
        <w:ind w:left="0" w:firstLine="0"/>
        <w:rPr>
          <w:rFonts w:ascii="Cambria" w:hAnsi="Cambria" w:cstheme="minorHAnsi"/>
          <w:b/>
          <w:sz w:val="20"/>
          <w:szCs w:val="20"/>
        </w:rPr>
      </w:pPr>
      <w:r w:rsidRPr="0061341D">
        <w:rPr>
          <w:rFonts w:ascii="Cambria" w:hAnsi="Cambria" w:cstheme="minorHAnsi"/>
          <w:b/>
          <w:sz w:val="20"/>
          <w:szCs w:val="20"/>
        </w:rPr>
        <w:t>Příloha č.1</w:t>
      </w:r>
    </w:p>
    <w:p w14:paraId="5CCEB994" w14:textId="01B2454D" w:rsidR="00673498" w:rsidRPr="0061341D" w:rsidRDefault="00673498" w:rsidP="006A7FC1">
      <w:pPr>
        <w:spacing w:after="0" w:line="259" w:lineRule="auto"/>
        <w:ind w:left="0" w:firstLine="0"/>
        <w:rPr>
          <w:rFonts w:ascii="Cambria" w:hAnsi="Cambria" w:cstheme="minorHAnsi"/>
          <w:b/>
          <w:sz w:val="20"/>
          <w:szCs w:val="20"/>
        </w:rPr>
      </w:pPr>
    </w:p>
    <w:p w14:paraId="735C0C88" w14:textId="77777777" w:rsidR="00673498" w:rsidRPr="0061341D" w:rsidRDefault="00673498" w:rsidP="00673498">
      <w:pPr>
        <w:numPr>
          <w:ilvl w:val="0"/>
          <w:numId w:val="26"/>
        </w:numPr>
        <w:spacing w:after="135" w:line="249" w:lineRule="auto"/>
        <w:ind w:hanging="36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 xml:space="preserve">Konektivita školy k veřejnému internetu (WAN) </w:t>
      </w:r>
    </w:p>
    <w:p w14:paraId="2D59B332" w14:textId="77777777" w:rsidR="00673498" w:rsidRPr="0061341D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>Obecný popis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653C4D51" w14:textId="77777777" w:rsidR="00673498" w:rsidRPr="0061341D" w:rsidRDefault="00673498" w:rsidP="00673498">
      <w:pPr>
        <w:ind w:left="149" w:firstLine="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Pro základní způsobilost projektu naplňujícího opatření „vnitřní konektivita škol“ musí příslušná škola zajistit kvalitní připojení ke službám veřejného internetu, a to i v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>případě, že vybavení pro připojení k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 xml:space="preserve">internetu není předmětem projektové žádosti.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556F198E" w14:textId="77777777" w:rsidR="00673498" w:rsidRPr="0061341D" w:rsidRDefault="00673498" w:rsidP="00673498">
      <w:pPr>
        <w:spacing w:after="139"/>
        <w:ind w:left="149" w:firstLine="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Za toto připojení je považováno zajištění konektivity splňující následující parametry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v </w:t>
      </w:r>
      <w:r w:rsidRPr="0061341D">
        <w:rPr>
          <w:rFonts w:ascii="Cambria" w:hAnsi="Cambria" w:cstheme="minorHAnsi"/>
          <w:sz w:val="20"/>
          <w:szCs w:val="20"/>
        </w:rPr>
        <w:t>době ukončení realizace a v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>průběhu udržitelnosti projektu.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22344377" w14:textId="77777777" w:rsidR="00673498" w:rsidRPr="0061341D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>Povinné parametry projektu: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4A0CEEC4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Šíře pásma (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bandwidth</w:t>
      </w:r>
      <w:proofErr w:type="spellEnd"/>
      <w:r w:rsidRPr="0061341D">
        <w:rPr>
          <w:rFonts w:ascii="Cambria" w:hAnsi="Cambria" w:cstheme="minorHAnsi"/>
          <w:sz w:val="20"/>
          <w:szCs w:val="20"/>
        </w:rPr>
        <w:t>) odpovídající 0,25 Mbps/žák či student</w:t>
      </w:r>
      <w:r w:rsidRPr="0061341D">
        <w:rPr>
          <w:rFonts w:ascii="Cambria" w:eastAsia="Cambria" w:hAnsi="Cambria" w:cstheme="minorHAnsi"/>
          <w:sz w:val="20"/>
          <w:szCs w:val="20"/>
          <w:vertAlign w:val="superscript"/>
        </w:rPr>
        <w:footnoteReference w:id="2"/>
      </w:r>
      <w:r w:rsidRPr="0061341D">
        <w:rPr>
          <w:rFonts w:ascii="Cambria" w:eastAsia="Cambria" w:hAnsi="Cambria" w:cstheme="minorHAnsi"/>
          <w:sz w:val="20"/>
          <w:szCs w:val="20"/>
        </w:rPr>
        <w:t xml:space="preserve"> nebo 0,5 </w:t>
      </w:r>
      <w:r w:rsidRPr="0061341D">
        <w:rPr>
          <w:rFonts w:ascii="Cambria" w:hAnsi="Cambria" w:cstheme="minorHAnsi"/>
          <w:sz w:val="20"/>
          <w:szCs w:val="20"/>
        </w:rPr>
        <w:t>Mbps/koncové uživatelské zařízení</w:t>
      </w:r>
      <w:r w:rsidRPr="0061341D">
        <w:rPr>
          <w:rFonts w:ascii="Cambria" w:eastAsia="Cambria" w:hAnsi="Cambria" w:cstheme="minorHAnsi"/>
          <w:sz w:val="20"/>
          <w:szCs w:val="20"/>
          <w:vertAlign w:val="superscript"/>
        </w:rPr>
        <w:footnoteReference w:id="3"/>
      </w:r>
      <w:r w:rsidRPr="0061341D">
        <w:rPr>
          <w:rFonts w:ascii="Cambria" w:eastAsia="Cambria" w:hAnsi="Cambria" w:cstheme="minorHAnsi"/>
          <w:sz w:val="20"/>
          <w:szCs w:val="20"/>
          <w:vertAlign w:val="superscript"/>
        </w:rPr>
        <w:footnoteReference w:id="4"/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>a zároveň taková šířka pásma, která neomezuje provoz zařízení a uživatelů</w:t>
      </w:r>
      <w:r w:rsidRPr="0061341D">
        <w:rPr>
          <w:rFonts w:ascii="Cambria" w:eastAsia="Cambria" w:hAnsi="Cambria" w:cstheme="minorHAnsi"/>
          <w:sz w:val="20"/>
          <w:szCs w:val="20"/>
          <w:vertAlign w:val="superscript"/>
        </w:rPr>
        <w:footnoteReference w:id="5"/>
      </w:r>
      <w:r w:rsidRPr="0061341D">
        <w:rPr>
          <w:rFonts w:ascii="Cambria" w:hAnsi="Cambria" w:cstheme="minorHAnsi"/>
          <w:sz w:val="20"/>
          <w:szCs w:val="20"/>
        </w:rPr>
        <w:t xml:space="preserve">. Šíře pásma se vztahuje na počet žáků/studentů/koncových uživatelských zařízení v budově/areálu, kde se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projekt realizuje.  </w:t>
      </w:r>
    </w:p>
    <w:p w14:paraId="6D30BA6E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sz w:val="20"/>
          <w:szCs w:val="20"/>
        </w:rPr>
        <w:t>Vlastn</w:t>
      </w:r>
      <w:r w:rsidRPr="0061341D">
        <w:rPr>
          <w:rFonts w:ascii="Cambria" w:hAnsi="Cambria" w:cstheme="minorHAnsi"/>
          <w:sz w:val="20"/>
          <w:szCs w:val="20"/>
        </w:rPr>
        <w:t>í nebo poskytovatelem přidělené veřejné IPv4 adresy.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016CF704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Zajištění monitoringu a logování NAT (RFC 2663) provozu za účelem dohledatelnosti veřejného provozu k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>vnitřnímu koncovému zařízení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v </w:t>
      </w:r>
      <w:r w:rsidRPr="0061341D">
        <w:rPr>
          <w:rFonts w:ascii="Cambria" w:hAnsi="Cambria" w:cstheme="minorHAnsi"/>
          <w:sz w:val="20"/>
          <w:szCs w:val="20"/>
        </w:rPr>
        <w:t>minimální délce 3 měsíců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. </w:t>
      </w:r>
    </w:p>
    <w:p w14:paraId="4C4CFB0A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Síťové zařízení podporující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rate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limit</w:t>
      </w:r>
      <w:r w:rsidRPr="0061341D">
        <w:rPr>
          <w:rFonts w:ascii="Cambria" w:eastAsia="Cambria" w:hAnsi="Cambria" w:cstheme="minorHAnsi"/>
          <w:sz w:val="20"/>
          <w:szCs w:val="20"/>
        </w:rPr>
        <w:t>ing</w:t>
      </w:r>
      <w:proofErr w:type="spellEnd"/>
      <w:r w:rsidRPr="0061341D">
        <w:rPr>
          <w:rFonts w:ascii="Cambria" w:eastAsia="Cambria" w:hAnsi="Cambria" w:cstheme="minorHAnsi"/>
          <w:sz w:val="20"/>
          <w:szCs w:val="20"/>
        </w:rPr>
        <w:t xml:space="preserve">, </w:t>
      </w:r>
      <w:proofErr w:type="spellStart"/>
      <w:r w:rsidRPr="0061341D">
        <w:rPr>
          <w:rFonts w:ascii="Cambria" w:eastAsia="Cambria" w:hAnsi="Cambria" w:cstheme="minorHAnsi"/>
          <w:sz w:val="20"/>
          <w:szCs w:val="20"/>
        </w:rPr>
        <w:t>antispoofing</w:t>
      </w:r>
      <w:proofErr w:type="spellEnd"/>
      <w:r w:rsidRPr="0061341D">
        <w:rPr>
          <w:rFonts w:ascii="Cambria" w:eastAsia="Cambria" w:hAnsi="Cambria" w:cstheme="minorHAnsi"/>
          <w:sz w:val="20"/>
          <w:szCs w:val="20"/>
        </w:rPr>
        <w:t xml:space="preserve">, </w:t>
      </w:r>
      <w:proofErr w:type="spellStart"/>
      <w:r w:rsidRPr="0061341D">
        <w:rPr>
          <w:rFonts w:ascii="Cambria" w:eastAsia="Cambria" w:hAnsi="Cambria" w:cstheme="minorHAnsi"/>
          <w:sz w:val="20"/>
          <w:szCs w:val="20"/>
        </w:rPr>
        <w:t>access</w:t>
      </w:r>
      <w:proofErr w:type="spellEnd"/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proofErr w:type="gramStart"/>
      <w:r w:rsidRPr="0061341D">
        <w:rPr>
          <w:rFonts w:ascii="Cambria" w:eastAsia="Cambria" w:hAnsi="Cambria" w:cstheme="minorHAnsi"/>
          <w:sz w:val="20"/>
          <w:szCs w:val="20"/>
        </w:rPr>
        <w:t xml:space="preserve">listy - </w:t>
      </w:r>
      <w:r w:rsidRPr="0061341D">
        <w:rPr>
          <w:rFonts w:ascii="Cambria" w:hAnsi="Cambria" w:cstheme="minorHAnsi"/>
          <w:sz w:val="20"/>
          <w:szCs w:val="20"/>
        </w:rPr>
        <w:t>zařízení</w:t>
      </w:r>
      <w:proofErr w:type="gramEnd"/>
      <w:r w:rsidRPr="0061341D">
        <w:rPr>
          <w:rFonts w:ascii="Cambria" w:hAnsi="Cambria" w:cstheme="minorHAnsi"/>
          <w:sz w:val="20"/>
          <w:szCs w:val="20"/>
        </w:rPr>
        <w:t xml:space="preserve"> musí obsahovat všechny potřebné komponenty a licence pro zajištění řádné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funkcionality. </w:t>
      </w:r>
    </w:p>
    <w:p w14:paraId="40479D61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Schopnost snadné/automatické rekonfigurace pravidel firewallu (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access</w:t>
      </w:r>
      <w:proofErr w:type="spellEnd"/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>listů) na základě identifikovaných útoků.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166D6304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Zajištění šifrovaného přístupu (SSL/TLS) a podepsání DNSSEC domén pro služby školy dostupné online (např. emailové služby, webové servery, studijní a ekonomické agendy atp.).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7D7C3C95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Validující DNSSEC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resolver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na straně š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koly, nebo poskytovatele konektivity, </w:t>
      </w:r>
      <w:r w:rsidRPr="0061341D">
        <w:rPr>
          <w:rFonts w:ascii="Cambria" w:hAnsi="Cambria" w:cstheme="minorHAnsi"/>
          <w:sz w:val="20"/>
          <w:szCs w:val="20"/>
        </w:rPr>
        <w:t xml:space="preserve">nebo otevřeným DNSSEC validujícím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resolverem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;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222D1FCF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Software a firmware je aktualizován po dobu udržitelnosti projektu, jsou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-li aktualizace k dispozici.  </w:t>
      </w:r>
    </w:p>
    <w:p w14:paraId="382A0F75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Poskytovatel konektivity je schopen zajistit kontaktní bod pro komuni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kaci, </w:t>
      </w:r>
      <w:r w:rsidRPr="0061341D">
        <w:rPr>
          <w:rFonts w:ascii="Cambria" w:hAnsi="Cambria" w:cstheme="minorHAnsi"/>
          <w:sz w:val="20"/>
          <w:szCs w:val="20"/>
        </w:rPr>
        <w:t>trvalý monitoring dostupnosti konektivity, realizovat blokování nežádoucí komunikace zahlcující nebo jinak omezující konektivitu a systémy školy na straně poskytovatele na základě požadavku školy.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409FCB61" w14:textId="4D3B803D" w:rsidR="00673498" w:rsidRPr="0061341D" w:rsidRDefault="00673498" w:rsidP="00673498">
      <w:pPr>
        <w:spacing w:after="125" w:line="259" w:lineRule="auto"/>
        <w:ind w:left="149" w:firstLine="0"/>
        <w:rPr>
          <w:rFonts w:ascii="Cambria" w:eastAsia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7EB388B6" w14:textId="77777777" w:rsidR="00673498" w:rsidRPr="0061341D" w:rsidRDefault="00673498" w:rsidP="00673498">
      <w:pPr>
        <w:spacing w:after="125" w:line="259" w:lineRule="auto"/>
        <w:ind w:left="149" w:firstLine="0"/>
        <w:rPr>
          <w:rFonts w:ascii="Cambria" w:hAnsi="Cambria" w:cstheme="minorHAnsi"/>
          <w:sz w:val="20"/>
          <w:szCs w:val="20"/>
        </w:rPr>
      </w:pPr>
    </w:p>
    <w:p w14:paraId="4D4A13D7" w14:textId="77777777" w:rsidR="00673498" w:rsidRPr="0061341D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 xml:space="preserve">Doporučené parametry projektu: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2DE80383" w14:textId="77777777" w:rsidR="00673498" w:rsidRPr="0061341D" w:rsidRDefault="00673498" w:rsidP="00673498">
      <w:pPr>
        <w:ind w:left="149" w:firstLine="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Nad rámec těchto povinných parametrů je dále doporučeno v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projektu realizovat: </w:t>
      </w:r>
    </w:p>
    <w:p w14:paraId="38DB7B5A" w14:textId="77777777" w:rsidR="00673498" w:rsidRPr="0061341D" w:rsidRDefault="00673498" w:rsidP="00673498">
      <w:pPr>
        <w:numPr>
          <w:ilvl w:val="2"/>
          <w:numId w:val="26"/>
        </w:numPr>
        <w:spacing w:after="260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lastRenderedPageBreak/>
        <w:t>Symetrické připojení (zajištění konektivity) bez agregace a omezení, doporučujeme postupně směřovat ke kapacitě konektivity 1Gbps.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4EB054EB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Plná podpora připojení do veřejného internetu přes protokol IPv4 i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IPv6, </w:t>
      </w:r>
      <w:r w:rsidRPr="0061341D">
        <w:rPr>
          <w:rFonts w:ascii="Cambria" w:hAnsi="Cambria" w:cstheme="minorHAnsi"/>
          <w:sz w:val="20"/>
          <w:szCs w:val="20"/>
        </w:rPr>
        <w:t xml:space="preserve">včetně zajištění dostupnosti online služeb školy na IPv6 adresách.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5DB6894C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Poskytovatel konektivity je schopen zajistit funkci systému incident response, monitoring a aktivní notifikaci anomálií síťového provozu, zamezení podvržení zdrojových IP adres (ant</w:t>
      </w:r>
      <w:r w:rsidRPr="0061341D">
        <w:rPr>
          <w:rFonts w:ascii="Cambria" w:eastAsia="Cambria" w:hAnsi="Cambria" w:cstheme="minorHAnsi"/>
          <w:sz w:val="20"/>
          <w:szCs w:val="20"/>
        </w:rPr>
        <w:t>i-</w:t>
      </w:r>
      <w:proofErr w:type="spellStart"/>
      <w:r w:rsidRPr="0061341D">
        <w:rPr>
          <w:rFonts w:ascii="Cambria" w:eastAsia="Cambria" w:hAnsi="Cambria" w:cstheme="minorHAnsi"/>
          <w:sz w:val="20"/>
          <w:szCs w:val="20"/>
        </w:rPr>
        <w:t>spoofing</w:t>
      </w:r>
      <w:proofErr w:type="spellEnd"/>
      <w:r w:rsidRPr="0061341D">
        <w:rPr>
          <w:rFonts w:ascii="Cambria" w:eastAsia="Cambria" w:hAnsi="Cambria" w:cstheme="minorHAnsi"/>
          <w:sz w:val="20"/>
          <w:szCs w:val="20"/>
        </w:rPr>
        <w:t xml:space="preserve">), funkci pro </w:t>
      </w:r>
      <w:r w:rsidRPr="0061341D">
        <w:rPr>
          <w:rFonts w:ascii="Cambria" w:hAnsi="Cambria" w:cstheme="minorHAnsi"/>
          <w:sz w:val="20"/>
          <w:szCs w:val="20"/>
        </w:rPr>
        <w:t xml:space="preserve">blokování nežádoucí komunikace zahlcující nebo jinak omezující konektivitu a systémy školy pro zamezení zahlcení linky (např. RTBH,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FlowSpec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, služby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AntiDDoS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řešení), detekci a zamezení amplifikačních útoků, zabezpečení směrování síťového provozu pomocí RPKI a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>konfigurace odmítnutí nevalidních prefixů.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3EBDFEDA" w14:textId="77777777" w:rsidR="00673498" w:rsidRPr="0061341D" w:rsidRDefault="00673498" w:rsidP="00673498">
      <w:pPr>
        <w:numPr>
          <w:ilvl w:val="2"/>
          <w:numId w:val="26"/>
        </w:numPr>
        <w:spacing w:after="138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Antivirová kontrola internetového provozu.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19E6CDA9" w14:textId="77777777" w:rsidR="00673498" w:rsidRPr="0061341D" w:rsidRDefault="00673498" w:rsidP="00673498">
      <w:pPr>
        <w:numPr>
          <w:ilvl w:val="0"/>
          <w:numId w:val="26"/>
        </w:numPr>
        <w:spacing w:after="136" w:line="249" w:lineRule="auto"/>
        <w:ind w:hanging="36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 xml:space="preserve">Vnitřní konektivita školy (LAN a WLAN) </w:t>
      </w:r>
    </w:p>
    <w:p w14:paraId="466C856A" w14:textId="77777777" w:rsidR="00673498" w:rsidRPr="0061341D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>Obecný popis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4C47161D" w14:textId="77777777" w:rsidR="00673498" w:rsidRPr="0061341D" w:rsidRDefault="00673498" w:rsidP="00673498">
      <w:pPr>
        <w:spacing w:after="139"/>
        <w:ind w:left="149" w:firstLine="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Vnitřní síťové prostředí školy pořizované v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 xml:space="preserve">rámci projektu může být řešeno pevnou sítí, bezdrátovou sítí, nebo kombinací těchto síťových technologií. Připojení je nutné zajistit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v </w:t>
      </w:r>
      <w:r w:rsidRPr="0061341D">
        <w:rPr>
          <w:rFonts w:ascii="Cambria" w:hAnsi="Cambria" w:cstheme="minorHAnsi"/>
          <w:sz w:val="20"/>
          <w:szCs w:val="20"/>
        </w:rPr>
        <w:t>prostorách dotčených hlavním projektem, rovněž je možné pokrýt ostatní prost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ory </w:t>
      </w:r>
      <w:r w:rsidRPr="0061341D">
        <w:rPr>
          <w:rFonts w:ascii="Cambria" w:hAnsi="Cambria" w:cstheme="minorHAnsi"/>
          <w:sz w:val="20"/>
          <w:szCs w:val="20"/>
        </w:rPr>
        <w:t>školy, včetně chodeb, jídelen, internátu a dalších školských zařízení. Potřebnost a účelnost takového pokrytí musí být odůvodněna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ve studii proveditelnosti. </w:t>
      </w:r>
    </w:p>
    <w:p w14:paraId="5E2831DF" w14:textId="77777777" w:rsidR="00673498" w:rsidRPr="0061341D" w:rsidRDefault="00673498" w:rsidP="00673498">
      <w:pPr>
        <w:numPr>
          <w:ilvl w:val="1"/>
          <w:numId w:val="26"/>
        </w:numPr>
        <w:spacing w:after="138" w:line="249" w:lineRule="auto"/>
        <w:ind w:hanging="65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>Povinné parametry projektu (bez ohledu typ síťového připojení):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470E21F6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Systém správy uživatelů (Identity Management), tj. centrální databáze identit (LDAP, AD apod.) a její využití pro autentizaci uživatelů (žáci i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 xml:space="preserve">učitelé)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za </w:t>
      </w:r>
      <w:r w:rsidRPr="0061341D">
        <w:rPr>
          <w:rFonts w:ascii="Cambria" w:hAnsi="Cambria" w:cstheme="minorHAnsi"/>
          <w:sz w:val="20"/>
          <w:szCs w:val="20"/>
        </w:rPr>
        <w:t xml:space="preserve">účelem bezpečného a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auditovatelného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přístupu k síti, resp. službám.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 xml:space="preserve">Využívání jednoho účtu více uživateli není povoleno (využívání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tzv. </w:t>
      </w:r>
      <w:r w:rsidRPr="0061341D">
        <w:rPr>
          <w:rFonts w:ascii="Cambria" w:hAnsi="Cambria" w:cstheme="minorHAnsi"/>
          <w:sz w:val="20"/>
          <w:szCs w:val="20"/>
        </w:rPr>
        <w:t>anonymních účtů).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0439AE11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Logování přístupu uživatelů do sítě umožňující dohledání vazeb IP adresa –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>čas</w:t>
      </w:r>
      <w:r w:rsidRPr="0061341D">
        <w:rPr>
          <w:rFonts w:ascii="Cambria" w:eastAsia="Cambria" w:hAnsi="Cambria" w:cstheme="minorHAnsi"/>
          <w:sz w:val="20"/>
          <w:szCs w:val="20"/>
        </w:rPr>
        <w:t>-</w:t>
      </w:r>
      <w:r w:rsidRPr="0061341D">
        <w:rPr>
          <w:rFonts w:ascii="Cambria" w:hAnsi="Cambria" w:cstheme="minorHAnsi"/>
          <w:sz w:val="20"/>
          <w:szCs w:val="20"/>
        </w:rPr>
        <w:t>počítačový systém</w:t>
      </w:r>
      <w:r w:rsidRPr="0061341D">
        <w:rPr>
          <w:rFonts w:ascii="Cambria" w:eastAsia="Cambria" w:hAnsi="Cambria" w:cstheme="minorHAnsi"/>
          <w:sz w:val="20"/>
          <w:szCs w:val="20"/>
          <w:vertAlign w:val="superscript"/>
        </w:rPr>
        <w:footnoteReference w:id="6"/>
      </w:r>
      <w:r w:rsidRPr="0061341D">
        <w:rPr>
          <w:rFonts w:ascii="Cambria" w:eastAsia="Cambria" w:hAnsi="Cambria" w:cstheme="minorHAnsi"/>
          <w:sz w:val="20"/>
          <w:szCs w:val="20"/>
        </w:rPr>
        <w:t xml:space="preserve">. </w:t>
      </w:r>
    </w:p>
    <w:p w14:paraId="33D77188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Systémy zálohování a obnovy dat serverové infrastruktury.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6B2B4073" w14:textId="77777777" w:rsidR="00673498" w:rsidRPr="0061341D" w:rsidRDefault="00673498" w:rsidP="00673498">
      <w:pPr>
        <w:numPr>
          <w:ilvl w:val="2"/>
          <w:numId w:val="26"/>
        </w:numPr>
        <w:spacing w:after="13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Systémy pro antivirovou ochranu počítačových systémů, antispamovou ochranu poštovních serverů.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75547801" w14:textId="77777777" w:rsidR="00673498" w:rsidRPr="0061341D" w:rsidRDefault="00673498" w:rsidP="00673498">
      <w:pPr>
        <w:numPr>
          <w:ilvl w:val="1"/>
          <w:numId w:val="26"/>
        </w:numPr>
        <w:spacing w:after="136" w:line="249" w:lineRule="auto"/>
        <w:ind w:hanging="65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>Povinné parametry projektu v oblasti pevné LAN: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448CC4DC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Minimální konektivita koncových uživatelských zařízení 1000 Mbps </w:t>
      </w:r>
      <w:proofErr w:type="spellStart"/>
      <w:r w:rsidRPr="0061341D">
        <w:rPr>
          <w:rFonts w:ascii="Cambria" w:eastAsia="Cambria" w:hAnsi="Cambria" w:cstheme="minorHAnsi"/>
          <w:sz w:val="20"/>
          <w:szCs w:val="20"/>
        </w:rPr>
        <w:t>fullduplex</w:t>
      </w:r>
      <w:proofErr w:type="spellEnd"/>
      <w:r w:rsidRPr="0061341D">
        <w:rPr>
          <w:rFonts w:ascii="Cambria" w:eastAsia="Cambria" w:hAnsi="Cambria" w:cstheme="minorHAnsi"/>
          <w:sz w:val="20"/>
          <w:szCs w:val="20"/>
        </w:rPr>
        <w:t xml:space="preserve">. </w:t>
      </w:r>
    </w:p>
    <w:p w14:paraId="6769078F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Minimální konektivita serverů, aktivních síťových prvků, bezpečnostních zařízení (např. IPS, IDS,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Next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Generation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Firewall aj.), datových úložišť (NAS)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1000 Mbps </w:t>
      </w:r>
      <w:proofErr w:type="spellStart"/>
      <w:r w:rsidRPr="0061341D">
        <w:rPr>
          <w:rFonts w:ascii="Cambria" w:eastAsia="Cambria" w:hAnsi="Cambria" w:cstheme="minorHAnsi"/>
          <w:sz w:val="20"/>
          <w:szCs w:val="20"/>
        </w:rPr>
        <w:t>fullduplex</w:t>
      </w:r>
      <w:proofErr w:type="spellEnd"/>
      <w:r w:rsidRPr="0061341D">
        <w:rPr>
          <w:rFonts w:ascii="Cambria" w:eastAsia="Cambria" w:hAnsi="Cambria" w:cstheme="minorHAnsi"/>
          <w:sz w:val="20"/>
          <w:szCs w:val="20"/>
        </w:rPr>
        <w:t xml:space="preserve">. </w:t>
      </w:r>
    </w:p>
    <w:p w14:paraId="4353D868" w14:textId="77777777" w:rsidR="00673498" w:rsidRPr="0061341D" w:rsidRDefault="00673498" w:rsidP="00673498">
      <w:pPr>
        <w:numPr>
          <w:ilvl w:val="2"/>
          <w:numId w:val="26"/>
        </w:numPr>
        <w:spacing w:after="332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Síťové prvky musí splňovat následující funkcionality: centrální směrovače a centrální přepínače (L2 i L3)</w:t>
      </w:r>
      <w:r w:rsidRPr="0061341D">
        <w:rPr>
          <w:rFonts w:ascii="Cambria" w:eastAsia="Cambria" w:hAnsi="Cambria" w:cstheme="minorHAnsi"/>
          <w:sz w:val="20"/>
          <w:szCs w:val="20"/>
          <w:vertAlign w:val="superscript"/>
        </w:rPr>
        <w:footnoteReference w:id="7"/>
      </w:r>
      <w:r w:rsidRPr="0061341D">
        <w:rPr>
          <w:rFonts w:ascii="Cambria" w:eastAsia="Cambria" w:hAnsi="Cambria" w:cstheme="minorHAnsi"/>
          <w:sz w:val="20"/>
          <w:szCs w:val="20"/>
        </w:rPr>
        <w:t xml:space="preserve"> s </w:t>
      </w:r>
      <w:r w:rsidRPr="0061341D">
        <w:rPr>
          <w:rFonts w:ascii="Cambria" w:hAnsi="Cambria" w:cstheme="minorHAnsi"/>
          <w:sz w:val="20"/>
          <w:szCs w:val="20"/>
        </w:rPr>
        <w:t>neblokující architekturou přepínacího subsystému (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wire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speed), management, podpora 802.1Q VLAN (možnost </w:t>
      </w:r>
    </w:p>
    <w:p w14:paraId="1A9B3547" w14:textId="77777777" w:rsidR="00673498" w:rsidRPr="0061341D" w:rsidRDefault="00673498" w:rsidP="00673498">
      <w:pPr>
        <w:ind w:left="1373" w:firstLine="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tvorby virtuálních </w:t>
      </w:r>
      <w:proofErr w:type="gramStart"/>
      <w:r w:rsidRPr="0061341D">
        <w:rPr>
          <w:rFonts w:ascii="Cambria" w:hAnsi="Cambria" w:cstheme="minorHAnsi"/>
          <w:sz w:val="20"/>
          <w:szCs w:val="20"/>
        </w:rPr>
        <w:t xml:space="preserve">sítí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- </w:t>
      </w:r>
      <w:r w:rsidRPr="0061341D">
        <w:rPr>
          <w:rFonts w:ascii="Cambria" w:hAnsi="Cambria" w:cstheme="minorHAnsi"/>
          <w:sz w:val="20"/>
          <w:szCs w:val="20"/>
        </w:rPr>
        <w:t>VLAN</w:t>
      </w:r>
      <w:proofErr w:type="gramEnd"/>
      <w:r w:rsidRPr="0061341D">
        <w:rPr>
          <w:rFonts w:ascii="Cambria" w:hAnsi="Cambria" w:cstheme="minorHAnsi"/>
          <w:sz w:val="20"/>
          <w:szCs w:val="20"/>
        </w:rPr>
        <w:t xml:space="preserve">), základní bezpečnostní prvky proti zneužití přístupu k síti [např. MAC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based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omezení (port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-sec), 802.1X autentizace aj.].  </w:t>
      </w:r>
    </w:p>
    <w:p w14:paraId="4F57A8C1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Strukturovaná kabeláž pro připojení počítačových systémů a dalších zařízení (tiskárny, servery, AP aj.).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70F1DB49" w14:textId="77777777" w:rsidR="00673498" w:rsidRPr="0061341D" w:rsidRDefault="00673498" w:rsidP="00673498">
      <w:pPr>
        <w:numPr>
          <w:ilvl w:val="2"/>
          <w:numId w:val="26"/>
        </w:numPr>
        <w:spacing w:after="13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lastRenderedPageBreak/>
        <w:t xml:space="preserve">Páteřní rozvody mezi budovami v areálu, kde probíhá výuka nebo příprava na ni, realizovány prostřednictvím optických vláken nebo metalických kabelů. Vztahuje se </w:t>
      </w:r>
      <w:proofErr w:type="gramStart"/>
      <w:r w:rsidRPr="0061341D">
        <w:rPr>
          <w:rFonts w:ascii="Cambria" w:hAnsi="Cambria" w:cstheme="minorHAnsi"/>
          <w:sz w:val="20"/>
          <w:szCs w:val="20"/>
        </w:rPr>
        <w:t>na  budovu</w:t>
      </w:r>
      <w:proofErr w:type="gramEnd"/>
      <w:r w:rsidRPr="0061341D">
        <w:rPr>
          <w:rFonts w:ascii="Cambria" w:hAnsi="Cambria" w:cstheme="minorHAnsi"/>
          <w:sz w:val="20"/>
          <w:szCs w:val="20"/>
        </w:rPr>
        <w:t xml:space="preserve">/areál, kde se projekt realizuje.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0976844C" w14:textId="77777777" w:rsidR="00673498" w:rsidRPr="0061341D" w:rsidRDefault="00673498" w:rsidP="00673498">
      <w:pPr>
        <w:numPr>
          <w:ilvl w:val="1"/>
          <w:numId w:val="26"/>
        </w:numPr>
        <w:spacing w:after="136" w:line="249" w:lineRule="auto"/>
        <w:ind w:hanging="65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>Minimální parametry projektu v případě řešení bezdrátových sítí (WLAN):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22BE05FE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Návrh topologie Wi</w:t>
      </w:r>
      <w:r w:rsidRPr="0061341D">
        <w:rPr>
          <w:rFonts w:ascii="Cambria" w:eastAsia="Cambria" w:hAnsi="Cambria" w:cstheme="minorHAnsi"/>
          <w:sz w:val="20"/>
          <w:szCs w:val="20"/>
        </w:rPr>
        <w:t>-</w:t>
      </w:r>
      <w:r w:rsidRPr="0061341D">
        <w:rPr>
          <w:rFonts w:ascii="Cambria" w:hAnsi="Cambria" w:cstheme="minorHAnsi"/>
          <w:sz w:val="20"/>
          <w:szCs w:val="20"/>
        </w:rPr>
        <w:t xml:space="preserve">Fi sítě a analýza pokrytí signálem počítající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s </w:t>
      </w:r>
      <w:r w:rsidRPr="0061341D">
        <w:rPr>
          <w:rFonts w:ascii="Cambria" w:hAnsi="Cambria" w:cstheme="minorHAnsi"/>
          <w:sz w:val="20"/>
          <w:szCs w:val="20"/>
        </w:rPr>
        <w:t>konzistentní Wi</w:t>
      </w:r>
      <w:r w:rsidRPr="0061341D">
        <w:rPr>
          <w:rFonts w:ascii="Cambria" w:eastAsia="Cambria" w:hAnsi="Cambria" w:cstheme="minorHAnsi"/>
          <w:sz w:val="20"/>
          <w:szCs w:val="20"/>
        </w:rPr>
        <w:t>-</w:t>
      </w:r>
      <w:r w:rsidRPr="0061341D">
        <w:rPr>
          <w:rFonts w:ascii="Cambria" w:hAnsi="Cambria" w:cstheme="minorHAnsi"/>
          <w:sz w:val="20"/>
          <w:szCs w:val="20"/>
        </w:rPr>
        <w:t>Fi službou v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>příslušných prostorách školy a s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kapacitami </w:t>
      </w:r>
      <w:r w:rsidRPr="0061341D">
        <w:rPr>
          <w:rFonts w:ascii="Cambria" w:hAnsi="Cambria" w:cstheme="minorHAnsi"/>
          <w:sz w:val="20"/>
          <w:szCs w:val="20"/>
        </w:rPr>
        <w:t>pro provoz mobilních zařízení pedagogického sboru i studentů.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6EF8A575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Zabezpečení minimálně AES šifrováním a standardem WPA2</w:t>
      </w:r>
      <w:r w:rsidRPr="0061341D">
        <w:rPr>
          <w:rFonts w:ascii="Cambria" w:eastAsia="Cambria" w:hAnsi="Cambria" w:cstheme="minorHAnsi"/>
          <w:sz w:val="20"/>
          <w:szCs w:val="20"/>
        </w:rPr>
        <w:t>-Enterprise nebo WPA3-</w:t>
      </w:r>
      <w:r w:rsidRPr="0061341D">
        <w:rPr>
          <w:rFonts w:ascii="Cambria" w:hAnsi="Cambria" w:cstheme="minorHAnsi"/>
          <w:sz w:val="20"/>
          <w:szCs w:val="20"/>
        </w:rPr>
        <w:t xml:space="preserve">Enterprise,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multi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SSID, ACL pro filtrování provozu.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53F05E95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Zajištění vzájemně oddělených sítí pro zaměstnance školy, žáky/studenty školy a externí zařízení (hosty).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47695551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Podpora mechanismu izolace uživatelů.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2EFAE070" w14:textId="77777777" w:rsidR="00673498" w:rsidRPr="0061341D" w:rsidRDefault="00673498" w:rsidP="00673498">
      <w:pPr>
        <w:numPr>
          <w:ilvl w:val="2"/>
          <w:numId w:val="26"/>
        </w:numPr>
        <w:spacing w:after="140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sz w:val="20"/>
          <w:szCs w:val="20"/>
        </w:rPr>
        <w:t>Podpora standardu IEEE 802.11ac (Wi-</w:t>
      </w:r>
      <w:r w:rsidRPr="0061341D">
        <w:rPr>
          <w:rFonts w:ascii="Cambria" w:hAnsi="Cambria" w:cstheme="minorHAnsi"/>
          <w:sz w:val="20"/>
          <w:szCs w:val="20"/>
        </w:rPr>
        <w:t>Fi 5) a případně novějších (Wi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-Fi 6), </w:t>
      </w:r>
      <w:r w:rsidRPr="0061341D">
        <w:rPr>
          <w:rFonts w:ascii="Cambria" w:hAnsi="Cambria" w:cstheme="minorHAnsi"/>
          <w:sz w:val="20"/>
          <w:szCs w:val="20"/>
        </w:rPr>
        <w:t>současná funkce AP v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r w:rsidRPr="0061341D">
        <w:rPr>
          <w:rFonts w:ascii="Cambria" w:hAnsi="Cambria" w:cstheme="minorHAnsi"/>
          <w:sz w:val="20"/>
          <w:szCs w:val="20"/>
        </w:rPr>
        <w:t xml:space="preserve">pásmu 2,4 a 5 GHz a novějších protokolů a pásem.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6981049F" w14:textId="77777777" w:rsidR="00673498" w:rsidRPr="0061341D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>Doporučené parametry projektu (bez ohledu typ síťového připojení):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159B4319" w14:textId="77777777" w:rsidR="00673498" w:rsidRPr="0061341D" w:rsidRDefault="00673498" w:rsidP="00673498">
      <w:pPr>
        <w:spacing w:after="136"/>
        <w:ind w:left="0" w:firstLine="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Nad rámec těchto povinných parametrů je dále doporučeno v projektu realizovat: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0069C8D0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Logování provozu za účelem dohledatelnosti na úroveň koncového uživatele.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754985E9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Řešení dočasných přístupů (hosté, brigádníci, praktikanti, zákonní zástupci, externí subjekty) a systému blokace Wi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-Fi v </w:t>
      </w:r>
      <w:r w:rsidRPr="0061341D">
        <w:rPr>
          <w:rFonts w:ascii="Cambria" w:hAnsi="Cambria" w:cstheme="minorHAnsi"/>
          <w:sz w:val="20"/>
          <w:szCs w:val="20"/>
        </w:rPr>
        <w:t>určitém čase.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20A33E40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Federované služby autentizace a autorizace (včetně aktivního zapojení do národních vzdělávacích federací (např.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aktvní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zapojení do federovaného systému </w:t>
      </w:r>
      <w:hyperlink r:id="rId10">
        <w:r w:rsidRPr="0061341D">
          <w:rPr>
            <w:rFonts w:ascii="Cambria" w:eastAsia="Cambria" w:hAnsi="Cambria" w:cstheme="minorHAnsi"/>
            <w:sz w:val="20"/>
            <w:szCs w:val="20"/>
          </w:rPr>
          <w:t>www.eduroam.cz</w:t>
        </w:r>
      </w:hyperlink>
      <w:hyperlink r:id="rId11">
        <w:r w:rsidRPr="0061341D">
          <w:rPr>
            <w:rFonts w:ascii="Cambria" w:eastAsia="Cambria" w:hAnsi="Cambria" w:cstheme="minorHAnsi"/>
            <w:sz w:val="20"/>
            <w:szCs w:val="20"/>
          </w:rPr>
          <w:t>)</w:t>
        </w:r>
      </w:hyperlink>
      <w:r w:rsidRPr="0061341D">
        <w:rPr>
          <w:rFonts w:ascii="Cambria" w:eastAsia="Cambria" w:hAnsi="Cambria" w:cstheme="minorHAnsi"/>
          <w:sz w:val="20"/>
          <w:szCs w:val="20"/>
        </w:rPr>
        <w:t xml:space="preserve">.  </w:t>
      </w:r>
    </w:p>
    <w:p w14:paraId="3197CFD4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Centralizovaná architektura správy Wi</w:t>
      </w:r>
      <w:r w:rsidRPr="0061341D">
        <w:rPr>
          <w:rFonts w:ascii="Cambria" w:eastAsia="Cambria" w:hAnsi="Cambria" w:cstheme="minorHAnsi"/>
          <w:sz w:val="20"/>
          <w:szCs w:val="20"/>
        </w:rPr>
        <w:t>-</w:t>
      </w:r>
      <w:r w:rsidRPr="0061341D">
        <w:rPr>
          <w:rFonts w:ascii="Cambria" w:hAnsi="Cambria" w:cstheme="minorHAnsi"/>
          <w:sz w:val="20"/>
          <w:szCs w:val="20"/>
        </w:rPr>
        <w:t xml:space="preserve">Fi sítě (centrální řadič, centrální management, tzv.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thin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access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pointy, popř. alespoň centrální řešení distribuce konfigurací s podporou automatického rozložení zátěže klientů, roamingu mezi spravované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access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pointy a automatickým laděním kanálů a síly signálu včetně detekce a reakce na non</w:t>
      </w:r>
      <w:r w:rsidRPr="0061341D">
        <w:rPr>
          <w:rFonts w:ascii="Cambria" w:eastAsia="Cambria" w:hAnsi="Cambria" w:cstheme="minorHAnsi"/>
          <w:sz w:val="20"/>
          <w:szCs w:val="20"/>
        </w:rPr>
        <w:t>-Wi-</w:t>
      </w:r>
      <w:r w:rsidRPr="0061341D">
        <w:rPr>
          <w:rFonts w:ascii="Cambria" w:hAnsi="Cambria" w:cstheme="minorHAnsi"/>
          <w:sz w:val="20"/>
          <w:szCs w:val="20"/>
        </w:rPr>
        <w:t>Fi rušení).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280CC2CC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Doporučená podpora pro ověřování uživatelů oproti databázi účtů [např. </w:t>
      </w:r>
    </w:p>
    <w:p w14:paraId="0C99CA3A" w14:textId="77777777" w:rsidR="00673498" w:rsidRPr="0061341D" w:rsidRDefault="00673498" w:rsidP="00673498">
      <w:pPr>
        <w:ind w:left="1373" w:firstLine="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pomocí protokolu IEEE 802.1X vůči centrální evidenci uživatelů (např. LDAP, MS AD) nebo pomocí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proofErr w:type="spellStart"/>
      <w:r w:rsidRPr="0061341D">
        <w:rPr>
          <w:rFonts w:ascii="Cambria" w:eastAsia="Cambria" w:hAnsi="Cambria" w:cstheme="minorHAnsi"/>
          <w:sz w:val="20"/>
          <w:szCs w:val="20"/>
        </w:rPr>
        <w:t>Captive</w:t>
      </w:r>
      <w:proofErr w:type="spellEnd"/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  <w:proofErr w:type="spellStart"/>
      <w:r w:rsidRPr="0061341D">
        <w:rPr>
          <w:rFonts w:ascii="Cambria" w:eastAsia="Cambria" w:hAnsi="Cambria" w:cstheme="minorHAnsi"/>
          <w:sz w:val="20"/>
          <w:szCs w:val="20"/>
        </w:rPr>
        <w:t>portalu</w:t>
      </w:r>
      <w:proofErr w:type="spellEnd"/>
      <w:r w:rsidRPr="0061341D">
        <w:rPr>
          <w:rFonts w:ascii="Cambria" w:eastAsia="Cambria" w:hAnsi="Cambria" w:cstheme="minorHAnsi"/>
          <w:sz w:val="20"/>
          <w:szCs w:val="20"/>
        </w:rPr>
        <w:t xml:space="preserve">]. </w:t>
      </w:r>
    </w:p>
    <w:p w14:paraId="02EFDCCE" w14:textId="77777777" w:rsidR="00673498" w:rsidRPr="0061341D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Propojení aktivních prvků a důležitých systémů (např. Servery, NAS, propojení budov) rychlostí 10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Gbps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, včetně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uplinku</w:t>
      </w:r>
      <w:proofErr w:type="spellEnd"/>
      <w:r w:rsidRPr="0061341D">
        <w:rPr>
          <w:rFonts w:ascii="Cambria" w:hAnsi="Cambria" w:cstheme="minorHAnsi"/>
          <w:sz w:val="20"/>
          <w:szCs w:val="20"/>
        </w:rPr>
        <w:t>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46F6741F" w14:textId="77777777" w:rsidR="00673498" w:rsidRPr="0061341D" w:rsidRDefault="00673498" w:rsidP="00673498">
      <w:pPr>
        <w:spacing w:after="125" w:line="259" w:lineRule="auto"/>
        <w:ind w:left="149" w:firstLine="0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77D1A652" w14:textId="77777777" w:rsidR="00673498" w:rsidRPr="0061341D" w:rsidRDefault="00673498" w:rsidP="00673498">
      <w:pPr>
        <w:numPr>
          <w:ilvl w:val="0"/>
          <w:numId w:val="26"/>
        </w:numPr>
        <w:spacing w:after="109" w:line="249" w:lineRule="auto"/>
        <w:ind w:hanging="36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b/>
          <w:sz w:val="20"/>
          <w:szCs w:val="20"/>
        </w:rPr>
        <w:t xml:space="preserve">Další doporučené bezpečnostní prvky projektu </w:t>
      </w:r>
    </w:p>
    <w:p w14:paraId="40E69F8F" w14:textId="77777777" w:rsidR="00673498" w:rsidRPr="0061341D" w:rsidRDefault="00673498" w:rsidP="00673498">
      <w:pPr>
        <w:spacing w:after="139"/>
        <w:ind w:left="7" w:hanging="7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Nad rámec povinných parametrů uvedených v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bodech 1 a 2 </w:t>
      </w:r>
      <w:r w:rsidRPr="0061341D">
        <w:rPr>
          <w:rFonts w:ascii="Cambria" w:hAnsi="Cambria" w:cstheme="minorHAnsi"/>
          <w:sz w:val="20"/>
          <w:szCs w:val="20"/>
        </w:rPr>
        <w:t xml:space="preserve">je dále doporučeno v projektu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realizovat: </w:t>
      </w:r>
    </w:p>
    <w:p w14:paraId="6A840FE2" w14:textId="77777777" w:rsidR="00673498" w:rsidRPr="0061341D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sz w:val="20"/>
          <w:szCs w:val="20"/>
        </w:rPr>
        <w:t>S</w:t>
      </w:r>
      <w:r w:rsidRPr="0061341D">
        <w:rPr>
          <w:rFonts w:ascii="Cambria" w:hAnsi="Cambria" w:cstheme="minorHAnsi"/>
          <w:sz w:val="20"/>
          <w:szCs w:val="20"/>
        </w:rPr>
        <w:t xml:space="preserve">ystémy nebo zařízení pro sledování infrastruktury sítě a sledování IP provozu sítě </w:t>
      </w:r>
      <w:r w:rsidRPr="0061341D">
        <w:rPr>
          <w:rFonts w:ascii="Cambria" w:eastAsia="Cambria" w:hAnsi="Cambria" w:cstheme="minorHAnsi"/>
          <w:sz w:val="20"/>
          <w:szCs w:val="20"/>
        </w:rPr>
        <w:t>(</w:t>
      </w:r>
      <w:r w:rsidRPr="0061341D">
        <w:rPr>
          <w:rFonts w:ascii="Cambria" w:hAnsi="Cambria" w:cstheme="minorHAnsi"/>
          <w:sz w:val="20"/>
          <w:szCs w:val="20"/>
        </w:rPr>
        <w:t xml:space="preserve">umožňující funkce RFC 3917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- IPFIX nebo ekvivalent). </w:t>
      </w:r>
    </w:p>
    <w:p w14:paraId="67623042" w14:textId="77777777" w:rsidR="00673498" w:rsidRPr="0061341D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Systémy schopné detekovat nelegitimní provoz nebo síťové anomálie.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3CE2480A" w14:textId="77777777" w:rsidR="00673498" w:rsidRPr="0061341D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Systémy vyhodnocování a správy událostí a bezpečnostních incidentů (log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management, incident management). </w:t>
      </w:r>
    </w:p>
    <w:p w14:paraId="4FF28F55" w14:textId="77777777" w:rsidR="00673498" w:rsidRPr="0061341D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Systémy pro monitorování funkčnosti síťové a serverové infrastruktury.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277198B5" w14:textId="77777777" w:rsidR="00673498" w:rsidRPr="0061341D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Zařízení umožňující kontrolu http a https provozu, kateg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orizaci a selekci </w:t>
      </w:r>
      <w:r w:rsidRPr="0061341D">
        <w:rPr>
          <w:rFonts w:ascii="Cambria" w:hAnsi="Cambria" w:cstheme="minorHAnsi"/>
          <w:sz w:val="20"/>
          <w:szCs w:val="20"/>
        </w:rPr>
        <w:t>obsahu dostupného pro vybrané skupiny uživatel (učitel, žák), blokování nežádoucích kategorií obsahu.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4BFC0FA6" w14:textId="77777777" w:rsidR="00673498" w:rsidRPr="0061341D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 xml:space="preserve">Systémy uživatelské podpory naplňující principy ITIL (HelpDesk, 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ServiceDesk aj.). </w:t>
      </w:r>
    </w:p>
    <w:p w14:paraId="1FF1407A" w14:textId="77777777" w:rsidR="00673498" w:rsidRPr="0061341D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Nástroje pro centrální správu a audit ICT prostředků.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054354C0" w14:textId="77777777" w:rsidR="00673498" w:rsidRPr="0061341D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hAnsi="Cambria" w:cstheme="minorHAnsi"/>
          <w:sz w:val="20"/>
          <w:szCs w:val="20"/>
        </w:rPr>
        <w:t>Podpora vzdáleného přístupu (VPN).</w:t>
      </w:r>
      <w:r w:rsidRPr="0061341D">
        <w:rPr>
          <w:rFonts w:ascii="Cambria" w:eastAsia="Cambria" w:hAnsi="Cambria" w:cstheme="minorHAnsi"/>
          <w:sz w:val="20"/>
          <w:szCs w:val="20"/>
        </w:rPr>
        <w:t xml:space="preserve"> </w:t>
      </w:r>
    </w:p>
    <w:p w14:paraId="6D0411F3" w14:textId="503CC51C" w:rsidR="00673498" w:rsidRPr="0061341D" w:rsidRDefault="00673498" w:rsidP="0061341D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="Cambria" w:hAnsi="Cambria" w:cstheme="minorHAnsi"/>
          <w:sz w:val="20"/>
          <w:szCs w:val="20"/>
        </w:rPr>
      </w:pPr>
      <w:r w:rsidRPr="0061341D">
        <w:rPr>
          <w:rFonts w:ascii="Cambria" w:eastAsia="Cambria" w:hAnsi="Cambria" w:cstheme="minorHAnsi"/>
          <w:sz w:val="20"/>
          <w:szCs w:val="20"/>
        </w:rPr>
        <w:t>Zave</w:t>
      </w:r>
      <w:r w:rsidRPr="0061341D">
        <w:rPr>
          <w:rFonts w:ascii="Cambria" w:hAnsi="Cambria" w:cstheme="minorHAnsi"/>
          <w:sz w:val="20"/>
          <w:szCs w:val="20"/>
        </w:rPr>
        <w:t xml:space="preserve">dení </w:t>
      </w:r>
      <w:proofErr w:type="spellStart"/>
      <w:r w:rsidRPr="0061341D">
        <w:rPr>
          <w:rFonts w:ascii="Cambria" w:hAnsi="Cambria" w:cstheme="minorHAnsi"/>
          <w:sz w:val="20"/>
          <w:szCs w:val="20"/>
        </w:rPr>
        <w:t>více</w:t>
      </w:r>
      <w:r w:rsidRPr="0061341D">
        <w:rPr>
          <w:rFonts w:ascii="Cambria" w:eastAsia="Cambria" w:hAnsi="Cambria" w:cstheme="minorHAnsi"/>
          <w:sz w:val="20"/>
          <w:szCs w:val="20"/>
        </w:rPr>
        <w:t>-</w:t>
      </w:r>
      <w:r w:rsidRPr="0061341D">
        <w:rPr>
          <w:rFonts w:ascii="Cambria" w:hAnsi="Cambria" w:cstheme="minorHAnsi"/>
          <w:sz w:val="20"/>
          <w:szCs w:val="20"/>
        </w:rPr>
        <w:t>faktorové</w:t>
      </w:r>
      <w:proofErr w:type="spellEnd"/>
      <w:r w:rsidRPr="0061341D">
        <w:rPr>
          <w:rFonts w:ascii="Cambria" w:hAnsi="Cambria" w:cstheme="minorHAnsi"/>
          <w:sz w:val="20"/>
          <w:szCs w:val="20"/>
        </w:rPr>
        <w:t xml:space="preserve"> autentizace.</w:t>
      </w:r>
    </w:p>
    <w:sectPr w:rsidR="00673498" w:rsidRPr="0061341D" w:rsidSect="004974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65" w:right="1415" w:bottom="1712" w:left="1416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23BCD" w14:textId="77777777" w:rsidR="00C16786" w:rsidRDefault="00C16786" w:rsidP="006A7FC1">
      <w:pPr>
        <w:spacing w:after="0" w:line="240" w:lineRule="auto"/>
      </w:pPr>
      <w:r>
        <w:separator/>
      </w:r>
    </w:p>
  </w:endnote>
  <w:endnote w:type="continuationSeparator" w:id="0">
    <w:p w14:paraId="11122FEF" w14:textId="77777777" w:rsidR="00C16786" w:rsidRDefault="00C16786" w:rsidP="006A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SimSun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C3B38" w14:textId="77777777" w:rsidR="00A770F3" w:rsidRDefault="00A770F3">
    <w:pPr>
      <w:tabs>
        <w:tab w:val="right" w:pos="9075"/>
      </w:tabs>
      <w:spacing w:after="0" w:line="259" w:lineRule="auto"/>
      <w:ind w:left="0" w:firstLine="0"/>
    </w:pPr>
    <w:r>
      <w:rPr>
        <w:rFonts w:ascii="Calibri" w:eastAsia="Calibri" w:hAnsi="Calibri" w:cs="Calibri"/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>
      <w:rPr>
        <w:sz w:val="18"/>
      </w:rPr>
      <w:t>12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FC36" w14:textId="77777777" w:rsidR="00A770F3" w:rsidRDefault="00A770F3">
    <w:pPr>
      <w:tabs>
        <w:tab w:val="right" w:pos="9075"/>
      </w:tabs>
      <w:spacing w:after="0" w:line="259" w:lineRule="auto"/>
      <w:ind w:left="0" w:firstLine="0"/>
    </w:pPr>
    <w:r>
      <w:rPr>
        <w:rFonts w:ascii="Calibri" w:eastAsia="Calibri" w:hAnsi="Calibri" w:cs="Calibri"/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Pr="00C81850">
      <w:rPr>
        <w:noProof/>
        <w:sz w:val="18"/>
      </w:rPr>
      <w:t>16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  \* MERGEFORMAT </w:instrText>
    </w:r>
    <w:r>
      <w:rPr>
        <w:noProof/>
        <w:sz w:val="18"/>
      </w:rPr>
      <w:fldChar w:fldCharType="separate"/>
    </w:r>
    <w:r>
      <w:rPr>
        <w:noProof/>
        <w:sz w:val="18"/>
      </w:rPr>
      <w:t>16</w:t>
    </w:r>
    <w:r>
      <w:rPr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9A1C" w14:textId="77777777" w:rsidR="00A770F3" w:rsidRDefault="00A770F3">
    <w:pPr>
      <w:tabs>
        <w:tab w:val="right" w:pos="9075"/>
      </w:tabs>
      <w:spacing w:after="0" w:line="259" w:lineRule="auto"/>
      <w:ind w:left="0" w:firstLine="0"/>
    </w:pPr>
    <w:r>
      <w:rPr>
        <w:rFonts w:ascii="Calibri" w:eastAsia="Calibri" w:hAnsi="Calibri" w:cs="Calibri"/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>
      <w:rPr>
        <w:sz w:val="18"/>
      </w:rPr>
      <w:t>12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83368" w14:textId="77777777" w:rsidR="00C16786" w:rsidRDefault="00C16786" w:rsidP="006A7FC1">
      <w:pPr>
        <w:spacing w:after="0" w:line="240" w:lineRule="auto"/>
      </w:pPr>
      <w:r>
        <w:separator/>
      </w:r>
    </w:p>
  </w:footnote>
  <w:footnote w:type="continuationSeparator" w:id="0">
    <w:p w14:paraId="208E9EE9" w14:textId="77777777" w:rsidR="00C16786" w:rsidRDefault="00C16786" w:rsidP="006A7FC1">
      <w:pPr>
        <w:spacing w:after="0" w:line="240" w:lineRule="auto"/>
      </w:pPr>
      <w:r>
        <w:continuationSeparator/>
      </w:r>
    </w:p>
  </w:footnote>
  <w:footnote w:id="1">
    <w:p w14:paraId="676B9C98" w14:textId="77777777" w:rsidR="00A770F3" w:rsidRPr="00F33719" w:rsidRDefault="00A770F3" w:rsidP="006A7FC1">
      <w:pPr>
        <w:pStyle w:val="Textpoznpodarou"/>
        <w:rPr>
          <w:rFonts w:asciiTheme="minorHAnsi" w:hAnsiTheme="minorHAnsi" w:cstheme="minorHAnsi"/>
        </w:rPr>
      </w:pPr>
    </w:p>
  </w:footnote>
  <w:footnote w:id="2">
    <w:p w14:paraId="31D026C9" w14:textId="77777777" w:rsidR="00673498" w:rsidRDefault="00673498" w:rsidP="00673498">
      <w:pPr>
        <w:pStyle w:val="footnotedescription"/>
        <w:spacing w:line="259" w:lineRule="auto"/>
        <w:ind w:left="149" w:firstLine="0"/>
      </w:pPr>
      <w:r>
        <w:rPr>
          <w:rStyle w:val="footnotemark"/>
        </w:rPr>
        <w:footnoteRef/>
      </w:r>
      <w:r>
        <w:t xml:space="preserve"> Počet žáků/studentů je definovaný celkovým počtem žáků/studentů školy. </w:t>
      </w:r>
    </w:p>
  </w:footnote>
  <w:footnote w:id="3">
    <w:p w14:paraId="196CB0AF" w14:textId="77777777" w:rsidR="00673498" w:rsidRDefault="00673498" w:rsidP="00673498">
      <w:pPr>
        <w:pStyle w:val="footnotedescription"/>
      </w:pPr>
      <w:r>
        <w:rPr>
          <w:rStyle w:val="footnotemark"/>
        </w:rPr>
        <w:footnoteRef/>
      </w:r>
      <w:r>
        <w:t xml:space="preserve"> Koncové uživatelské zařízení je počítačový systém, který je aktivně využíván uživatelem (např. žákem, studentem nebo zaměstnancem školy) ke vzdělávacím či pracovním účelům (typicky počítač, notebook, tablet apod.). </w:t>
      </w:r>
    </w:p>
  </w:footnote>
  <w:footnote w:id="4">
    <w:p w14:paraId="79C2DDDF" w14:textId="77777777" w:rsidR="00673498" w:rsidRDefault="00673498" w:rsidP="00673498">
      <w:pPr>
        <w:pStyle w:val="footnotedescription"/>
        <w:spacing w:line="259" w:lineRule="auto"/>
        <w:ind w:left="149" w:firstLine="0"/>
      </w:pPr>
      <w:r>
        <w:rPr>
          <w:rStyle w:val="footnotemark"/>
        </w:rPr>
        <w:footnoteRef/>
      </w:r>
      <w:r>
        <w:t xml:space="preserve"> Metrika vhodná typicky pro školy bez </w:t>
      </w:r>
      <w:proofErr w:type="gramStart"/>
      <w:r>
        <w:t>mobilních</w:t>
      </w:r>
      <w:proofErr w:type="gramEnd"/>
      <w:r>
        <w:t xml:space="preserve"> popř. BYOD zařízení </w:t>
      </w:r>
    </w:p>
  </w:footnote>
  <w:footnote w:id="5">
    <w:p w14:paraId="43C6ABF9" w14:textId="77777777" w:rsidR="00673498" w:rsidRDefault="00673498" w:rsidP="00673498">
      <w:pPr>
        <w:pStyle w:val="footnotedescription"/>
      </w:pPr>
      <w:r>
        <w:rPr>
          <w:rStyle w:val="footnotemark"/>
        </w:rPr>
        <w:footnoteRef/>
      </w:r>
      <w:r>
        <w:t xml:space="preserve"> Definováno jako saturace šířky pásma připojení k veřejnému internetu, která ani ve špičkách nedosáhne, a to ani krátkodobě 100 %. </w:t>
      </w:r>
    </w:p>
  </w:footnote>
  <w:footnote w:id="6">
    <w:p w14:paraId="37C041F4" w14:textId="77777777" w:rsidR="00673498" w:rsidRDefault="00673498" w:rsidP="00673498">
      <w:pPr>
        <w:pStyle w:val="footnotedescription"/>
        <w:spacing w:line="244" w:lineRule="auto"/>
      </w:pPr>
      <w:r>
        <w:rPr>
          <w:rStyle w:val="footnotemark"/>
        </w:rPr>
        <w:footnoteRef/>
      </w:r>
      <w:r>
        <w:t xml:space="preserve"> Počítačový systém je každý prvek informačních a komunikačních technologií využívající pro svoji činnost jak hardware, tak software. Pro účely standardů jsou rozlišována: 1. koncová uživatelská zařízení (např. osobní počítače, notebooky, tablety, mobily aj.) a 2. servery, síťové prvky, datová úložiště apod.  </w:t>
      </w:r>
    </w:p>
  </w:footnote>
  <w:footnote w:id="7">
    <w:p w14:paraId="65AF06F4" w14:textId="77777777" w:rsidR="00673498" w:rsidRDefault="00673498" w:rsidP="00673498">
      <w:pPr>
        <w:pStyle w:val="footnotedescription"/>
      </w:pPr>
      <w:r>
        <w:rPr>
          <w:rStyle w:val="footnotemark"/>
        </w:rPr>
        <w:footnoteRef/>
      </w:r>
      <w:r>
        <w:t xml:space="preserve"> Požadavek se týká prvků, přes které je veden veškerý provoz, resp. jde o centrální prvky. Podružné přepínače (chodbové, učebnové) musí splňovat pouze požadavek na neblokující architekturou přepínacího subsystému.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FBC72" w14:textId="77777777" w:rsidR="00A770F3" w:rsidRDefault="00A770F3">
    <w:pPr>
      <w:spacing w:after="0" w:line="259" w:lineRule="auto"/>
      <w:ind w:left="0" w:firstLine="0"/>
    </w:pPr>
    <w:r>
      <w:rPr>
        <w:sz w:val="20"/>
      </w:rPr>
      <w:t xml:space="preserve">Technická specifikace k veřejné zakázce „Konsolidace IT a nové služby TC ORP Boskovice – Konsolidace IT </w:t>
    </w:r>
  </w:p>
  <w:p w14:paraId="437D38B5" w14:textId="77777777" w:rsidR="00A770F3" w:rsidRDefault="00A770F3">
    <w:pPr>
      <w:spacing w:after="0" w:line="259" w:lineRule="auto"/>
      <w:ind w:left="0" w:firstLine="0"/>
    </w:pPr>
    <w:r>
      <w:rPr>
        <w:sz w:val="20"/>
      </w:rPr>
      <w:t>TC ORP Boskovice“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FFA1" w14:textId="77777777" w:rsidR="00A770F3" w:rsidRPr="006A616E" w:rsidRDefault="00A770F3" w:rsidP="004974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AB61" w14:textId="77777777" w:rsidR="00A770F3" w:rsidRDefault="00A770F3">
    <w:pPr>
      <w:spacing w:after="0" w:line="259" w:lineRule="auto"/>
      <w:ind w:left="0" w:firstLine="0"/>
    </w:pPr>
    <w:r>
      <w:rPr>
        <w:sz w:val="20"/>
      </w:rPr>
      <w:t xml:space="preserve">Technická specifikace k veřejné zakázce „Konsolidace IT a nové služby TC ORP Boskovice – Konsolidace IT </w:t>
    </w:r>
  </w:p>
  <w:p w14:paraId="366D8A9F" w14:textId="77777777" w:rsidR="00A770F3" w:rsidRDefault="00A770F3">
    <w:pPr>
      <w:spacing w:after="0" w:line="259" w:lineRule="auto"/>
      <w:ind w:left="0" w:firstLine="0"/>
    </w:pPr>
    <w:r>
      <w:rPr>
        <w:sz w:val="20"/>
      </w:rPr>
      <w:t>TC ORP Boskovice“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7FDB"/>
    <w:multiLevelType w:val="hybridMultilevel"/>
    <w:tmpl w:val="6CF8CC2C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F7D29"/>
    <w:multiLevelType w:val="hybridMultilevel"/>
    <w:tmpl w:val="DB8C0BAC"/>
    <w:lvl w:ilvl="0" w:tplc="2530033E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66340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96CF1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A6E7E6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069AA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444308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8568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32C960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D4217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5E1739"/>
    <w:multiLevelType w:val="hybridMultilevel"/>
    <w:tmpl w:val="1A92AF7E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01C9"/>
    <w:multiLevelType w:val="hybridMultilevel"/>
    <w:tmpl w:val="44D89724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33120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2A2E2A"/>
    <w:multiLevelType w:val="hybridMultilevel"/>
    <w:tmpl w:val="923ECE0A"/>
    <w:lvl w:ilvl="0" w:tplc="06B6CF40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8EF08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3AB15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80C7D6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3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36E59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AEE48E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07DF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D2793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977829"/>
    <w:multiLevelType w:val="hybridMultilevel"/>
    <w:tmpl w:val="2B98BFE0"/>
    <w:lvl w:ilvl="0" w:tplc="9FC0094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86EB26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166FCE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B8B8F2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9EEDF0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D20E58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C8C298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AA40BA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B467F2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CB2957"/>
    <w:multiLevelType w:val="hybridMultilevel"/>
    <w:tmpl w:val="53C64BE8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05E9B"/>
    <w:multiLevelType w:val="hybridMultilevel"/>
    <w:tmpl w:val="3FF4CD3C"/>
    <w:lvl w:ilvl="0" w:tplc="2670F78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200CC52E">
      <w:start w:val="1"/>
      <w:numFmt w:val="bullet"/>
      <w:lvlText w:val="o"/>
      <w:lvlJc w:val="left"/>
      <w:pPr>
        <w:ind w:left="1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E818719E">
      <w:start w:val="1"/>
      <w:numFmt w:val="bullet"/>
      <w:lvlText w:val="▪"/>
      <w:lvlJc w:val="left"/>
      <w:pPr>
        <w:ind w:left="1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238C30A0">
      <w:start w:val="1"/>
      <w:numFmt w:val="bullet"/>
      <w:lvlText w:val="•"/>
      <w:lvlJc w:val="left"/>
      <w:pPr>
        <w:ind w:left="2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DF7EA76C">
      <w:start w:val="1"/>
      <w:numFmt w:val="bullet"/>
      <w:lvlText w:val="o"/>
      <w:lvlJc w:val="left"/>
      <w:pPr>
        <w:ind w:left="3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8A64A7C4">
      <w:start w:val="1"/>
      <w:numFmt w:val="bullet"/>
      <w:lvlText w:val="▪"/>
      <w:lvlJc w:val="left"/>
      <w:pPr>
        <w:ind w:left="3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B4640478">
      <w:start w:val="1"/>
      <w:numFmt w:val="bullet"/>
      <w:lvlText w:val="•"/>
      <w:lvlJc w:val="left"/>
      <w:pPr>
        <w:ind w:left="4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BE7AC0BE">
      <w:start w:val="1"/>
      <w:numFmt w:val="bullet"/>
      <w:lvlText w:val="o"/>
      <w:lvlJc w:val="left"/>
      <w:pPr>
        <w:ind w:left="5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B4128F24">
      <w:start w:val="1"/>
      <w:numFmt w:val="bullet"/>
      <w:lvlText w:val="▪"/>
      <w:lvlJc w:val="left"/>
      <w:pPr>
        <w:ind w:left="6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580E00"/>
    <w:multiLevelType w:val="hybridMultilevel"/>
    <w:tmpl w:val="764E2FB0"/>
    <w:lvl w:ilvl="0" w:tplc="F7C4B06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789E0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B8DBB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6AC5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80BBE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1CB33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4E3D8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EA327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8C53F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8737F8"/>
    <w:multiLevelType w:val="hybridMultilevel"/>
    <w:tmpl w:val="AD6238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732B5"/>
    <w:multiLevelType w:val="hybridMultilevel"/>
    <w:tmpl w:val="F496D3F6"/>
    <w:lvl w:ilvl="0" w:tplc="312CF49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94968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8A43B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C4154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1460D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2C6E8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985D0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AC174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BCF20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9F0456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3504893"/>
    <w:multiLevelType w:val="hybridMultilevel"/>
    <w:tmpl w:val="CDBC3FF0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62A8F"/>
    <w:multiLevelType w:val="hybridMultilevel"/>
    <w:tmpl w:val="D494C5C6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63ED7"/>
    <w:multiLevelType w:val="hybridMultilevel"/>
    <w:tmpl w:val="08867AEC"/>
    <w:lvl w:ilvl="0" w:tplc="463E09B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1AC02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902E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B4C57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E4F3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203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883DF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7C3C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A530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8A4839"/>
    <w:multiLevelType w:val="hybridMultilevel"/>
    <w:tmpl w:val="8392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44C64"/>
    <w:multiLevelType w:val="hybridMultilevel"/>
    <w:tmpl w:val="8E56D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6747D"/>
    <w:multiLevelType w:val="multilevel"/>
    <w:tmpl w:val="6546C50C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30C5DF5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3BB1C16"/>
    <w:multiLevelType w:val="multilevel"/>
    <w:tmpl w:val="53322CB2"/>
    <w:lvl w:ilvl="0">
      <w:start w:val="1"/>
      <w:numFmt w:val="decimal"/>
      <w:lvlText w:val="%1."/>
      <w:lvlJc w:val="left"/>
      <w:pPr>
        <w:ind w:left="509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B4A1969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F2456EC"/>
    <w:multiLevelType w:val="hybridMultilevel"/>
    <w:tmpl w:val="D6ECADB8"/>
    <w:lvl w:ilvl="0" w:tplc="0B5AF00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6226F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C2D4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6CA2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C917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36261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301A4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08909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80B45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54C06A4"/>
    <w:multiLevelType w:val="multilevel"/>
    <w:tmpl w:val="8A5678DA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pStyle w:val="Normln-msk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Textkomente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4" w15:restartNumberingAfterBreak="0">
    <w:nsid w:val="5AB51B2A"/>
    <w:multiLevelType w:val="hybridMultilevel"/>
    <w:tmpl w:val="C3FA096C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A4D76"/>
    <w:multiLevelType w:val="hybridMultilevel"/>
    <w:tmpl w:val="C096F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8055C"/>
    <w:multiLevelType w:val="multilevel"/>
    <w:tmpl w:val="7B42F44C"/>
    <w:lvl w:ilvl="0">
      <w:start w:val="3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3271C6F"/>
    <w:multiLevelType w:val="hybridMultilevel"/>
    <w:tmpl w:val="8D64B694"/>
    <w:lvl w:ilvl="0" w:tplc="48BA868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D5028A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0A3615C"/>
    <w:multiLevelType w:val="hybridMultilevel"/>
    <w:tmpl w:val="C592F150"/>
    <w:lvl w:ilvl="0" w:tplc="38FEF292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56AAD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E41C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F4BB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4C2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CA4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8D8B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C64C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6C4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9615A93"/>
    <w:multiLevelType w:val="hybridMultilevel"/>
    <w:tmpl w:val="05C47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2154F"/>
    <w:multiLevelType w:val="hybridMultilevel"/>
    <w:tmpl w:val="74CC5A8A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519780">
    <w:abstractNumId w:val="6"/>
  </w:num>
  <w:num w:numId="2" w16cid:durableId="1114976875">
    <w:abstractNumId w:val="5"/>
  </w:num>
  <w:num w:numId="3" w16cid:durableId="1328290395">
    <w:abstractNumId w:val="15"/>
  </w:num>
  <w:num w:numId="4" w16cid:durableId="201327922">
    <w:abstractNumId w:val="8"/>
  </w:num>
  <w:num w:numId="5" w16cid:durableId="317929501">
    <w:abstractNumId w:val="29"/>
  </w:num>
  <w:num w:numId="6" w16cid:durableId="1218972453">
    <w:abstractNumId w:val="1"/>
  </w:num>
  <w:num w:numId="7" w16cid:durableId="2013216456">
    <w:abstractNumId w:val="11"/>
  </w:num>
  <w:num w:numId="8" w16cid:durableId="1952004587">
    <w:abstractNumId w:val="22"/>
  </w:num>
  <w:num w:numId="9" w16cid:durableId="64423776">
    <w:abstractNumId w:val="9"/>
  </w:num>
  <w:num w:numId="10" w16cid:durableId="626934645">
    <w:abstractNumId w:val="17"/>
  </w:num>
  <w:num w:numId="11" w16cid:durableId="1104151052">
    <w:abstractNumId w:val="10"/>
  </w:num>
  <w:num w:numId="12" w16cid:durableId="513419572">
    <w:abstractNumId w:val="23"/>
  </w:num>
  <w:num w:numId="13" w16cid:durableId="152646271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40593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44070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50847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614612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0058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375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3131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4251489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4319760">
    <w:abstractNumId w:val="16"/>
  </w:num>
  <w:num w:numId="23" w16cid:durableId="1998218264">
    <w:abstractNumId w:val="32"/>
  </w:num>
  <w:num w:numId="24" w16cid:durableId="1236088458">
    <w:abstractNumId w:val="27"/>
  </w:num>
  <w:num w:numId="25" w16cid:durableId="234708712">
    <w:abstractNumId w:val="30"/>
  </w:num>
  <w:num w:numId="26" w16cid:durableId="864250322">
    <w:abstractNumId w:val="20"/>
  </w:num>
  <w:num w:numId="27" w16cid:durableId="1789467256">
    <w:abstractNumId w:val="26"/>
  </w:num>
  <w:num w:numId="28" w16cid:durableId="2135712830">
    <w:abstractNumId w:val="25"/>
  </w:num>
  <w:num w:numId="29" w16cid:durableId="1626622180">
    <w:abstractNumId w:val="0"/>
  </w:num>
  <w:num w:numId="30" w16cid:durableId="1193687721">
    <w:abstractNumId w:val="13"/>
  </w:num>
  <w:num w:numId="31" w16cid:durableId="1510485371">
    <w:abstractNumId w:val="2"/>
  </w:num>
  <w:num w:numId="32" w16cid:durableId="108473218">
    <w:abstractNumId w:val="24"/>
  </w:num>
  <w:num w:numId="33" w16cid:durableId="1960530662">
    <w:abstractNumId w:val="31"/>
  </w:num>
  <w:num w:numId="34" w16cid:durableId="1819571138">
    <w:abstractNumId w:val="7"/>
  </w:num>
  <w:num w:numId="35" w16cid:durableId="1064567754">
    <w:abstractNumId w:val="3"/>
  </w:num>
  <w:num w:numId="36" w16cid:durableId="21283053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FC1"/>
    <w:rsid w:val="000027D8"/>
    <w:rsid w:val="00056914"/>
    <w:rsid w:val="000664D6"/>
    <w:rsid w:val="00070E35"/>
    <w:rsid w:val="000742C9"/>
    <w:rsid w:val="00081D29"/>
    <w:rsid w:val="000E2620"/>
    <w:rsid w:val="0012733E"/>
    <w:rsid w:val="00133861"/>
    <w:rsid w:val="001658AC"/>
    <w:rsid w:val="001D4D2B"/>
    <w:rsid w:val="002A289B"/>
    <w:rsid w:val="00352FC5"/>
    <w:rsid w:val="00392C82"/>
    <w:rsid w:val="003B12E3"/>
    <w:rsid w:val="003B1659"/>
    <w:rsid w:val="003F1F94"/>
    <w:rsid w:val="004464CE"/>
    <w:rsid w:val="00497431"/>
    <w:rsid w:val="004F3C70"/>
    <w:rsid w:val="00566680"/>
    <w:rsid w:val="005F4895"/>
    <w:rsid w:val="0061002A"/>
    <w:rsid w:val="0061341D"/>
    <w:rsid w:val="00616A8A"/>
    <w:rsid w:val="0066724D"/>
    <w:rsid w:val="00673498"/>
    <w:rsid w:val="006A7FC1"/>
    <w:rsid w:val="00757ECC"/>
    <w:rsid w:val="0079737C"/>
    <w:rsid w:val="008104BE"/>
    <w:rsid w:val="00816BD7"/>
    <w:rsid w:val="008232CA"/>
    <w:rsid w:val="008926DE"/>
    <w:rsid w:val="008A03C5"/>
    <w:rsid w:val="008B35B1"/>
    <w:rsid w:val="008C6778"/>
    <w:rsid w:val="008E085B"/>
    <w:rsid w:val="00964427"/>
    <w:rsid w:val="00973A4B"/>
    <w:rsid w:val="00A41B32"/>
    <w:rsid w:val="00A770F3"/>
    <w:rsid w:val="00A82091"/>
    <w:rsid w:val="00AA666F"/>
    <w:rsid w:val="00AD25EB"/>
    <w:rsid w:val="00AD38B3"/>
    <w:rsid w:val="00AD6EE7"/>
    <w:rsid w:val="00AE4184"/>
    <w:rsid w:val="00B5179F"/>
    <w:rsid w:val="00B766A9"/>
    <w:rsid w:val="00BA2651"/>
    <w:rsid w:val="00BB1CBD"/>
    <w:rsid w:val="00BC6399"/>
    <w:rsid w:val="00C16786"/>
    <w:rsid w:val="00C54AD0"/>
    <w:rsid w:val="00C81850"/>
    <w:rsid w:val="00CB3F41"/>
    <w:rsid w:val="00CD0D52"/>
    <w:rsid w:val="00D035A4"/>
    <w:rsid w:val="00D9777C"/>
    <w:rsid w:val="00DF5E84"/>
    <w:rsid w:val="00E17E00"/>
    <w:rsid w:val="00F14E15"/>
    <w:rsid w:val="00F35CC4"/>
    <w:rsid w:val="00F52ECA"/>
    <w:rsid w:val="00FA6E0C"/>
    <w:rsid w:val="00FD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9B7A"/>
  <w15:docId w15:val="{DE32FFAB-2205-40AC-81BE-E40D20FF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FC1"/>
    <w:pPr>
      <w:spacing w:after="86" w:line="270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Nadpis1">
    <w:name w:val="heading 1"/>
    <w:next w:val="Normln"/>
    <w:link w:val="Nadpis1Char"/>
    <w:uiPriority w:val="9"/>
    <w:unhideWhenUsed/>
    <w:qFormat/>
    <w:rsid w:val="006A7FC1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0E0E0"/>
      <w:spacing w:after="301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cs-CZ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rsid w:val="006A7FC1"/>
    <w:pPr>
      <w:keepNext/>
      <w:numPr>
        <w:ilvl w:val="1"/>
        <w:numId w:val="12"/>
      </w:numPr>
      <w:tabs>
        <w:tab w:val="left" w:pos="1418"/>
      </w:tabs>
      <w:spacing w:before="240" w:after="60" w:line="240" w:lineRule="auto"/>
      <w:outlineLvl w:val="1"/>
    </w:pPr>
    <w:rPr>
      <w:rFonts w:ascii="Arial" w:eastAsia="MS ??" w:hAnsi="Arial" w:cs="Arial"/>
      <w:b/>
      <w:i/>
      <w:iCs/>
      <w:color w:val="auto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unhideWhenUsed/>
    <w:qFormat/>
    <w:rsid w:val="006A7FC1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7FC1"/>
    <w:rPr>
      <w:rFonts w:ascii="Times New Roman" w:eastAsia="Times New Roman" w:hAnsi="Times New Roman" w:cs="Times New Roman"/>
      <w:b/>
      <w:color w:val="000000"/>
      <w:sz w:val="24"/>
      <w:shd w:val="clear" w:color="auto" w:fill="E0E0E0"/>
      <w:lang w:eastAsia="cs-CZ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6A7FC1"/>
    <w:rPr>
      <w:rFonts w:ascii="Arial" w:eastAsia="MS ??" w:hAnsi="Arial" w:cs="Arial"/>
      <w:b/>
      <w:i/>
      <w:iCs/>
      <w:sz w:val="24"/>
      <w:szCs w:val="28"/>
      <w:lang w:eastAsia="cs-CZ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9"/>
    <w:rsid w:val="006A7F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customStyle="1" w:styleId="TableGrid">
    <w:name w:val="TableGrid"/>
    <w:rsid w:val="006A7FC1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rsid w:val="006A7FC1"/>
    <w:pPr>
      <w:spacing w:after="0" w:line="240" w:lineRule="auto"/>
      <w:ind w:left="142" w:hanging="142"/>
    </w:pPr>
    <w:rPr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A7FC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A7FC1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6A7FC1"/>
    <w:pPr>
      <w:spacing w:after="0" w:line="240" w:lineRule="auto"/>
      <w:ind w:left="708" w:firstLine="0"/>
    </w:pPr>
    <w:rPr>
      <w:color w:val="auto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6A7F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6A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A7FC1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6A7FC1"/>
    <w:pPr>
      <w:spacing w:after="0" w:line="240" w:lineRule="auto"/>
      <w:ind w:left="0" w:firstLine="0"/>
    </w:pPr>
    <w:rPr>
      <w:rFonts w:ascii="Arial" w:eastAsiaTheme="minorHAnsi" w:hAnsi="Arial" w:cstheme="minorBidi"/>
      <w:color w:val="auto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A7FC1"/>
    <w:rPr>
      <w:rFonts w:ascii="Arial" w:hAnsi="Arial"/>
      <w:sz w:val="20"/>
      <w:szCs w:val="21"/>
    </w:rPr>
  </w:style>
  <w:style w:type="character" w:styleId="Hypertextovodkaz">
    <w:name w:val="Hyperlink"/>
    <w:basedOn w:val="Standardnpsmoodstavce"/>
    <w:uiPriority w:val="99"/>
    <w:semiHidden/>
    <w:unhideWhenUsed/>
    <w:rsid w:val="006A7FC1"/>
    <w:rPr>
      <w:color w:val="333333"/>
      <w:u w:val="single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6A7FC1"/>
    <w:pPr>
      <w:tabs>
        <w:tab w:val="num" w:pos="567"/>
      </w:tabs>
      <w:spacing w:after="120" w:line="240" w:lineRule="auto"/>
      <w:ind w:left="0" w:firstLine="0"/>
      <w:jc w:val="both"/>
    </w:pPr>
    <w:rPr>
      <w:rFonts w:eastAsia="MS ??"/>
      <w:color w:val="auto"/>
      <w:sz w:val="22"/>
      <w:szCs w:val="24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6A7FC1"/>
    <w:rPr>
      <w:rFonts w:ascii="Times New Roman" w:eastAsia="MS ??" w:hAnsi="Times New Roman" w:cs="Times New Roman"/>
      <w:szCs w:val="24"/>
    </w:rPr>
  </w:style>
  <w:style w:type="paragraph" w:customStyle="1" w:styleId="Normln-Psmeno">
    <w:name w:val="Normální - Písmeno"/>
    <w:basedOn w:val="Normln"/>
    <w:uiPriority w:val="99"/>
    <w:rsid w:val="006A7FC1"/>
    <w:pPr>
      <w:spacing w:after="120" w:line="240" w:lineRule="auto"/>
      <w:ind w:left="1134" w:hanging="850"/>
      <w:jc w:val="both"/>
    </w:pPr>
    <w:rPr>
      <w:rFonts w:eastAsia="MS ??"/>
      <w:color w:val="auto"/>
      <w:sz w:val="22"/>
      <w:szCs w:val="24"/>
    </w:rPr>
  </w:style>
  <w:style w:type="paragraph" w:customStyle="1" w:styleId="Normln-msk">
    <w:name w:val="Normální - Římská"/>
    <w:basedOn w:val="Normln"/>
    <w:uiPriority w:val="99"/>
    <w:rsid w:val="006A7FC1"/>
    <w:pPr>
      <w:numPr>
        <w:ilvl w:val="4"/>
        <w:numId w:val="12"/>
      </w:numPr>
      <w:tabs>
        <w:tab w:val="num" w:pos="1701"/>
        <w:tab w:val="left" w:pos="1985"/>
      </w:tabs>
      <w:spacing w:after="120" w:line="240" w:lineRule="auto"/>
      <w:jc w:val="both"/>
    </w:pPr>
    <w:rPr>
      <w:rFonts w:eastAsia="MS ??"/>
      <w:color w:val="auto"/>
      <w:sz w:val="22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rsid w:val="006A7FC1"/>
    <w:pPr>
      <w:numPr>
        <w:ilvl w:val="5"/>
        <w:numId w:val="12"/>
      </w:numPr>
      <w:spacing w:after="120" w:line="240" w:lineRule="auto"/>
      <w:jc w:val="both"/>
    </w:pPr>
    <w:rPr>
      <w:rFonts w:ascii="Cambria" w:eastAsia="MS ??" w:hAnsi="Cambria"/>
      <w:color w:val="auto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7FC1"/>
    <w:rPr>
      <w:rFonts w:ascii="Cambria" w:eastAsia="MS ??" w:hAnsi="Cambria" w:cs="Times New Roman"/>
      <w:sz w:val="20"/>
      <w:szCs w:val="20"/>
    </w:rPr>
  </w:style>
  <w:style w:type="character" w:styleId="Odkaznakoment">
    <w:name w:val="annotation reference"/>
    <w:uiPriority w:val="99"/>
    <w:rsid w:val="006A7FC1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7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7FC1"/>
    <w:rPr>
      <w:rFonts w:ascii="Segoe UI" w:eastAsia="Times New Roman" w:hAnsi="Segoe UI" w:cs="Segoe UI"/>
      <w:color w:val="000000"/>
      <w:sz w:val="18"/>
      <w:szCs w:val="18"/>
      <w:lang w:eastAsia="cs-CZ"/>
    </w:rPr>
  </w:style>
  <w:style w:type="paragraph" w:styleId="Zpat">
    <w:name w:val="footer"/>
    <w:basedOn w:val="Normln"/>
    <w:link w:val="ZpatChar"/>
    <w:uiPriority w:val="99"/>
    <w:rsid w:val="006A7FC1"/>
    <w:pPr>
      <w:tabs>
        <w:tab w:val="center" w:pos="4320"/>
        <w:tab w:val="right" w:pos="8640"/>
      </w:tabs>
      <w:spacing w:after="120" w:line="240" w:lineRule="auto"/>
      <w:ind w:left="0" w:firstLine="0"/>
      <w:jc w:val="both"/>
    </w:pPr>
    <w:rPr>
      <w:rFonts w:ascii="Cambria" w:eastAsia="MS ??" w:hAnsi="Cambria"/>
      <w:color w:val="auto"/>
      <w:sz w:val="20"/>
      <w:szCs w:val="2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A7FC1"/>
    <w:rPr>
      <w:rFonts w:ascii="Cambria" w:eastAsia="MS ??" w:hAnsi="Cambria" w:cs="Times New Roman"/>
      <w:sz w:val="20"/>
      <w:szCs w:val="20"/>
    </w:rPr>
  </w:style>
  <w:style w:type="table" w:styleId="Mkatabulky">
    <w:name w:val="Table Grid"/>
    <w:basedOn w:val="Normlntabulka"/>
    <w:uiPriority w:val="59"/>
    <w:rsid w:val="006A7F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672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footnotedescription">
    <w:name w:val="footnote description"/>
    <w:next w:val="Normln"/>
    <w:link w:val="footnotedescriptionChar"/>
    <w:hidden/>
    <w:rsid w:val="00673498"/>
    <w:pPr>
      <w:spacing w:after="0" w:line="254" w:lineRule="auto"/>
      <w:ind w:left="291" w:hanging="142"/>
    </w:pPr>
    <w:rPr>
      <w:rFonts w:ascii="Cambria" w:eastAsia="Cambria" w:hAnsi="Cambria" w:cs="Cambria"/>
      <w:i/>
      <w:color w:val="000000"/>
      <w:sz w:val="18"/>
      <w:lang w:eastAsia="cs-CZ"/>
    </w:rPr>
  </w:style>
  <w:style w:type="character" w:customStyle="1" w:styleId="footnotedescriptionChar">
    <w:name w:val="footnote description Char"/>
    <w:link w:val="footnotedescription"/>
    <w:rsid w:val="00673498"/>
    <w:rPr>
      <w:rFonts w:ascii="Cambria" w:eastAsia="Cambria" w:hAnsi="Cambria" w:cs="Cambria"/>
      <w:i/>
      <w:color w:val="000000"/>
      <w:sz w:val="18"/>
      <w:lang w:eastAsia="cs-CZ"/>
    </w:rPr>
  </w:style>
  <w:style w:type="character" w:customStyle="1" w:styleId="footnotemark">
    <w:name w:val="footnote mark"/>
    <w:hidden/>
    <w:rsid w:val="00673498"/>
    <w:rPr>
      <w:rFonts w:ascii="Cambria" w:eastAsia="Cambria" w:hAnsi="Cambria" w:cs="Cambria"/>
      <w:i/>
      <w:color w:val="000000"/>
      <w:sz w:val="18"/>
      <w:vertAlign w:val="superscript"/>
    </w:rPr>
  </w:style>
  <w:style w:type="paragraph" w:styleId="Bezmezer">
    <w:name w:val="No Spacing"/>
    <w:uiPriority w:val="1"/>
    <w:qFormat/>
    <w:rsid w:val="007973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ndardkonektivity.cz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roam.cz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duroam.cz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2D55-3F9A-4A45-A747-05CE00C0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9281</Words>
  <Characters>54760</Characters>
  <Application>Microsoft Office Word</Application>
  <DocSecurity>0</DocSecurity>
  <Lines>456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Petr Frömel</cp:lastModifiedBy>
  <cp:revision>2</cp:revision>
  <dcterms:created xsi:type="dcterms:W3CDTF">2023-04-27T06:54:00Z</dcterms:created>
  <dcterms:modified xsi:type="dcterms:W3CDTF">2023-05-03T10:59:00Z</dcterms:modified>
</cp:coreProperties>
</file>