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5CB9A" w14:textId="49FD3DD8" w:rsidR="00282E37" w:rsidRPr="00282E37" w:rsidRDefault="002458F7" w:rsidP="00282E37">
      <w:pPr>
        <w:pBdr>
          <w:bottom w:val="single" w:sz="24" w:space="1" w:color="1F4E79" w:themeColor="accent5" w:themeShade="80"/>
        </w:pBdr>
        <w:spacing w:line="288" w:lineRule="auto"/>
        <w:jc w:val="center"/>
        <w:rPr>
          <w:rFonts w:ascii="Cambria" w:hAnsi="Cambria" w:cs="Arial"/>
          <w:b/>
          <w:smallCaps/>
          <w:sz w:val="36"/>
          <w:szCs w:val="36"/>
        </w:rPr>
      </w:pPr>
      <w:r w:rsidRPr="00282E37">
        <w:rPr>
          <w:rFonts w:ascii="Cambria" w:hAnsi="Cambria" w:cs="Arial"/>
          <w:b/>
          <w:smallCaps/>
          <w:sz w:val="36"/>
          <w:szCs w:val="36"/>
        </w:rPr>
        <w:t xml:space="preserve">PŘÍLOHA Č. </w:t>
      </w:r>
      <w:r w:rsidR="005B6DC8" w:rsidRPr="00282E37">
        <w:rPr>
          <w:rFonts w:ascii="Cambria" w:hAnsi="Cambria" w:cs="Arial"/>
          <w:b/>
          <w:smallCaps/>
          <w:sz w:val="36"/>
          <w:szCs w:val="36"/>
        </w:rPr>
        <w:t>1</w:t>
      </w:r>
      <w:r w:rsidR="005B6DC8">
        <w:rPr>
          <w:rFonts w:ascii="Cambria" w:hAnsi="Cambria" w:cs="Arial"/>
          <w:b/>
          <w:smallCaps/>
          <w:sz w:val="36"/>
          <w:szCs w:val="36"/>
        </w:rPr>
        <w:t>_</w:t>
      </w:r>
      <w:r w:rsidRPr="00282E37">
        <w:rPr>
          <w:rFonts w:ascii="Cambria" w:hAnsi="Cambria" w:cs="Arial"/>
          <w:b/>
          <w:smallCaps/>
          <w:sz w:val="36"/>
          <w:szCs w:val="36"/>
        </w:rPr>
        <w:t xml:space="preserve">A </w:t>
      </w:r>
      <w:r w:rsidR="00282E37" w:rsidRPr="00282E37">
        <w:rPr>
          <w:rFonts w:ascii="Cambria" w:hAnsi="Cambria" w:cs="Arial"/>
          <w:b/>
          <w:smallCaps/>
          <w:sz w:val="36"/>
          <w:szCs w:val="36"/>
        </w:rPr>
        <w:t>SMLOUV</w:t>
      </w:r>
      <w:r w:rsidR="00282E37">
        <w:rPr>
          <w:rFonts w:ascii="Cambria" w:hAnsi="Cambria" w:cs="Arial"/>
          <w:b/>
          <w:smallCaps/>
          <w:sz w:val="36"/>
          <w:szCs w:val="36"/>
        </w:rPr>
        <w:t>Y</w:t>
      </w:r>
      <w:r w:rsidR="00282E37" w:rsidRPr="00282E37">
        <w:rPr>
          <w:rFonts w:ascii="Cambria" w:hAnsi="Cambria" w:cs="Arial"/>
          <w:b/>
          <w:smallCaps/>
          <w:sz w:val="36"/>
          <w:szCs w:val="36"/>
        </w:rPr>
        <w:t xml:space="preserve"> O POSKYTOVÁNÍ SLUŽEB </w:t>
      </w:r>
    </w:p>
    <w:p w14:paraId="57E58425" w14:textId="6FD0794E" w:rsidR="002E4D9C" w:rsidRPr="00282E37" w:rsidRDefault="002E4D9C" w:rsidP="002458F7">
      <w:pPr>
        <w:spacing w:line="288" w:lineRule="auto"/>
        <w:jc w:val="center"/>
        <w:rPr>
          <w:rFonts w:ascii="Cambria" w:hAnsi="Cambria" w:cs="Arial"/>
          <w:b/>
          <w:smallCaps/>
          <w:sz w:val="22"/>
          <w:szCs w:val="22"/>
        </w:rPr>
      </w:pPr>
    </w:p>
    <w:p w14:paraId="4BBA082B" w14:textId="3974BC15" w:rsidR="002458F7" w:rsidRPr="00282E37" w:rsidRDefault="002458F7" w:rsidP="002458F7">
      <w:pPr>
        <w:spacing w:line="288" w:lineRule="auto"/>
        <w:jc w:val="center"/>
        <w:rPr>
          <w:rFonts w:ascii="Cambria" w:hAnsi="Cambria" w:cs="Arial"/>
          <w:b/>
          <w:smallCaps/>
          <w:sz w:val="28"/>
          <w:szCs w:val="28"/>
        </w:rPr>
      </w:pPr>
      <w:r w:rsidRPr="00282E37">
        <w:rPr>
          <w:rFonts w:ascii="Cambria" w:hAnsi="Cambria" w:cs="Arial"/>
          <w:b/>
          <w:smallCaps/>
          <w:sz w:val="28"/>
          <w:szCs w:val="28"/>
        </w:rPr>
        <w:t>SLUŽ</w:t>
      </w:r>
      <w:r w:rsidR="002E4D9C" w:rsidRPr="00282E37">
        <w:rPr>
          <w:rFonts w:ascii="Cambria" w:hAnsi="Cambria" w:cs="Arial"/>
          <w:b/>
          <w:smallCaps/>
          <w:sz w:val="28"/>
          <w:szCs w:val="28"/>
        </w:rPr>
        <w:t>B</w:t>
      </w:r>
      <w:r w:rsidR="008749BB" w:rsidRPr="00282E37">
        <w:rPr>
          <w:rFonts w:ascii="Cambria" w:hAnsi="Cambria" w:cs="Arial"/>
          <w:b/>
          <w:smallCaps/>
          <w:sz w:val="28"/>
          <w:szCs w:val="28"/>
        </w:rPr>
        <w:t>A</w:t>
      </w:r>
      <w:r w:rsidRPr="00282E37">
        <w:rPr>
          <w:rFonts w:ascii="Cambria" w:hAnsi="Cambria" w:cs="Arial"/>
          <w:b/>
          <w:smallCaps/>
          <w:sz w:val="28"/>
          <w:szCs w:val="28"/>
        </w:rPr>
        <w:t xml:space="preserve"> SLA </w:t>
      </w:r>
    </w:p>
    <w:p w14:paraId="02EAD872" w14:textId="77777777" w:rsidR="002458F7" w:rsidRPr="00282E37" w:rsidRDefault="002458F7">
      <w:pPr>
        <w:rPr>
          <w:rFonts w:ascii="Cambria" w:hAnsi="Cambria"/>
          <w:sz w:val="22"/>
          <w:szCs w:val="22"/>
        </w:rPr>
      </w:pPr>
      <w:bookmarkStart w:id="0" w:name="fromaddr1"/>
      <w:bookmarkStart w:id="1" w:name="fromaddr2"/>
      <w:bookmarkStart w:id="2" w:name="fromaddr3"/>
      <w:bookmarkStart w:id="3" w:name="fromaddr4"/>
      <w:bookmarkStart w:id="4" w:name="ico"/>
      <w:bookmarkStart w:id="5" w:name="placesupply"/>
      <w:bookmarkEnd w:id="0"/>
      <w:bookmarkEnd w:id="1"/>
      <w:bookmarkEnd w:id="2"/>
      <w:bookmarkEnd w:id="3"/>
      <w:bookmarkEnd w:id="4"/>
      <w:bookmarkEnd w:id="5"/>
    </w:p>
    <w:p w14:paraId="1EE56F61" w14:textId="5737BE73" w:rsidR="002E4D9C" w:rsidRPr="00282E37" w:rsidRDefault="004A706D">
      <w:pPr>
        <w:rPr>
          <w:rFonts w:ascii="Cambria" w:hAnsi="Cambria"/>
          <w:sz w:val="22"/>
          <w:szCs w:val="22"/>
        </w:rPr>
      </w:pPr>
      <w:r w:rsidRPr="00282E37">
        <w:rPr>
          <w:rFonts w:ascii="Cambria" w:hAnsi="Cambria"/>
          <w:sz w:val="22"/>
          <w:szCs w:val="22"/>
        </w:rPr>
        <w:t>Tato příloha o specifikaci Služb</w:t>
      </w:r>
      <w:r w:rsidR="008749BB" w:rsidRPr="00282E37">
        <w:rPr>
          <w:rFonts w:ascii="Cambria" w:hAnsi="Cambria"/>
          <w:sz w:val="22"/>
          <w:szCs w:val="22"/>
        </w:rPr>
        <w:t>y</w:t>
      </w:r>
      <w:r w:rsidRPr="00282E37">
        <w:rPr>
          <w:rFonts w:ascii="Cambria" w:hAnsi="Cambria"/>
          <w:sz w:val="22"/>
          <w:szCs w:val="22"/>
        </w:rPr>
        <w:t xml:space="preserve"> SLA (dále jen „</w:t>
      </w:r>
      <w:r w:rsidRPr="00282E37">
        <w:rPr>
          <w:rFonts w:ascii="Cambria" w:hAnsi="Cambria"/>
          <w:b/>
          <w:bCs/>
          <w:sz w:val="22"/>
          <w:szCs w:val="22"/>
        </w:rPr>
        <w:t>Příloha</w:t>
      </w:r>
      <w:r w:rsidRPr="00282E37">
        <w:rPr>
          <w:rFonts w:ascii="Cambria" w:hAnsi="Cambria"/>
          <w:sz w:val="22"/>
          <w:szCs w:val="22"/>
        </w:rPr>
        <w:t>“)</w:t>
      </w:r>
      <w:r w:rsidR="002E4D9C" w:rsidRPr="00282E37">
        <w:rPr>
          <w:rFonts w:ascii="Cambria" w:hAnsi="Cambria"/>
          <w:sz w:val="22"/>
          <w:szCs w:val="22"/>
        </w:rPr>
        <w:t xml:space="preserve"> </w:t>
      </w:r>
      <w:r w:rsidRPr="00282E37">
        <w:rPr>
          <w:rFonts w:ascii="Cambria" w:hAnsi="Cambria"/>
          <w:sz w:val="22"/>
          <w:szCs w:val="22"/>
        </w:rPr>
        <w:t>je uzavřena mezi Poskytovatelem a Zákazníkem k datu posledního podpisu níže. Tato Příloha doplňuje</w:t>
      </w:r>
      <w:r w:rsidR="002E4D9C" w:rsidRPr="00282E37">
        <w:rPr>
          <w:rFonts w:ascii="Cambria" w:hAnsi="Cambria"/>
          <w:sz w:val="22"/>
          <w:szCs w:val="22"/>
        </w:rPr>
        <w:t xml:space="preserve"> smlouv</w:t>
      </w:r>
      <w:r w:rsidRPr="00282E37">
        <w:rPr>
          <w:rFonts w:ascii="Cambria" w:hAnsi="Cambria"/>
          <w:sz w:val="22"/>
          <w:szCs w:val="22"/>
        </w:rPr>
        <w:t>u</w:t>
      </w:r>
      <w:r w:rsidR="002E4D9C" w:rsidRPr="00282E37">
        <w:rPr>
          <w:rFonts w:ascii="Cambria" w:hAnsi="Cambria"/>
          <w:sz w:val="22"/>
          <w:szCs w:val="22"/>
        </w:rPr>
        <w:t xml:space="preserve"> o poskytování služeb (dále jen „</w:t>
      </w:r>
      <w:r w:rsidR="002E4D9C" w:rsidRPr="00282E37">
        <w:rPr>
          <w:rFonts w:ascii="Cambria" w:hAnsi="Cambria"/>
          <w:b/>
          <w:bCs/>
          <w:sz w:val="22"/>
          <w:szCs w:val="22"/>
        </w:rPr>
        <w:t>Smlouva</w:t>
      </w:r>
      <w:r w:rsidR="002E4D9C" w:rsidRPr="00282E37">
        <w:rPr>
          <w:rFonts w:ascii="Cambria" w:hAnsi="Cambria"/>
          <w:sz w:val="22"/>
          <w:szCs w:val="22"/>
        </w:rPr>
        <w:t xml:space="preserve">“). </w:t>
      </w:r>
    </w:p>
    <w:p w14:paraId="6A13C01F" w14:textId="77777777" w:rsidR="00DA2059" w:rsidRPr="00282E37" w:rsidRDefault="00DA2059">
      <w:pPr>
        <w:rPr>
          <w:rFonts w:ascii="Cambria" w:hAnsi="Cambria"/>
          <w:sz w:val="22"/>
          <w:szCs w:val="22"/>
        </w:rPr>
      </w:pPr>
    </w:p>
    <w:tbl>
      <w:tblPr>
        <w:tblW w:w="9356" w:type="dxa"/>
        <w:tblInd w:w="-15" w:type="dxa"/>
        <w:tblLayout w:type="fixed"/>
        <w:tblLook w:val="0000" w:firstRow="0" w:lastRow="0" w:firstColumn="0" w:lastColumn="0" w:noHBand="0" w:noVBand="0"/>
      </w:tblPr>
      <w:tblGrid>
        <w:gridCol w:w="3544"/>
        <w:gridCol w:w="2906"/>
        <w:gridCol w:w="2906"/>
      </w:tblGrid>
      <w:tr w:rsidR="00DA2059" w:rsidRPr="00282E37" w14:paraId="68547FE8" w14:textId="77777777" w:rsidTr="00282E37">
        <w:trPr>
          <w:cantSplit/>
        </w:trPr>
        <w:tc>
          <w:tcPr>
            <w:tcW w:w="9356" w:type="dxa"/>
            <w:gridSpan w:val="3"/>
            <w:tcBorders>
              <w:top w:val="single" w:sz="4" w:space="0" w:color="auto"/>
              <w:left w:val="single" w:sz="4" w:space="0" w:color="auto"/>
              <w:bottom w:val="single" w:sz="8" w:space="0" w:color="auto"/>
              <w:right w:val="single" w:sz="4" w:space="0" w:color="auto"/>
            </w:tcBorders>
            <w:shd w:val="clear" w:color="auto" w:fill="1F4E79" w:themeFill="accent5" w:themeFillShade="80"/>
          </w:tcPr>
          <w:p w14:paraId="33B60116" w14:textId="7EEE80CD" w:rsidR="00DA2059" w:rsidRPr="00282E37" w:rsidRDefault="002A44E2">
            <w:pPr>
              <w:pStyle w:val="Address1"/>
              <w:ind w:left="0"/>
              <w:rPr>
                <w:rFonts w:ascii="Cambria" w:hAnsi="Cambria" w:cs="Arial"/>
                <w:b/>
                <w:sz w:val="22"/>
                <w:szCs w:val="22"/>
              </w:rPr>
            </w:pPr>
            <w:r w:rsidRPr="00282E37">
              <w:rPr>
                <w:rFonts w:ascii="Cambria" w:hAnsi="Cambria" w:cs="Arial"/>
                <w:b/>
                <w:color w:val="FFFFFF" w:themeColor="background1"/>
                <w:sz w:val="22"/>
                <w:szCs w:val="22"/>
              </w:rPr>
              <w:t>ZÁKLADNÍ PARAMETRY</w:t>
            </w:r>
            <w:r w:rsidRPr="00282E37">
              <w:rPr>
                <w:rFonts w:ascii="Cambria" w:hAnsi="Cambria" w:cs="Arial"/>
                <w:color w:val="FFFFFF" w:themeColor="background1"/>
                <w:sz w:val="22"/>
                <w:szCs w:val="22"/>
              </w:rPr>
              <w:t xml:space="preserve"> </w:t>
            </w:r>
          </w:p>
        </w:tc>
      </w:tr>
      <w:tr w:rsidR="00DA2059" w:rsidRPr="00282E37" w14:paraId="36F8F9DA" w14:textId="77777777" w:rsidTr="00E0144D">
        <w:tblPrEx>
          <w:tblCellMar>
            <w:left w:w="107" w:type="dxa"/>
            <w:right w:w="107" w:type="dxa"/>
          </w:tblCellMar>
        </w:tblPrEx>
        <w:trPr>
          <w:cantSplit/>
        </w:trPr>
        <w:tc>
          <w:tcPr>
            <w:tcW w:w="3544" w:type="dxa"/>
            <w:tcBorders>
              <w:top w:val="single" w:sz="8" w:space="0" w:color="auto"/>
              <w:left w:val="single" w:sz="4" w:space="0" w:color="auto"/>
              <w:bottom w:val="single" w:sz="8" w:space="0" w:color="auto"/>
              <w:right w:val="single" w:sz="8" w:space="0" w:color="auto"/>
            </w:tcBorders>
            <w:shd w:val="clear" w:color="auto" w:fill="FFFFFF" w:themeFill="background1"/>
          </w:tcPr>
          <w:p w14:paraId="0CBBDC19" w14:textId="0A9C18DF" w:rsidR="00DA2059" w:rsidRPr="00282E37" w:rsidRDefault="00DA2059" w:rsidP="00490228">
            <w:pPr>
              <w:jc w:val="left"/>
              <w:rPr>
                <w:rFonts w:ascii="Cambria" w:hAnsi="Cambria" w:cs="Arial"/>
                <w:b/>
                <w:bCs/>
                <w:sz w:val="22"/>
                <w:szCs w:val="22"/>
              </w:rPr>
            </w:pPr>
            <w:r w:rsidRPr="00282E37">
              <w:rPr>
                <w:rFonts w:ascii="Cambria" w:hAnsi="Cambria" w:cs="Arial"/>
                <w:b/>
                <w:bCs/>
                <w:sz w:val="22"/>
                <w:szCs w:val="22"/>
              </w:rPr>
              <w:t>Datum zahájení poskytování Služby</w:t>
            </w:r>
            <w:r w:rsidR="00ED4BF9" w:rsidRPr="00282E37">
              <w:rPr>
                <w:rFonts w:ascii="Cambria" w:hAnsi="Cambria" w:cs="Arial"/>
                <w:b/>
                <w:bCs/>
                <w:sz w:val="22"/>
                <w:szCs w:val="22"/>
              </w:rPr>
              <w:t>:</w:t>
            </w:r>
          </w:p>
        </w:tc>
        <w:tc>
          <w:tcPr>
            <w:tcW w:w="5812" w:type="dxa"/>
            <w:gridSpan w:val="2"/>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DF76561" w14:textId="12E09DD9" w:rsidR="00DA2059" w:rsidRPr="00282E37" w:rsidRDefault="00DA2059">
            <w:pPr>
              <w:rPr>
                <w:rFonts w:ascii="Cambria" w:hAnsi="Cambria" w:cs="Arial"/>
                <w:sz w:val="22"/>
                <w:szCs w:val="22"/>
              </w:rPr>
            </w:pPr>
          </w:p>
        </w:tc>
      </w:tr>
      <w:tr w:rsidR="00DA2059" w:rsidRPr="00282E37" w14:paraId="7AE09905" w14:textId="77777777" w:rsidTr="00E0144D">
        <w:tblPrEx>
          <w:tblCellMar>
            <w:left w:w="107" w:type="dxa"/>
            <w:right w:w="107" w:type="dxa"/>
          </w:tblCellMar>
        </w:tblPrEx>
        <w:trPr>
          <w:cantSplit/>
        </w:trPr>
        <w:tc>
          <w:tcPr>
            <w:tcW w:w="3544" w:type="dxa"/>
            <w:tcBorders>
              <w:top w:val="single" w:sz="8" w:space="0" w:color="auto"/>
              <w:left w:val="single" w:sz="4" w:space="0" w:color="auto"/>
              <w:bottom w:val="single" w:sz="8" w:space="0" w:color="auto"/>
              <w:right w:val="single" w:sz="8" w:space="0" w:color="auto"/>
            </w:tcBorders>
            <w:shd w:val="clear" w:color="auto" w:fill="FFFFFF" w:themeFill="background1"/>
          </w:tcPr>
          <w:p w14:paraId="08960235" w14:textId="2172EC4B" w:rsidR="00DA2059" w:rsidRPr="00282E37" w:rsidRDefault="00DA2059" w:rsidP="00E0144D">
            <w:pPr>
              <w:jc w:val="left"/>
              <w:rPr>
                <w:rFonts w:ascii="Cambria" w:hAnsi="Cambria" w:cs="Arial"/>
                <w:b/>
                <w:bCs/>
                <w:sz w:val="22"/>
                <w:szCs w:val="22"/>
              </w:rPr>
            </w:pPr>
            <w:r w:rsidRPr="00282E37">
              <w:rPr>
                <w:rFonts w:ascii="Cambria" w:hAnsi="Cambria" w:cs="Arial"/>
                <w:b/>
                <w:bCs/>
                <w:sz w:val="22"/>
                <w:szCs w:val="22"/>
              </w:rPr>
              <w:t>Doba trvání Služby</w:t>
            </w:r>
            <w:r w:rsidR="00ED4BF9" w:rsidRPr="00282E37">
              <w:rPr>
                <w:rFonts w:ascii="Cambria" w:hAnsi="Cambria" w:cs="Arial"/>
                <w:b/>
                <w:bCs/>
                <w:sz w:val="22"/>
                <w:szCs w:val="22"/>
              </w:rPr>
              <w:t>:</w:t>
            </w:r>
          </w:p>
        </w:tc>
        <w:tc>
          <w:tcPr>
            <w:tcW w:w="5812" w:type="dxa"/>
            <w:gridSpan w:val="2"/>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DF4ED7" w14:textId="2717A11F" w:rsidR="00D2348C" w:rsidRPr="00282E37" w:rsidRDefault="00D2348C">
            <w:pPr>
              <w:rPr>
                <w:rFonts w:ascii="Cambria" w:hAnsi="Cambria" w:cs="Arial"/>
                <w:sz w:val="22"/>
                <w:szCs w:val="22"/>
                <w:highlight w:val="yellow"/>
              </w:rPr>
            </w:pPr>
          </w:p>
        </w:tc>
      </w:tr>
      <w:tr w:rsidR="002A44E2" w:rsidRPr="00282E37" w14:paraId="23D804B6" w14:textId="77777777" w:rsidTr="00E0144D">
        <w:tblPrEx>
          <w:tblCellMar>
            <w:left w:w="107" w:type="dxa"/>
            <w:right w:w="107" w:type="dxa"/>
          </w:tblCellMar>
        </w:tblPrEx>
        <w:trPr>
          <w:cantSplit/>
        </w:trPr>
        <w:tc>
          <w:tcPr>
            <w:tcW w:w="3544" w:type="dxa"/>
            <w:tcBorders>
              <w:top w:val="single" w:sz="8" w:space="0" w:color="auto"/>
              <w:left w:val="single" w:sz="4" w:space="0" w:color="auto"/>
              <w:bottom w:val="single" w:sz="8" w:space="0" w:color="auto"/>
              <w:right w:val="single" w:sz="8" w:space="0" w:color="auto"/>
            </w:tcBorders>
            <w:shd w:val="clear" w:color="auto" w:fill="FFFFFF" w:themeFill="background1"/>
          </w:tcPr>
          <w:p w14:paraId="55E6BB58" w14:textId="0E6DC84B" w:rsidR="002A44E2" w:rsidRPr="00282E37" w:rsidRDefault="00671FB2" w:rsidP="00E0144D">
            <w:pPr>
              <w:jc w:val="left"/>
              <w:rPr>
                <w:rFonts w:ascii="Cambria" w:hAnsi="Cambria" w:cs="Arial"/>
                <w:b/>
                <w:bCs/>
                <w:sz w:val="22"/>
                <w:szCs w:val="22"/>
              </w:rPr>
            </w:pPr>
            <w:r w:rsidRPr="00282E37">
              <w:rPr>
                <w:rFonts w:ascii="Cambria" w:hAnsi="Cambria" w:cs="Arial"/>
                <w:b/>
                <w:bCs/>
                <w:sz w:val="22"/>
                <w:szCs w:val="22"/>
              </w:rPr>
              <w:t>Základní c</w:t>
            </w:r>
            <w:r w:rsidR="002A44E2" w:rsidRPr="00282E37">
              <w:rPr>
                <w:rFonts w:ascii="Cambria" w:hAnsi="Cambria" w:cs="Arial"/>
                <w:b/>
                <w:bCs/>
                <w:sz w:val="22"/>
                <w:szCs w:val="22"/>
              </w:rPr>
              <w:t>ena</w:t>
            </w:r>
            <w:r w:rsidR="00ED4BF9" w:rsidRPr="00282E37">
              <w:rPr>
                <w:rFonts w:ascii="Cambria" w:hAnsi="Cambria" w:cs="Arial"/>
                <w:b/>
                <w:bCs/>
                <w:sz w:val="22"/>
                <w:szCs w:val="22"/>
              </w:rPr>
              <w:t>:</w:t>
            </w:r>
          </w:p>
        </w:tc>
        <w:tc>
          <w:tcPr>
            <w:tcW w:w="5812" w:type="dxa"/>
            <w:gridSpan w:val="2"/>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FAE113D" w14:textId="372CBF4C" w:rsidR="005E2730" w:rsidRPr="00282E37" w:rsidRDefault="005E2730">
            <w:pPr>
              <w:rPr>
                <w:rFonts w:ascii="Cambria" w:hAnsi="Cambria" w:cs="Arial"/>
                <w:sz w:val="22"/>
                <w:szCs w:val="22"/>
              </w:rPr>
            </w:pPr>
          </w:p>
        </w:tc>
      </w:tr>
      <w:tr w:rsidR="004F20BF" w:rsidRPr="00282E37" w14:paraId="5D8437EA" w14:textId="77777777" w:rsidTr="00E0144D">
        <w:tblPrEx>
          <w:tblCellMar>
            <w:left w:w="107" w:type="dxa"/>
            <w:right w:w="107" w:type="dxa"/>
          </w:tblCellMar>
        </w:tblPrEx>
        <w:trPr>
          <w:cantSplit/>
        </w:trPr>
        <w:tc>
          <w:tcPr>
            <w:tcW w:w="3544" w:type="dxa"/>
            <w:tcBorders>
              <w:top w:val="single" w:sz="8" w:space="0" w:color="auto"/>
              <w:left w:val="single" w:sz="4" w:space="0" w:color="auto"/>
              <w:bottom w:val="single" w:sz="8" w:space="0" w:color="auto"/>
              <w:right w:val="single" w:sz="8" w:space="0" w:color="auto"/>
            </w:tcBorders>
            <w:shd w:val="clear" w:color="auto" w:fill="FFFFFF" w:themeFill="background1"/>
          </w:tcPr>
          <w:p w14:paraId="4654F966" w14:textId="32FFF612" w:rsidR="004F20BF" w:rsidRPr="00282E37" w:rsidRDefault="004F20BF" w:rsidP="00490228">
            <w:pPr>
              <w:jc w:val="left"/>
              <w:rPr>
                <w:rFonts w:ascii="Cambria" w:hAnsi="Cambria" w:cs="Arial"/>
                <w:b/>
                <w:bCs/>
                <w:sz w:val="22"/>
                <w:szCs w:val="22"/>
              </w:rPr>
            </w:pPr>
            <w:r w:rsidRPr="00282E37">
              <w:rPr>
                <w:rFonts w:ascii="Cambria" w:hAnsi="Cambria" w:cs="Arial"/>
                <w:b/>
                <w:bCs/>
                <w:sz w:val="22"/>
                <w:szCs w:val="22"/>
              </w:rPr>
              <w:t>Objednávka</w:t>
            </w:r>
          </w:p>
        </w:tc>
        <w:tc>
          <w:tcPr>
            <w:tcW w:w="5812" w:type="dxa"/>
            <w:gridSpan w:val="2"/>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4F09B57" w14:textId="59F96F84" w:rsidR="004F20BF" w:rsidRPr="00282E37" w:rsidRDefault="00982748">
            <w:pPr>
              <w:rPr>
                <w:rFonts w:ascii="Cambria" w:hAnsi="Cambria" w:cs="Arial"/>
                <w:sz w:val="22"/>
                <w:szCs w:val="22"/>
              </w:rPr>
            </w:pPr>
            <w:r w:rsidRPr="00282E37">
              <w:rPr>
                <w:rFonts w:ascii="Cambria" w:hAnsi="Cambria" w:cs="Arial"/>
                <w:sz w:val="22"/>
                <w:szCs w:val="22"/>
              </w:rPr>
              <w:t>Dle čl. 3.2 Smlouvy pro poskytování této Služby není třeba samostatná Objednávka; tato příloha se považuje uzavření dílčí Objednávky pro Služby garantované měsíční kapacity.</w:t>
            </w:r>
            <w:r w:rsidR="00ED4BF9" w:rsidRPr="00282E37">
              <w:rPr>
                <w:rFonts w:ascii="Cambria" w:hAnsi="Cambria" w:cs="Arial"/>
                <w:sz w:val="22"/>
                <w:szCs w:val="22"/>
              </w:rPr>
              <w:t xml:space="preserve"> </w:t>
            </w:r>
          </w:p>
        </w:tc>
      </w:tr>
      <w:tr w:rsidR="0029219C" w:rsidRPr="00282E37" w14:paraId="6606D9A7" w14:textId="77777777" w:rsidTr="00E0144D">
        <w:tblPrEx>
          <w:tblCellMar>
            <w:left w:w="107" w:type="dxa"/>
            <w:right w:w="107" w:type="dxa"/>
          </w:tblCellMar>
        </w:tblPrEx>
        <w:trPr>
          <w:cantSplit/>
        </w:trPr>
        <w:tc>
          <w:tcPr>
            <w:tcW w:w="3544" w:type="dxa"/>
            <w:tcBorders>
              <w:top w:val="single" w:sz="8" w:space="0" w:color="auto"/>
              <w:left w:val="single" w:sz="4" w:space="0" w:color="auto"/>
              <w:bottom w:val="single" w:sz="8" w:space="0" w:color="auto"/>
              <w:right w:val="single" w:sz="4" w:space="0" w:color="auto"/>
            </w:tcBorders>
            <w:shd w:val="clear" w:color="auto" w:fill="FFFFFF" w:themeFill="background1"/>
          </w:tcPr>
          <w:p w14:paraId="70B4C748" w14:textId="3CF626A2" w:rsidR="0029219C" w:rsidRPr="00282E37" w:rsidRDefault="0029219C" w:rsidP="00490228">
            <w:pPr>
              <w:jc w:val="left"/>
              <w:rPr>
                <w:rFonts w:ascii="Cambria" w:hAnsi="Cambria" w:cs="Arial"/>
                <w:b/>
                <w:bCs/>
                <w:sz w:val="22"/>
                <w:szCs w:val="22"/>
              </w:rPr>
            </w:pPr>
            <w:r w:rsidRPr="00282E37">
              <w:rPr>
                <w:rFonts w:ascii="Cambria" w:hAnsi="Cambria" w:cs="Arial"/>
                <w:b/>
                <w:bCs/>
                <w:sz w:val="22"/>
                <w:szCs w:val="22"/>
              </w:rPr>
              <w:t>Kontaktní osoby</w:t>
            </w:r>
          </w:p>
        </w:tc>
        <w:tc>
          <w:tcPr>
            <w:tcW w:w="2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0E917" w14:textId="77777777" w:rsidR="0029219C" w:rsidRPr="00282E37" w:rsidRDefault="0029219C">
            <w:pPr>
              <w:rPr>
                <w:rFonts w:ascii="Cambria" w:hAnsi="Cambria" w:cs="Arial"/>
                <w:sz w:val="22"/>
                <w:szCs w:val="22"/>
              </w:rPr>
            </w:pPr>
            <w:r w:rsidRPr="00282E37">
              <w:rPr>
                <w:rFonts w:ascii="Cambria" w:hAnsi="Cambria" w:cs="Arial"/>
                <w:sz w:val="22"/>
                <w:szCs w:val="22"/>
              </w:rPr>
              <w:t>Poskytovatel:</w:t>
            </w:r>
          </w:p>
          <w:p w14:paraId="5C729C3F" w14:textId="77777777" w:rsidR="006061DC" w:rsidRPr="00282E37" w:rsidRDefault="006061DC">
            <w:pPr>
              <w:rPr>
                <w:rFonts w:ascii="Cambria" w:hAnsi="Cambria" w:cs="Arial"/>
                <w:sz w:val="22"/>
                <w:szCs w:val="22"/>
              </w:rPr>
            </w:pPr>
          </w:p>
          <w:p w14:paraId="0BF73759" w14:textId="08022409" w:rsidR="006061DC" w:rsidRPr="00282E37" w:rsidRDefault="006061DC">
            <w:pPr>
              <w:rPr>
                <w:rFonts w:ascii="Cambria" w:hAnsi="Cambria" w:cs="Arial"/>
                <w:sz w:val="22"/>
                <w:szCs w:val="22"/>
              </w:rPr>
            </w:pPr>
          </w:p>
        </w:tc>
        <w:tc>
          <w:tcPr>
            <w:tcW w:w="2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FDED9" w14:textId="77777777" w:rsidR="0029219C" w:rsidRPr="00282E37" w:rsidRDefault="0029219C">
            <w:pPr>
              <w:rPr>
                <w:rFonts w:ascii="Cambria" w:hAnsi="Cambria" w:cs="Arial"/>
                <w:sz w:val="22"/>
                <w:szCs w:val="22"/>
              </w:rPr>
            </w:pPr>
            <w:r w:rsidRPr="00282E37">
              <w:rPr>
                <w:rFonts w:ascii="Cambria" w:hAnsi="Cambria" w:cs="Arial"/>
                <w:sz w:val="22"/>
                <w:szCs w:val="22"/>
              </w:rPr>
              <w:t>Zákazník:</w:t>
            </w:r>
          </w:p>
          <w:p w14:paraId="5CDB3BE6" w14:textId="77777777" w:rsidR="006061DC" w:rsidRPr="00282E37" w:rsidRDefault="006061DC">
            <w:pPr>
              <w:rPr>
                <w:rFonts w:ascii="Cambria" w:hAnsi="Cambria" w:cs="Arial"/>
                <w:sz w:val="22"/>
                <w:szCs w:val="22"/>
              </w:rPr>
            </w:pPr>
          </w:p>
          <w:p w14:paraId="624E0446" w14:textId="552D198D" w:rsidR="006061DC" w:rsidRPr="00282E37" w:rsidRDefault="006061DC">
            <w:pPr>
              <w:rPr>
                <w:rFonts w:ascii="Cambria" w:hAnsi="Cambria" w:cs="Arial"/>
                <w:sz w:val="22"/>
                <w:szCs w:val="22"/>
              </w:rPr>
            </w:pPr>
          </w:p>
        </w:tc>
      </w:tr>
    </w:tbl>
    <w:p w14:paraId="299AD3A4" w14:textId="77777777" w:rsidR="00DA2059" w:rsidRPr="00282E37" w:rsidRDefault="00DA2059">
      <w:pPr>
        <w:rPr>
          <w:rFonts w:ascii="Cambria" w:hAnsi="Cambria"/>
          <w:sz w:val="22"/>
          <w:szCs w:val="22"/>
        </w:rPr>
      </w:pPr>
    </w:p>
    <w:p w14:paraId="12381460" w14:textId="77777777" w:rsidR="002E4D9C" w:rsidRPr="00282E37" w:rsidRDefault="002E4D9C" w:rsidP="002E4D9C">
      <w:pPr>
        <w:pStyle w:val="Nadpis1"/>
        <w:rPr>
          <w:rFonts w:ascii="Cambria" w:hAnsi="Cambria"/>
          <w:sz w:val="22"/>
          <w:szCs w:val="22"/>
        </w:rPr>
      </w:pPr>
      <w:r w:rsidRPr="00282E37">
        <w:rPr>
          <w:rFonts w:ascii="Cambria" w:hAnsi="Cambria"/>
          <w:sz w:val="22"/>
          <w:szCs w:val="22"/>
        </w:rPr>
        <w:t>Výklad pojmů</w:t>
      </w:r>
    </w:p>
    <w:p w14:paraId="3D5A4084" w14:textId="33DD93A2" w:rsidR="00557AD6" w:rsidRPr="00282E37" w:rsidRDefault="002E4D9C" w:rsidP="00D370C7">
      <w:pPr>
        <w:pStyle w:val="Nadpis2"/>
        <w:rPr>
          <w:rFonts w:ascii="Cambria" w:hAnsi="Cambria"/>
          <w:sz w:val="22"/>
          <w:szCs w:val="22"/>
        </w:rPr>
      </w:pPr>
      <w:r w:rsidRPr="00282E37">
        <w:rPr>
          <w:rFonts w:ascii="Cambria" w:hAnsi="Cambria"/>
          <w:sz w:val="22"/>
          <w:szCs w:val="22"/>
        </w:rPr>
        <w:t>Níže uvedené pojmy mají význam definovaný v tomto odstavci s tím, že jsou dále v textu uvedeny vždy s velkým počátečním písmenem</w:t>
      </w:r>
      <w:r w:rsidR="00557AD6" w:rsidRPr="00282E37">
        <w:rPr>
          <w:rFonts w:ascii="Cambria" w:hAnsi="Cambria"/>
          <w:sz w:val="22"/>
          <w:szCs w:val="22"/>
        </w:rPr>
        <w:t>.</w:t>
      </w:r>
      <w:r w:rsidR="0016460B" w:rsidRPr="00282E37">
        <w:rPr>
          <w:rFonts w:ascii="Cambria" w:hAnsi="Cambria"/>
          <w:sz w:val="22"/>
          <w:szCs w:val="22"/>
        </w:rPr>
        <w:t xml:space="preserve"> Jiná slova s velkým počátečním </w:t>
      </w:r>
      <w:r w:rsidR="008749BB" w:rsidRPr="00282E37">
        <w:rPr>
          <w:rFonts w:ascii="Cambria" w:hAnsi="Cambria"/>
          <w:sz w:val="22"/>
          <w:szCs w:val="22"/>
        </w:rPr>
        <w:t>písmenem mají význam určený ve Smlouvě.</w:t>
      </w:r>
    </w:p>
    <w:p w14:paraId="265E0526" w14:textId="6AEA943F" w:rsidR="009B36FD" w:rsidRPr="00282E37" w:rsidRDefault="009B36FD" w:rsidP="009B36FD">
      <w:pPr>
        <w:ind w:left="851"/>
        <w:rPr>
          <w:rFonts w:ascii="Cambria" w:hAnsi="Cambria"/>
          <w:sz w:val="22"/>
          <w:szCs w:val="22"/>
        </w:rPr>
      </w:pPr>
      <w:r w:rsidRPr="00282E37">
        <w:rPr>
          <w:rFonts w:ascii="Cambria" w:hAnsi="Cambria"/>
          <w:sz w:val="22"/>
          <w:szCs w:val="22"/>
        </w:rPr>
        <w:t>„</w:t>
      </w:r>
      <w:r w:rsidRPr="00282E37">
        <w:rPr>
          <w:rFonts w:ascii="Cambria" w:hAnsi="Cambria"/>
          <w:b/>
          <w:bCs/>
          <w:sz w:val="22"/>
          <w:szCs w:val="22"/>
        </w:rPr>
        <w:t>Čas nahlášení incidentu</w:t>
      </w:r>
      <w:r w:rsidRPr="00282E37">
        <w:rPr>
          <w:rFonts w:ascii="Cambria" w:hAnsi="Cambria"/>
          <w:sz w:val="22"/>
          <w:szCs w:val="22"/>
        </w:rPr>
        <w:t>“ znamená časový údaj, vyjadřující datum a čas, kdy byl Incident nahlášen Zákazníkem Poskytovateli způsobem stanoveným v</w:t>
      </w:r>
      <w:r w:rsidR="00385908" w:rsidRPr="00282E37">
        <w:rPr>
          <w:rFonts w:ascii="Cambria" w:hAnsi="Cambria"/>
          <w:sz w:val="22"/>
          <w:szCs w:val="22"/>
        </w:rPr>
        <w:t> </w:t>
      </w:r>
      <w:r w:rsidRPr="00282E37">
        <w:rPr>
          <w:rFonts w:ascii="Cambria" w:hAnsi="Cambria"/>
          <w:sz w:val="22"/>
          <w:szCs w:val="22"/>
        </w:rPr>
        <w:t>této</w:t>
      </w:r>
      <w:r w:rsidR="00385908" w:rsidRPr="00282E37">
        <w:rPr>
          <w:rFonts w:ascii="Cambria" w:hAnsi="Cambria"/>
          <w:sz w:val="22"/>
          <w:szCs w:val="22"/>
        </w:rPr>
        <w:t xml:space="preserve"> Příloze</w:t>
      </w:r>
      <w:r w:rsidRPr="00282E37">
        <w:rPr>
          <w:rFonts w:ascii="Cambria" w:hAnsi="Cambria"/>
          <w:sz w:val="22"/>
          <w:szCs w:val="22"/>
        </w:rPr>
        <w:t>;</w:t>
      </w:r>
    </w:p>
    <w:p w14:paraId="7FF8494F" w14:textId="38F18CAD" w:rsidR="009B36FD" w:rsidRPr="00282E37" w:rsidRDefault="009B36FD" w:rsidP="009B36FD">
      <w:pPr>
        <w:ind w:left="851"/>
        <w:rPr>
          <w:rFonts w:ascii="Cambria" w:hAnsi="Cambria"/>
          <w:sz w:val="22"/>
          <w:szCs w:val="22"/>
        </w:rPr>
      </w:pPr>
      <w:r w:rsidRPr="00282E37">
        <w:rPr>
          <w:rFonts w:ascii="Cambria" w:hAnsi="Cambria"/>
          <w:sz w:val="22"/>
          <w:szCs w:val="22"/>
        </w:rPr>
        <w:t>„</w:t>
      </w:r>
      <w:r w:rsidRPr="00282E37">
        <w:rPr>
          <w:rFonts w:ascii="Cambria" w:hAnsi="Cambria"/>
          <w:b/>
          <w:bCs/>
          <w:sz w:val="22"/>
          <w:szCs w:val="22"/>
        </w:rPr>
        <w:t>Čas na reakci</w:t>
      </w:r>
      <w:r w:rsidRPr="00282E37">
        <w:rPr>
          <w:rFonts w:ascii="Cambria" w:hAnsi="Cambria"/>
          <w:sz w:val="22"/>
          <w:szCs w:val="22"/>
        </w:rPr>
        <w:t>“ znamená dobu od Času nahlášení incidentu do doručení Reakce Zákazníkovi;</w:t>
      </w:r>
    </w:p>
    <w:p w14:paraId="615F63A2" w14:textId="0B959FC3" w:rsidR="009B36FD" w:rsidRPr="00282E37" w:rsidRDefault="009B36FD" w:rsidP="009B36FD">
      <w:pPr>
        <w:ind w:left="851"/>
        <w:rPr>
          <w:rFonts w:ascii="Cambria" w:hAnsi="Cambria"/>
          <w:sz w:val="22"/>
          <w:szCs w:val="22"/>
        </w:rPr>
      </w:pPr>
      <w:r w:rsidRPr="00282E37">
        <w:rPr>
          <w:rFonts w:ascii="Cambria" w:hAnsi="Cambria"/>
          <w:sz w:val="22"/>
          <w:szCs w:val="22"/>
        </w:rPr>
        <w:t>„</w:t>
      </w:r>
      <w:r w:rsidRPr="00282E37">
        <w:rPr>
          <w:rFonts w:ascii="Cambria" w:hAnsi="Cambria"/>
          <w:b/>
          <w:bCs/>
          <w:sz w:val="22"/>
          <w:szCs w:val="22"/>
        </w:rPr>
        <w:t xml:space="preserve">Čas na </w:t>
      </w:r>
      <w:proofErr w:type="spellStart"/>
      <w:r w:rsidRPr="00282E37">
        <w:rPr>
          <w:rFonts w:ascii="Cambria" w:hAnsi="Cambria"/>
          <w:b/>
          <w:bCs/>
          <w:sz w:val="22"/>
          <w:szCs w:val="22"/>
        </w:rPr>
        <w:t>Workaround</w:t>
      </w:r>
      <w:proofErr w:type="spellEnd"/>
      <w:r w:rsidRPr="00282E37">
        <w:rPr>
          <w:rFonts w:ascii="Cambria" w:hAnsi="Cambria"/>
          <w:sz w:val="22"/>
          <w:szCs w:val="22"/>
        </w:rPr>
        <w:t xml:space="preserve">“ znamená interval mezi Časem nahlášení incidentu a okamžikem předaní </w:t>
      </w:r>
      <w:r w:rsidR="00E0144D" w:rsidRPr="00282E37">
        <w:rPr>
          <w:rFonts w:ascii="Cambria" w:hAnsi="Cambria"/>
          <w:sz w:val="22"/>
          <w:szCs w:val="22"/>
        </w:rPr>
        <w:t>(</w:t>
      </w:r>
      <w:r w:rsidRPr="00282E37">
        <w:rPr>
          <w:rFonts w:ascii="Cambria" w:hAnsi="Cambria"/>
          <w:sz w:val="22"/>
          <w:szCs w:val="22"/>
        </w:rPr>
        <w:t>dočasného</w:t>
      </w:r>
      <w:r w:rsidR="00E0144D" w:rsidRPr="00282E37">
        <w:rPr>
          <w:rFonts w:ascii="Cambria" w:hAnsi="Cambria"/>
          <w:sz w:val="22"/>
          <w:szCs w:val="22"/>
        </w:rPr>
        <w:t>)</w:t>
      </w:r>
      <w:r w:rsidRPr="00282E37">
        <w:rPr>
          <w:rFonts w:ascii="Cambria" w:hAnsi="Cambria"/>
          <w:sz w:val="22"/>
          <w:szCs w:val="22"/>
        </w:rPr>
        <w:t xml:space="preserve"> řešení Incidentu. Čas na dočasné vyřešení nezahrnuje čas na aplikaci nezbytného postupu, pokud tento není zcela v kompetenci Poskytovatele.</w:t>
      </w:r>
    </w:p>
    <w:p w14:paraId="7B5334C3" w14:textId="1F032C9F" w:rsidR="002D3B68" w:rsidRPr="00282E37" w:rsidRDefault="00385908" w:rsidP="009B36FD">
      <w:pPr>
        <w:ind w:left="851"/>
        <w:rPr>
          <w:rFonts w:ascii="Cambria" w:hAnsi="Cambria"/>
          <w:sz w:val="22"/>
          <w:szCs w:val="22"/>
        </w:rPr>
      </w:pPr>
      <w:r w:rsidRPr="00282E37">
        <w:rPr>
          <w:rFonts w:ascii="Cambria" w:hAnsi="Cambria"/>
          <w:sz w:val="22"/>
          <w:szCs w:val="22"/>
        </w:rPr>
        <w:t>„</w:t>
      </w:r>
      <w:proofErr w:type="spellStart"/>
      <w:r w:rsidR="002D3B68" w:rsidRPr="00282E37">
        <w:rPr>
          <w:rFonts w:ascii="Cambria" w:hAnsi="Cambria"/>
          <w:b/>
          <w:bCs/>
          <w:sz w:val="22"/>
          <w:szCs w:val="22"/>
        </w:rPr>
        <w:t>Change</w:t>
      </w:r>
      <w:proofErr w:type="spellEnd"/>
      <w:r w:rsidR="002D3B68" w:rsidRPr="00282E37">
        <w:rPr>
          <w:rFonts w:ascii="Cambria" w:hAnsi="Cambria"/>
          <w:b/>
          <w:bCs/>
          <w:sz w:val="22"/>
          <w:szCs w:val="22"/>
        </w:rPr>
        <w:t xml:space="preserve"> management</w:t>
      </w:r>
      <w:r w:rsidRPr="00282E37">
        <w:rPr>
          <w:rFonts w:ascii="Cambria" w:hAnsi="Cambria"/>
          <w:sz w:val="22"/>
          <w:szCs w:val="22"/>
        </w:rPr>
        <w:t>“</w:t>
      </w:r>
      <w:r w:rsidR="00FC40B4" w:rsidRPr="00282E37">
        <w:rPr>
          <w:rFonts w:ascii="Cambria" w:hAnsi="Cambria"/>
          <w:sz w:val="22"/>
          <w:szCs w:val="22"/>
        </w:rPr>
        <w:t xml:space="preserve"> znamená proces</w:t>
      </w:r>
      <w:r w:rsidR="00BE2603" w:rsidRPr="00282E37">
        <w:rPr>
          <w:rFonts w:ascii="Cambria" w:hAnsi="Cambria"/>
          <w:sz w:val="22"/>
          <w:szCs w:val="22"/>
        </w:rPr>
        <w:t xml:space="preserve"> či kroky</w:t>
      </w:r>
      <w:r w:rsidR="00FC40B4" w:rsidRPr="00282E37">
        <w:rPr>
          <w:rFonts w:ascii="Cambria" w:hAnsi="Cambria"/>
          <w:sz w:val="22"/>
          <w:szCs w:val="22"/>
        </w:rPr>
        <w:t>, kter</w:t>
      </w:r>
      <w:r w:rsidR="00BE2603" w:rsidRPr="00282E37">
        <w:rPr>
          <w:rFonts w:ascii="Cambria" w:hAnsi="Cambria"/>
          <w:sz w:val="22"/>
          <w:szCs w:val="22"/>
        </w:rPr>
        <w:t>é</w:t>
      </w:r>
      <w:r w:rsidR="00FC40B4" w:rsidRPr="00282E37">
        <w:rPr>
          <w:rFonts w:ascii="Cambria" w:hAnsi="Cambria"/>
          <w:sz w:val="22"/>
          <w:szCs w:val="22"/>
        </w:rPr>
        <w:t xml:space="preserve"> se zaměř</w:t>
      </w:r>
      <w:r w:rsidR="00BE2603" w:rsidRPr="00282E37">
        <w:rPr>
          <w:rFonts w:ascii="Cambria" w:hAnsi="Cambria"/>
          <w:sz w:val="22"/>
          <w:szCs w:val="22"/>
        </w:rPr>
        <w:t>ují</w:t>
      </w:r>
      <w:r w:rsidR="00FC40B4" w:rsidRPr="00282E37">
        <w:rPr>
          <w:rFonts w:ascii="Cambria" w:hAnsi="Cambria"/>
          <w:sz w:val="22"/>
          <w:szCs w:val="22"/>
        </w:rPr>
        <w:t xml:space="preserve"> na plánování, implementaci a řízení změn v Informačním systému</w:t>
      </w:r>
      <w:r w:rsidR="00BE2603" w:rsidRPr="00282E37">
        <w:rPr>
          <w:rFonts w:ascii="Cambria" w:hAnsi="Cambria"/>
          <w:sz w:val="22"/>
          <w:szCs w:val="22"/>
        </w:rPr>
        <w:t>, a to včetně nov</w:t>
      </w:r>
      <w:r w:rsidR="0007033F" w:rsidRPr="00282E37">
        <w:rPr>
          <w:rFonts w:ascii="Cambria" w:hAnsi="Cambria"/>
          <w:sz w:val="22"/>
          <w:szCs w:val="22"/>
        </w:rPr>
        <w:t>ých</w:t>
      </w:r>
      <w:r w:rsidR="00BE2603" w:rsidRPr="00282E37">
        <w:rPr>
          <w:rFonts w:ascii="Cambria" w:hAnsi="Cambria"/>
          <w:sz w:val="22"/>
          <w:szCs w:val="22"/>
        </w:rPr>
        <w:t xml:space="preserve"> funkčnost</w:t>
      </w:r>
      <w:r w:rsidR="0007033F" w:rsidRPr="00282E37">
        <w:rPr>
          <w:rFonts w:ascii="Cambria" w:hAnsi="Cambria"/>
          <w:sz w:val="22"/>
          <w:szCs w:val="22"/>
        </w:rPr>
        <w:t>í</w:t>
      </w:r>
      <w:r w:rsidR="00BE2603" w:rsidRPr="00282E37">
        <w:rPr>
          <w:rFonts w:ascii="Cambria" w:hAnsi="Cambria"/>
          <w:sz w:val="22"/>
          <w:szCs w:val="22"/>
        </w:rPr>
        <w:t>, upgrad</w:t>
      </w:r>
      <w:r w:rsidR="0007033F" w:rsidRPr="00282E37">
        <w:rPr>
          <w:rFonts w:ascii="Cambria" w:hAnsi="Cambria"/>
          <w:sz w:val="22"/>
          <w:szCs w:val="22"/>
        </w:rPr>
        <w:t>ů</w:t>
      </w:r>
      <w:r w:rsidR="00BE2603" w:rsidRPr="00282E37">
        <w:rPr>
          <w:rFonts w:ascii="Cambria" w:hAnsi="Cambria"/>
          <w:sz w:val="22"/>
          <w:szCs w:val="22"/>
        </w:rPr>
        <w:t xml:space="preserve">, </w:t>
      </w:r>
      <w:r w:rsidR="00BE2603" w:rsidRPr="00282E37">
        <w:rPr>
          <w:rFonts w:ascii="Cambria" w:hAnsi="Cambria"/>
          <w:sz w:val="22"/>
          <w:szCs w:val="22"/>
        </w:rPr>
        <w:lastRenderedPageBreak/>
        <w:t>migrace, redesign</w:t>
      </w:r>
      <w:r w:rsidR="0007033F" w:rsidRPr="00282E37">
        <w:rPr>
          <w:rFonts w:ascii="Cambria" w:hAnsi="Cambria"/>
          <w:sz w:val="22"/>
          <w:szCs w:val="22"/>
        </w:rPr>
        <w:t>u Infomačního systému a dále</w:t>
      </w:r>
      <w:r w:rsidR="00FC40B4" w:rsidRPr="00282E37">
        <w:rPr>
          <w:rFonts w:ascii="Cambria" w:hAnsi="Cambria"/>
          <w:sz w:val="22"/>
          <w:szCs w:val="22"/>
        </w:rPr>
        <w:t xml:space="preserve"> identifikac</w:t>
      </w:r>
      <w:r w:rsidR="0007033F" w:rsidRPr="00282E37">
        <w:rPr>
          <w:rFonts w:ascii="Cambria" w:hAnsi="Cambria"/>
          <w:sz w:val="22"/>
          <w:szCs w:val="22"/>
        </w:rPr>
        <w:t>e</w:t>
      </w:r>
      <w:r w:rsidR="00FC40B4" w:rsidRPr="00282E37">
        <w:rPr>
          <w:rFonts w:ascii="Cambria" w:hAnsi="Cambria"/>
          <w:sz w:val="22"/>
          <w:szCs w:val="22"/>
        </w:rPr>
        <w:t xml:space="preserve"> potřeb změny, analýzy dopadů, stanovení plánu změny, implementaci a monitorování změn a hodnocení jejich úspěchu.</w:t>
      </w:r>
    </w:p>
    <w:p w14:paraId="38682713" w14:textId="77777777" w:rsidR="009B36FD" w:rsidRPr="00282E37" w:rsidRDefault="009B36FD" w:rsidP="009B36FD">
      <w:pPr>
        <w:ind w:left="851"/>
        <w:rPr>
          <w:rFonts w:ascii="Cambria" w:hAnsi="Cambria"/>
          <w:sz w:val="22"/>
          <w:szCs w:val="22"/>
        </w:rPr>
      </w:pPr>
      <w:r w:rsidRPr="00282E37">
        <w:rPr>
          <w:rFonts w:ascii="Cambria" w:hAnsi="Cambria"/>
          <w:sz w:val="22"/>
          <w:szCs w:val="22"/>
        </w:rPr>
        <w:t>„</w:t>
      </w:r>
      <w:r w:rsidRPr="00282E37">
        <w:rPr>
          <w:rFonts w:ascii="Cambria" w:hAnsi="Cambria"/>
          <w:b/>
          <w:bCs/>
          <w:sz w:val="22"/>
          <w:szCs w:val="22"/>
        </w:rPr>
        <w:t>Dostupnost</w:t>
      </w:r>
      <w:r w:rsidRPr="00282E37">
        <w:rPr>
          <w:rFonts w:ascii="Cambria" w:hAnsi="Cambria"/>
          <w:sz w:val="22"/>
          <w:szCs w:val="22"/>
        </w:rPr>
        <w:t xml:space="preserve">“ znamená stav Informačního systému v </w:t>
      </w:r>
      <w:proofErr w:type="gramStart"/>
      <w:r w:rsidRPr="00282E37">
        <w:rPr>
          <w:rFonts w:ascii="Cambria" w:hAnsi="Cambria"/>
          <w:sz w:val="22"/>
          <w:szCs w:val="22"/>
        </w:rPr>
        <w:t>průběhu</w:t>
      </w:r>
      <w:proofErr w:type="gramEnd"/>
      <w:r w:rsidRPr="00282E37">
        <w:rPr>
          <w:rFonts w:ascii="Cambria" w:hAnsi="Cambria"/>
          <w:sz w:val="22"/>
          <w:szCs w:val="22"/>
        </w:rPr>
        <w:t xml:space="preserve"> kterého je, anebo by v případě poskytování řádné a včasné součinnosti ze strany Zákazníka za podmínek dle této Smlouvy byl možný, řádný provoz Informačního systému v rozsahu umožňujícím plnění jeho účelu, přičemž Informační systém se považuje za Dostupný, je-li dostupné alespoň jednomu uživateli a zároveň se neprokáže, že nedostupnost určitému uživateli anebo skupině uživatelů je způsobena:</w:t>
      </w:r>
    </w:p>
    <w:p w14:paraId="0EAFE1CA" w14:textId="77777777" w:rsidR="009B36FD" w:rsidRPr="00282E37" w:rsidRDefault="009B36FD" w:rsidP="009B36FD">
      <w:pPr>
        <w:ind w:left="851"/>
        <w:rPr>
          <w:rFonts w:ascii="Cambria" w:hAnsi="Cambria"/>
          <w:sz w:val="22"/>
          <w:szCs w:val="22"/>
        </w:rPr>
      </w:pPr>
      <w:r w:rsidRPr="00282E37">
        <w:rPr>
          <w:rFonts w:ascii="Cambria" w:hAnsi="Cambria"/>
          <w:sz w:val="22"/>
          <w:szCs w:val="22"/>
        </w:rPr>
        <w:t>(i)</w:t>
      </w:r>
      <w:r w:rsidRPr="00282E37">
        <w:rPr>
          <w:rFonts w:ascii="Cambria" w:hAnsi="Cambria"/>
          <w:sz w:val="22"/>
          <w:szCs w:val="22"/>
        </w:rPr>
        <w:tab/>
        <w:t>vadou Informačního systému,</w:t>
      </w:r>
    </w:p>
    <w:p w14:paraId="0C75CCB7" w14:textId="77777777" w:rsidR="009B36FD" w:rsidRPr="00282E37" w:rsidRDefault="009B36FD" w:rsidP="009B36FD">
      <w:pPr>
        <w:ind w:left="851"/>
        <w:rPr>
          <w:rFonts w:ascii="Cambria" w:hAnsi="Cambria"/>
          <w:sz w:val="22"/>
          <w:szCs w:val="22"/>
        </w:rPr>
      </w:pPr>
      <w:r w:rsidRPr="00282E37">
        <w:rPr>
          <w:rFonts w:ascii="Cambria" w:hAnsi="Cambria"/>
          <w:sz w:val="22"/>
          <w:szCs w:val="22"/>
        </w:rPr>
        <w:t>(</w:t>
      </w:r>
      <w:proofErr w:type="spellStart"/>
      <w:r w:rsidRPr="00282E37">
        <w:rPr>
          <w:rFonts w:ascii="Cambria" w:hAnsi="Cambria"/>
          <w:sz w:val="22"/>
          <w:szCs w:val="22"/>
        </w:rPr>
        <w:t>ii</w:t>
      </w:r>
      <w:proofErr w:type="spellEnd"/>
      <w:r w:rsidRPr="00282E37">
        <w:rPr>
          <w:rFonts w:ascii="Cambria" w:hAnsi="Cambria"/>
          <w:sz w:val="22"/>
          <w:szCs w:val="22"/>
        </w:rPr>
        <w:t>)</w:t>
      </w:r>
      <w:r w:rsidRPr="00282E37">
        <w:rPr>
          <w:rFonts w:ascii="Cambria" w:hAnsi="Cambria"/>
          <w:sz w:val="22"/>
          <w:szCs w:val="22"/>
        </w:rPr>
        <w:tab/>
        <w:t>jiným technickým problémem způsobený Poskytovatelem, nebo</w:t>
      </w:r>
    </w:p>
    <w:p w14:paraId="1E3B4327" w14:textId="77777777" w:rsidR="009B36FD" w:rsidRPr="00282E37" w:rsidRDefault="009B36FD" w:rsidP="009B36FD">
      <w:pPr>
        <w:ind w:left="851"/>
        <w:rPr>
          <w:rFonts w:ascii="Cambria" w:hAnsi="Cambria"/>
          <w:sz w:val="22"/>
          <w:szCs w:val="22"/>
        </w:rPr>
      </w:pPr>
      <w:r w:rsidRPr="00282E37">
        <w:rPr>
          <w:rFonts w:ascii="Cambria" w:hAnsi="Cambria"/>
          <w:sz w:val="22"/>
          <w:szCs w:val="22"/>
        </w:rPr>
        <w:t>(</w:t>
      </w:r>
      <w:proofErr w:type="spellStart"/>
      <w:r w:rsidRPr="00282E37">
        <w:rPr>
          <w:rFonts w:ascii="Cambria" w:hAnsi="Cambria"/>
          <w:sz w:val="22"/>
          <w:szCs w:val="22"/>
        </w:rPr>
        <w:t>iii</w:t>
      </w:r>
      <w:proofErr w:type="spellEnd"/>
      <w:r w:rsidRPr="00282E37">
        <w:rPr>
          <w:rFonts w:ascii="Cambria" w:hAnsi="Cambria"/>
          <w:sz w:val="22"/>
          <w:szCs w:val="22"/>
        </w:rPr>
        <w:t>)</w:t>
      </w:r>
      <w:r w:rsidRPr="00282E37">
        <w:rPr>
          <w:rFonts w:ascii="Cambria" w:hAnsi="Cambria"/>
          <w:sz w:val="22"/>
          <w:szCs w:val="22"/>
        </w:rPr>
        <w:tab/>
        <w:t>neplněním rozsahu Služeb Poskytovatelem dle specifikace v dané příloze;</w:t>
      </w:r>
    </w:p>
    <w:p w14:paraId="2CCD36BE" w14:textId="187292BD" w:rsidR="009B36FD" w:rsidRPr="00282E37" w:rsidRDefault="009B36FD" w:rsidP="009B36FD">
      <w:pPr>
        <w:ind w:left="851"/>
        <w:rPr>
          <w:rFonts w:ascii="Cambria" w:hAnsi="Cambria"/>
          <w:sz w:val="22"/>
          <w:szCs w:val="22"/>
        </w:rPr>
      </w:pPr>
      <w:r w:rsidRPr="00282E37">
        <w:rPr>
          <w:rFonts w:ascii="Cambria" w:hAnsi="Cambria"/>
          <w:sz w:val="22"/>
          <w:szCs w:val="22"/>
        </w:rPr>
        <w:t>„</w:t>
      </w:r>
      <w:r w:rsidRPr="00282E37">
        <w:rPr>
          <w:rFonts w:ascii="Cambria" w:hAnsi="Cambria"/>
          <w:b/>
          <w:bCs/>
          <w:sz w:val="22"/>
          <w:szCs w:val="22"/>
        </w:rPr>
        <w:t>Incident</w:t>
      </w:r>
      <w:r w:rsidRPr="00282E37">
        <w:rPr>
          <w:rFonts w:ascii="Cambria" w:hAnsi="Cambria"/>
          <w:sz w:val="22"/>
          <w:szCs w:val="22"/>
        </w:rPr>
        <w:t xml:space="preserve">“ </w:t>
      </w:r>
      <w:r w:rsidR="00FC40B4" w:rsidRPr="00282E37">
        <w:rPr>
          <w:rFonts w:ascii="Cambria" w:hAnsi="Cambria"/>
          <w:sz w:val="22"/>
          <w:szCs w:val="22"/>
        </w:rPr>
        <w:t>znamená</w:t>
      </w:r>
      <w:r w:rsidRPr="00282E37">
        <w:rPr>
          <w:rFonts w:ascii="Cambria" w:hAnsi="Cambria"/>
          <w:sz w:val="22"/>
          <w:szCs w:val="22"/>
        </w:rPr>
        <w:t xml:space="preserve"> neplánovan</w:t>
      </w:r>
      <w:r w:rsidR="00FC40B4" w:rsidRPr="00282E37">
        <w:rPr>
          <w:rFonts w:ascii="Cambria" w:hAnsi="Cambria"/>
          <w:sz w:val="22"/>
          <w:szCs w:val="22"/>
        </w:rPr>
        <w:t>ou</w:t>
      </w:r>
      <w:r w:rsidR="00124150" w:rsidRPr="00282E37">
        <w:rPr>
          <w:rFonts w:ascii="Cambria" w:hAnsi="Cambria"/>
          <w:sz w:val="22"/>
          <w:szCs w:val="22"/>
        </w:rPr>
        <w:t xml:space="preserve"> či neočekávan</w:t>
      </w:r>
      <w:r w:rsidR="00FC40B4" w:rsidRPr="00282E37">
        <w:rPr>
          <w:rFonts w:ascii="Cambria" w:hAnsi="Cambria"/>
          <w:sz w:val="22"/>
          <w:szCs w:val="22"/>
        </w:rPr>
        <w:t>ou</w:t>
      </w:r>
      <w:r w:rsidR="00124150" w:rsidRPr="00282E37">
        <w:rPr>
          <w:rFonts w:ascii="Cambria" w:hAnsi="Cambria"/>
          <w:sz w:val="22"/>
          <w:szCs w:val="22"/>
        </w:rPr>
        <w:t xml:space="preserve"> událost vedoucí k</w:t>
      </w:r>
      <w:r w:rsidRPr="00282E37">
        <w:rPr>
          <w:rFonts w:ascii="Cambria" w:hAnsi="Cambria"/>
          <w:sz w:val="22"/>
          <w:szCs w:val="22"/>
        </w:rPr>
        <w:t xml:space="preserve"> přerušení </w:t>
      </w:r>
      <w:r w:rsidR="00A34AD0" w:rsidRPr="00282E37">
        <w:rPr>
          <w:rFonts w:ascii="Cambria" w:hAnsi="Cambria"/>
          <w:sz w:val="22"/>
          <w:szCs w:val="22"/>
        </w:rPr>
        <w:t>Dostupnosti</w:t>
      </w:r>
      <w:r w:rsidR="00251200" w:rsidRPr="00282E37">
        <w:rPr>
          <w:rFonts w:ascii="Cambria" w:hAnsi="Cambria"/>
          <w:sz w:val="22"/>
          <w:szCs w:val="22"/>
        </w:rPr>
        <w:t xml:space="preserve"> či </w:t>
      </w:r>
      <w:r w:rsidRPr="00282E37">
        <w:rPr>
          <w:rFonts w:ascii="Cambria" w:hAnsi="Cambria"/>
          <w:sz w:val="22"/>
          <w:szCs w:val="22"/>
        </w:rPr>
        <w:t xml:space="preserve">Informačního systému nebo jeho části, omezení kvality fungování Informačního systému, prokazatelnou nefunkčnost Informačního systému nebo jiné projevy Informačního systému, které jsou v rozporu se specifikací Informačního systému </w:t>
      </w:r>
      <w:r w:rsidR="00124150" w:rsidRPr="00282E37">
        <w:rPr>
          <w:rFonts w:ascii="Cambria" w:hAnsi="Cambria"/>
          <w:sz w:val="22"/>
          <w:szCs w:val="22"/>
        </w:rPr>
        <w:t>nebo které mohou mít negativní vliv na bezpečnost či provoz tohoto Informačního systému</w:t>
      </w:r>
      <w:r w:rsidRPr="00282E37">
        <w:rPr>
          <w:rFonts w:ascii="Cambria" w:hAnsi="Cambria"/>
          <w:sz w:val="22"/>
          <w:szCs w:val="22"/>
        </w:rPr>
        <w:t>;</w:t>
      </w:r>
    </w:p>
    <w:p w14:paraId="0CC2921E" w14:textId="07E06488" w:rsidR="002D3B68" w:rsidRPr="00282E37" w:rsidRDefault="00E0144D" w:rsidP="009B36FD">
      <w:pPr>
        <w:ind w:left="851"/>
        <w:rPr>
          <w:rFonts w:ascii="Cambria" w:hAnsi="Cambria"/>
          <w:sz w:val="22"/>
          <w:szCs w:val="22"/>
        </w:rPr>
      </w:pPr>
      <w:r w:rsidRPr="00282E37">
        <w:rPr>
          <w:rFonts w:ascii="Cambria" w:hAnsi="Cambria"/>
          <w:sz w:val="22"/>
          <w:szCs w:val="22"/>
        </w:rPr>
        <w:t>„</w:t>
      </w:r>
      <w:r w:rsidR="002D3B68" w:rsidRPr="00282E37">
        <w:rPr>
          <w:rFonts w:ascii="Cambria" w:hAnsi="Cambria"/>
          <w:b/>
          <w:bCs/>
          <w:sz w:val="22"/>
          <w:szCs w:val="22"/>
        </w:rPr>
        <w:t>Incident management</w:t>
      </w:r>
      <w:r w:rsidRPr="00282E37">
        <w:rPr>
          <w:rFonts w:ascii="Cambria" w:hAnsi="Cambria"/>
          <w:sz w:val="22"/>
          <w:szCs w:val="22"/>
        </w:rPr>
        <w:t>“</w:t>
      </w:r>
      <w:r w:rsidR="00124150" w:rsidRPr="00282E37">
        <w:rPr>
          <w:rFonts w:ascii="Cambria" w:hAnsi="Cambria"/>
          <w:sz w:val="22"/>
          <w:szCs w:val="22"/>
        </w:rPr>
        <w:t xml:space="preserve"> </w:t>
      </w:r>
      <w:r w:rsidR="00B011F9" w:rsidRPr="00282E37">
        <w:rPr>
          <w:rFonts w:ascii="Cambria" w:hAnsi="Cambria"/>
          <w:sz w:val="22"/>
          <w:szCs w:val="22"/>
        </w:rPr>
        <w:t>znamená proces či jednotlivé kroky</w:t>
      </w:r>
      <w:r w:rsidR="00124150" w:rsidRPr="00282E37">
        <w:rPr>
          <w:rFonts w:ascii="Cambria" w:hAnsi="Cambria"/>
          <w:sz w:val="22"/>
          <w:szCs w:val="22"/>
        </w:rPr>
        <w:t>, kter</w:t>
      </w:r>
      <w:r w:rsidR="00B011F9" w:rsidRPr="00282E37">
        <w:rPr>
          <w:rFonts w:ascii="Cambria" w:hAnsi="Cambria"/>
          <w:sz w:val="22"/>
          <w:szCs w:val="22"/>
        </w:rPr>
        <w:t>é</w:t>
      </w:r>
      <w:r w:rsidR="00124150" w:rsidRPr="00282E37">
        <w:rPr>
          <w:rFonts w:ascii="Cambria" w:hAnsi="Cambria"/>
          <w:sz w:val="22"/>
          <w:szCs w:val="22"/>
        </w:rPr>
        <w:t xml:space="preserve"> slouží k řízení Incidentů, zahrnující detekci, záznam, klasifikaci, prioritizaci, řešení, komunikaci, dokumentaci, monitorování či vyhodnocení Incidentů;</w:t>
      </w:r>
    </w:p>
    <w:p w14:paraId="57B9E2DA" w14:textId="4A9ADAE0" w:rsidR="009B36FD" w:rsidRPr="00282E37" w:rsidRDefault="009B36FD" w:rsidP="009B36FD">
      <w:pPr>
        <w:ind w:left="851"/>
        <w:rPr>
          <w:rFonts w:ascii="Cambria" w:hAnsi="Cambria"/>
          <w:sz w:val="22"/>
          <w:szCs w:val="22"/>
        </w:rPr>
      </w:pPr>
      <w:r w:rsidRPr="00282E37">
        <w:rPr>
          <w:rFonts w:ascii="Cambria" w:hAnsi="Cambria"/>
          <w:sz w:val="22"/>
          <w:szCs w:val="22"/>
        </w:rPr>
        <w:t>„</w:t>
      </w:r>
      <w:r w:rsidRPr="00282E37">
        <w:rPr>
          <w:rFonts w:ascii="Cambria" w:hAnsi="Cambria"/>
          <w:b/>
          <w:bCs/>
          <w:sz w:val="22"/>
          <w:szCs w:val="22"/>
        </w:rPr>
        <w:t>Priorita Incidentu</w:t>
      </w:r>
      <w:r w:rsidRPr="00282E37">
        <w:rPr>
          <w:rFonts w:ascii="Cambria" w:hAnsi="Cambria"/>
          <w:sz w:val="22"/>
          <w:szCs w:val="22"/>
        </w:rPr>
        <w:t xml:space="preserve">“ znamená incidenty, výpadky, havárie, problémy a servisní požadavky Zákazníka dle jejich závažnosti tak, jak jsou definovány v článku č. </w:t>
      </w:r>
      <w:r w:rsidRPr="00282E37">
        <w:rPr>
          <w:rFonts w:ascii="Cambria" w:hAnsi="Cambria"/>
          <w:sz w:val="22"/>
          <w:szCs w:val="22"/>
        </w:rPr>
        <w:fldChar w:fldCharType="begin"/>
      </w:r>
      <w:r w:rsidRPr="00282E37">
        <w:rPr>
          <w:rFonts w:ascii="Cambria" w:hAnsi="Cambria"/>
          <w:sz w:val="22"/>
          <w:szCs w:val="22"/>
        </w:rPr>
        <w:instrText xml:space="preserve"> REF _Ref144714558 \r \h </w:instrText>
      </w:r>
      <w:r w:rsidR="00282E37" w:rsidRPr="00282E37">
        <w:rPr>
          <w:rFonts w:ascii="Cambria" w:hAnsi="Cambria"/>
          <w:sz w:val="22"/>
          <w:szCs w:val="22"/>
        </w:rPr>
        <w:instrText xml:space="preserve"> \* MERGEFORMAT </w:instrText>
      </w:r>
      <w:r w:rsidRPr="00282E37">
        <w:rPr>
          <w:rFonts w:ascii="Cambria" w:hAnsi="Cambria"/>
          <w:sz w:val="22"/>
          <w:szCs w:val="22"/>
        </w:rPr>
      </w:r>
      <w:r w:rsidRPr="00282E37">
        <w:rPr>
          <w:rFonts w:ascii="Cambria" w:hAnsi="Cambria"/>
          <w:sz w:val="22"/>
          <w:szCs w:val="22"/>
        </w:rPr>
        <w:fldChar w:fldCharType="separate"/>
      </w:r>
      <w:r w:rsidR="00D1681C" w:rsidRPr="00282E37">
        <w:rPr>
          <w:rFonts w:ascii="Cambria" w:hAnsi="Cambria"/>
          <w:sz w:val="22"/>
          <w:szCs w:val="22"/>
        </w:rPr>
        <w:t>0</w:t>
      </w:r>
      <w:r w:rsidRPr="00282E37">
        <w:rPr>
          <w:rFonts w:ascii="Cambria" w:hAnsi="Cambria"/>
          <w:sz w:val="22"/>
          <w:szCs w:val="22"/>
        </w:rPr>
        <w:fldChar w:fldCharType="end"/>
      </w:r>
      <w:r w:rsidRPr="00282E37">
        <w:rPr>
          <w:rFonts w:ascii="Cambria" w:hAnsi="Cambria"/>
          <w:sz w:val="22"/>
          <w:szCs w:val="22"/>
        </w:rPr>
        <w:t xml:space="preserve"> této Přílohy;</w:t>
      </w:r>
    </w:p>
    <w:p w14:paraId="200E078D" w14:textId="782EBF79" w:rsidR="004D48BF" w:rsidRPr="00282E37" w:rsidRDefault="00E0144D" w:rsidP="004D48BF">
      <w:pPr>
        <w:ind w:left="851"/>
        <w:rPr>
          <w:rFonts w:ascii="Cambria" w:hAnsi="Cambria"/>
          <w:sz w:val="22"/>
          <w:szCs w:val="22"/>
        </w:rPr>
      </w:pPr>
      <w:r w:rsidRPr="00282E37">
        <w:rPr>
          <w:rFonts w:ascii="Cambria" w:hAnsi="Cambria"/>
          <w:sz w:val="22"/>
          <w:szCs w:val="22"/>
        </w:rPr>
        <w:t>„</w:t>
      </w:r>
      <w:proofErr w:type="spellStart"/>
      <w:r w:rsidR="002D3B68" w:rsidRPr="00282E37">
        <w:rPr>
          <w:rFonts w:ascii="Cambria" w:hAnsi="Cambria"/>
          <w:b/>
          <w:bCs/>
          <w:sz w:val="22"/>
          <w:szCs w:val="22"/>
        </w:rPr>
        <w:t>Problem</w:t>
      </w:r>
      <w:proofErr w:type="spellEnd"/>
      <w:r w:rsidR="002D3B68" w:rsidRPr="00282E37">
        <w:rPr>
          <w:rFonts w:ascii="Cambria" w:hAnsi="Cambria"/>
          <w:b/>
          <w:bCs/>
          <w:sz w:val="22"/>
          <w:szCs w:val="22"/>
        </w:rPr>
        <w:t xml:space="preserve"> management</w:t>
      </w:r>
      <w:r w:rsidRPr="00282E37">
        <w:rPr>
          <w:rFonts w:ascii="Cambria" w:hAnsi="Cambria"/>
          <w:sz w:val="22"/>
          <w:szCs w:val="22"/>
        </w:rPr>
        <w:t>“</w:t>
      </w:r>
      <w:r w:rsidR="004D48BF" w:rsidRPr="00282E37">
        <w:rPr>
          <w:rFonts w:ascii="Cambria" w:hAnsi="Cambria"/>
          <w:sz w:val="22"/>
          <w:szCs w:val="22"/>
        </w:rPr>
        <w:t xml:space="preserve"> </w:t>
      </w:r>
      <w:r w:rsidR="00FC40B4" w:rsidRPr="00282E37">
        <w:rPr>
          <w:rFonts w:ascii="Cambria" w:hAnsi="Cambria"/>
          <w:sz w:val="22"/>
          <w:szCs w:val="22"/>
        </w:rPr>
        <w:t xml:space="preserve">znamená </w:t>
      </w:r>
      <w:r w:rsidR="00B011F9" w:rsidRPr="00282E37">
        <w:rPr>
          <w:rFonts w:ascii="Cambria" w:hAnsi="Cambria"/>
          <w:sz w:val="22"/>
          <w:szCs w:val="22"/>
        </w:rPr>
        <w:t>služby</w:t>
      </w:r>
      <w:r w:rsidR="004D48BF" w:rsidRPr="00282E37">
        <w:rPr>
          <w:rFonts w:ascii="Cambria" w:hAnsi="Cambria"/>
          <w:sz w:val="22"/>
          <w:szCs w:val="22"/>
        </w:rPr>
        <w:t xml:space="preserve"> sloužící k identifikaci, analýze, dokumentaci, prioritizaci a řešení základních příčin </w:t>
      </w:r>
      <w:r w:rsidR="005D0ECD" w:rsidRPr="00282E37">
        <w:rPr>
          <w:rFonts w:ascii="Cambria" w:hAnsi="Cambria"/>
          <w:sz w:val="22"/>
          <w:szCs w:val="22"/>
        </w:rPr>
        <w:t xml:space="preserve">Incidentů </w:t>
      </w:r>
      <w:r w:rsidR="004D48BF" w:rsidRPr="00282E37">
        <w:rPr>
          <w:rFonts w:ascii="Cambria" w:hAnsi="Cambria"/>
          <w:sz w:val="22"/>
          <w:szCs w:val="22"/>
        </w:rPr>
        <w:t>v prostředí Informačního systému. Tento proces má za cíl minimalizovat výskyt opakujících se Incidentů, zvýšit stabilitu Informačního systému a přispět k dlouhodobému zlepšení kvality a spolehlivosti Informačního systému;</w:t>
      </w:r>
    </w:p>
    <w:p w14:paraId="11409825" w14:textId="62923561" w:rsidR="009B36FD" w:rsidRPr="00282E37" w:rsidRDefault="009B36FD" w:rsidP="009B36FD">
      <w:pPr>
        <w:ind w:left="851"/>
        <w:rPr>
          <w:rFonts w:ascii="Cambria" w:hAnsi="Cambria"/>
          <w:sz w:val="22"/>
          <w:szCs w:val="22"/>
        </w:rPr>
      </w:pPr>
      <w:r w:rsidRPr="00282E37">
        <w:rPr>
          <w:rFonts w:ascii="Cambria" w:hAnsi="Cambria"/>
          <w:sz w:val="22"/>
          <w:szCs w:val="22"/>
        </w:rPr>
        <w:t>„</w:t>
      </w:r>
      <w:r w:rsidRPr="00282E37">
        <w:rPr>
          <w:rFonts w:ascii="Cambria" w:hAnsi="Cambria"/>
          <w:b/>
          <w:bCs/>
          <w:sz w:val="22"/>
          <w:szCs w:val="22"/>
        </w:rPr>
        <w:t>Reakce</w:t>
      </w:r>
      <w:r w:rsidRPr="00282E37">
        <w:rPr>
          <w:rFonts w:ascii="Cambria" w:hAnsi="Cambria"/>
          <w:sz w:val="22"/>
          <w:szCs w:val="22"/>
        </w:rPr>
        <w:t>“ znamená odpověď Poskytovatele na nahlášení Incidentu potvrzující doručení nahlášení Incidentu;</w:t>
      </w:r>
    </w:p>
    <w:p w14:paraId="34EDF518" w14:textId="7BAD136B" w:rsidR="00FC40B4" w:rsidRPr="00282E37" w:rsidRDefault="009A7E14" w:rsidP="00FC40B4">
      <w:pPr>
        <w:ind w:left="851"/>
        <w:rPr>
          <w:rFonts w:ascii="Cambria" w:hAnsi="Cambria"/>
          <w:sz w:val="22"/>
          <w:szCs w:val="22"/>
        </w:rPr>
      </w:pPr>
      <w:r w:rsidRPr="00282E37">
        <w:rPr>
          <w:rFonts w:ascii="Cambria" w:hAnsi="Cambria"/>
          <w:sz w:val="22"/>
          <w:szCs w:val="22"/>
        </w:rPr>
        <w:t>„</w:t>
      </w:r>
      <w:proofErr w:type="spellStart"/>
      <w:r w:rsidRPr="00282E37">
        <w:rPr>
          <w:rFonts w:ascii="Cambria" w:hAnsi="Cambria"/>
          <w:b/>
          <w:bCs/>
          <w:sz w:val="22"/>
          <w:szCs w:val="22"/>
        </w:rPr>
        <w:t>Release</w:t>
      </w:r>
      <w:proofErr w:type="spellEnd"/>
      <w:r w:rsidRPr="00282E37">
        <w:rPr>
          <w:rFonts w:ascii="Cambria" w:hAnsi="Cambria"/>
          <w:b/>
          <w:bCs/>
          <w:sz w:val="22"/>
          <w:szCs w:val="22"/>
        </w:rPr>
        <w:t xml:space="preserve"> Management</w:t>
      </w:r>
      <w:r w:rsidRPr="00282E37">
        <w:rPr>
          <w:rFonts w:ascii="Cambria" w:hAnsi="Cambria"/>
          <w:sz w:val="22"/>
          <w:szCs w:val="22"/>
        </w:rPr>
        <w:t>“</w:t>
      </w:r>
      <w:r w:rsidR="00FC40B4" w:rsidRPr="00282E37">
        <w:rPr>
          <w:rFonts w:ascii="Cambria" w:hAnsi="Cambria"/>
          <w:sz w:val="22"/>
          <w:szCs w:val="22"/>
        </w:rPr>
        <w:t xml:space="preserve"> </w:t>
      </w:r>
      <w:r w:rsidR="00B011F9" w:rsidRPr="00282E37">
        <w:rPr>
          <w:rFonts w:ascii="Cambria" w:hAnsi="Cambria"/>
          <w:sz w:val="22"/>
          <w:szCs w:val="22"/>
        </w:rPr>
        <w:t>znamená proces či jednotlivé kroky sloužící k plánování, koordinaci, testování a implementaci změn v Informačním systému. Tento proces může zahrnovat rovněž identifikaci změn, vytváření plánu vydání, provádění testů a ověřování, nasazení a monitorování změn s cílem minimalizovat rizika pro provoz a dodržovat stanovené termíny a kvalitativní požadavky.</w:t>
      </w:r>
    </w:p>
    <w:p w14:paraId="761979D6" w14:textId="0D293CCF" w:rsidR="009B36FD" w:rsidRPr="00282E37" w:rsidRDefault="009B36FD" w:rsidP="009B36FD">
      <w:pPr>
        <w:ind w:left="851"/>
        <w:rPr>
          <w:rFonts w:ascii="Cambria" w:hAnsi="Cambria"/>
          <w:sz w:val="22"/>
          <w:szCs w:val="22"/>
        </w:rPr>
      </w:pPr>
      <w:r w:rsidRPr="00282E37">
        <w:rPr>
          <w:rFonts w:ascii="Cambria" w:hAnsi="Cambria"/>
          <w:sz w:val="22"/>
          <w:szCs w:val="22"/>
        </w:rPr>
        <w:t>„</w:t>
      </w:r>
      <w:r w:rsidRPr="00282E37">
        <w:rPr>
          <w:rFonts w:ascii="Cambria" w:hAnsi="Cambria"/>
          <w:b/>
          <w:bCs/>
          <w:sz w:val="22"/>
          <w:szCs w:val="22"/>
        </w:rPr>
        <w:t>Reakční doba</w:t>
      </w:r>
      <w:r w:rsidRPr="00282E37">
        <w:rPr>
          <w:rFonts w:ascii="Cambria" w:hAnsi="Cambria"/>
          <w:sz w:val="22"/>
          <w:szCs w:val="22"/>
        </w:rPr>
        <w:t>“ znamená souhrnně Čas na reakci</w:t>
      </w:r>
      <w:r w:rsidR="00FD0804" w:rsidRPr="00282E37">
        <w:rPr>
          <w:rFonts w:ascii="Cambria" w:hAnsi="Cambria"/>
          <w:sz w:val="22"/>
          <w:szCs w:val="22"/>
        </w:rPr>
        <w:t xml:space="preserve"> a</w:t>
      </w:r>
      <w:r w:rsidRPr="00282E37">
        <w:rPr>
          <w:rFonts w:ascii="Cambria" w:hAnsi="Cambria"/>
          <w:sz w:val="22"/>
          <w:szCs w:val="22"/>
        </w:rPr>
        <w:t xml:space="preserve"> Čas na </w:t>
      </w:r>
      <w:proofErr w:type="spellStart"/>
      <w:r w:rsidRPr="00282E37">
        <w:rPr>
          <w:rFonts w:ascii="Cambria" w:hAnsi="Cambria"/>
          <w:sz w:val="22"/>
          <w:szCs w:val="22"/>
        </w:rPr>
        <w:t>Workaround</w:t>
      </w:r>
      <w:proofErr w:type="spellEnd"/>
      <w:r w:rsidR="00FD0804" w:rsidRPr="00282E37">
        <w:rPr>
          <w:rFonts w:ascii="Cambria" w:hAnsi="Cambria"/>
          <w:sz w:val="22"/>
          <w:szCs w:val="22"/>
        </w:rPr>
        <w:t>;</w:t>
      </w:r>
    </w:p>
    <w:p w14:paraId="79AD8C31" w14:textId="77777777" w:rsidR="009B36FD" w:rsidRPr="00282E37" w:rsidRDefault="009B36FD" w:rsidP="009B36FD">
      <w:pPr>
        <w:ind w:left="851"/>
        <w:rPr>
          <w:rFonts w:ascii="Cambria" w:hAnsi="Cambria"/>
          <w:sz w:val="22"/>
          <w:szCs w:val="22"/>
        </w:rPr>
      </w:pPr>
      <w:r w:rsidRPr="00282E37">
        <w:rPr>
          <w:rFonts w:ascii="Cambria" w:hAnsi="Cambria"/>
          <w:sz w:val="22"/>
          <w:szCs w:val="22"/>
        </w:rPr>
        <w:t>„</w:t>
      </w:r>
      <w:r w:rsidRPr="00282E37">
        <w:rPr>
          <w:rFonts w:ascii="Cambria" w:hAnsi="Cambria"/>
          <w:b/>
          <w:bCs/>
          <w:sz w:val="22"/>
          <w:szCs w:val="22"/>
        </w:rPr>
        <w:t>Vyřešení incidentu</w:t>
      </w:r>
      <w:r w:rsidRPr="00282E37">
        <w:rPr>
          <w:rFonts w:ascii="Cambria" w:hAnsi="Cambria"/>
          <w:sz w:val="22"/>
          <w:szCs w:val="22"/>
        </w:rPr>
        <w:t>“ znamená odstranění Incidentu nebo nalezení postupu, které odstraňuje technické komplikace spojené s užíváním Informačního systému. Za Vyřešení Incidentu je rovněž považováno ukončení řešení Incidentu na základě požadavku ze strany Zákazníka;</w:t>
      </w:r>
    </w:p>
    <w:p w14:paraId="11E83DF9" w14:textId="77777777" w:rsidR="009B36FD" w:rsidRPr="00282E37" w:rsidRDefault="009B36FD" w:rsidP="009B36FD">
      <w:pPr>
        <w:ind w:left="851"/>
        <w:rPr>
          <w:rFonts w:ascii="Cambria" w:hAnsi="Cambria"/>
          <w:sz w:val="22"/>
          <w:szCs w:val="22"/>
        </w:rPr>
      </w:pPr>
      <w:r w:rsidRPr="00282E37">
        <w:rPr>
          <w:rFonts w:ascii="Cambria" w:hAnsi="Cambria"/>
          <w:sz w:val="22"/>
          <w:szCs w:val="22"/>
        </w:rPr>
        <w:lastRenderedPageBreak/>
        <w:t>„</w:t>
      </w:r>
      <w:proofErr w:type="spellStart"/>
      <w:r w:rsidRPr="00282E37">
        <w:rPr>
          <w:rFonts w:ascii="Cambria" w:hAnsi="Cambria"/>
          <w:b/>
          <w:bCs/>
          <w:sz w:val="22"/>
          <w:szCs w:val="22"/>
        </w:rPr>
        <w:t>Workaround</w:t>
      </w:r>
      <w:proofErr w:type="spellEnd"/>
      <w:r w:rsidRPr="00282E37">
        <w:rPr>
          <w:rFonts w:ascii="Cambria" w:hAnsi="Cambria"/>
          <w:sz w:val="22"/>
          <w:szCs w:val="22"/>
        </w:rPr>
        <w:t>“ znamená odstranění Incidentu nebo nalezení postupu, které odstraňuje technické komplikace spojené s užíváním Informačního systému ale s určitými technickými nebo organizačními dopady.</w:t>
      </w:r>
    </w:p>
    <w:p w14:paraId="711DAA86" w14:textId="2724E0D8" w:rsidR="00D335AB" w:rsidRPr="00282E37" w:rsidRDefault="00D335AB" w:rsidP="009B36FD">
      <w:pPr>
        <w:ind w:left="851"/>
        <w:rPr>
          <w:rFonts w:ascii="Cambria" w:hAnsi="Cambria"/>
          <w:b/>
          <w:bCs/>
          <w:sz w:val="22"/>
          <w:szCs w:val="22"/>
        </w:rPr>
      </w:pPr>
      <w:r w:rsidRPr="00282E37">
        <w:rPr>
          <w:rFonts w:ascii="Cambria" w:hAnsi="Cambria"/>
          <w:b/>
          <w:bCs/>
          <w:sz w:val="22"/>
          <w:szCs w:val="22"/>
        </w:rPr>
        <w:t xml:space="preserve">„Čas na vyřešení problému“ </w:t>
      </w:r>
      <w:r w:rsidRPr="00282E37">
        <w:rPr>
          <w:rFonts w:ascii="Cambria" w:hAnsi="Cambria"/>
          <w:sz w:val="22"/>
          <w:szCs w:val="22"/>
        </w:rPr>
        <w:t xml:space="preserve">znamená odstranění problému nebo nalezení postupu, které odstraňuje technické komplikace spojené s užíváním Informačního systému. Za Vyřešení </w:t>
      </w:r>
      <w:r w:rsidR="003E17D4" w:rsidRPr="00282E37">
        <w:rPr>
          <w:rFonts w:ascii="Cambria" w:hAnsi="Cambria"/>
          <w:sz w:val="22"/>
          <w:szCs w:val="22"/>
        </w:rPr>
        <w:t>Problému</w:t>
      </w:r>
      <w:r w:rsidRPr="00282E37">
        <w:rPr>
          <w:rFonts w:ascii="Cambria" w:hAnsi="Cambria"/>
          <w:sz w:val="22"/>
          <w:szCs w:val="22"/>
        </w:rPr>
        <w:t xml:space="preserve"> je rovněž považováno ukončení řešení </w:t>
      </w:r>
      <w:r w:rsidR="003E17D4" w:rsidRPr="00282E37">
        <w:rPr>
          <w:rFonts w:ascii="Cambria" w:hAnsi="Cambria"/>
          <w:sz w:val="22"/>
          <w:szCs w:val="22"/>
        </w:rPr>
        <w:t>Problému</w:t>
      </w:r>
      <w:r w:rsidRPr="00282E37">
        <w:rPr>
          <w:rFonts w:ascii="Cambria" w:hAnsi="Cambria"/>
          <w:sz w:val="22"/>
          <w:szCs w:val="22"/>
        </w:rPr>
        <w:t xml:space="preserve"> na základě požadavku ze strany Zákazníka</w:t>
      </w:r>
    </w:p>
    <w:p w14:paraId="69FA99ED" w14:textId="544529B7" w:rsidR="00A3537F" w:rsidRPr="00282E37" w:rsidRDefault="00A3537F" w:rsidP="002E4D9C">
      <w:pPr>
        <w:pStyle w:val="Nadpis1"/>
        <w:rPr>
          <w:rFonts w:ascii="Cambria" w:hAnsi="Cambria"/>
          <w:sz w:val="22"/>
          <w:szCs w:val="22"/>
        </w:rPr>
      </w:pPr>
      <w:r w:rsidRPr="00282E37">
        <w:rPr>
          <w:rFonts w:ascii="Cambria" w:hAnsi="Cambria"/>
          <w:sz w:val="22"/>
          <w:szCs w:val="22"/>
        </w:rPr>
        <w:t>Předmět služby</w:t>
      </w:r>
    </w:p>
    <w:p w14:paraId="628D2503" w14:textId="6BB94673" w:rsidR="00BF2B2B" w:rsidRPr="00282E37" w:rsidRDefault="00BF2B2B" w:rsidP="00BF2B2B">
      <w:pPr>
        <w:pStyle w:val="Nadpis2"/>
        <w:rPr>
          <w:rFonts w:ascii="Cambria" w:hAnsi="Cambria"/>
          <w:sz w:val="22"/>
          <w:szCs w:val="22"/>
        </w:rPr>
      </w:pPr>
      <w:r w:rsidRPr="00282E37">
        <w:rPr>
          <w:rFonts w:ascii="Cambria" w:hAnsi="Cambria"/>
          <w:b/>
          <w:sz w:val="22"/>
          <w:szCs w:val="22"/>
        </w:rPr>
        <w:t>Poskytování Služeb SLA.</w:t>
      </w:r>
      <w:r w:rsidRPr="00282E37">
        <w:rPr>
          <w:rFonts w:ascii="Cambria" w:hAnsi="Cambria"/>
          <w:sz w:val="22"/>
          <w:szCs w:val="22"/>
        </w:rPr>
        <w:t xml:space="preserve"> Touto Službou SLA se rozumí připravenost Poskytovatele Zákazníkovi na jeho písemnou žádost zahájit poskytování odborné konzultace a součinnost při řešení Incidentů souvisejících s Informačním systémem a při řešení těchto problémů.</w:t>
      </w:r>
    </w:p>
    <w:p w14:paraId="5CE18F4B" w14:textId="6973E84C" w:rsidR="00A3537F" w:rsidRPr="00282E37" w:rsidRDefault="00A3537F" w:rsidP="00A3537F">
      <w:pPr>
        <w:pStyle w:val="Nadpis2"/>
        <w:rPr>
          <w:rFonts w:ascii="Cambria" w:hAnsi="Cambria"/>
          <w:sz w:val="22"/>
          <w:szCs w:val="22"/>
        </w:rPr>
      </w:pPr>
      <w:r w:rsidRPr="00282E37">
        <w:rPr>
          <w:rFonts w:ascii="Cambria" w:hAnsi="Cambria"/>
          <w:b/>
          <w:bCs w:val="0"/>
          <w:sz w:val="22"/>
          <w:szCs w:val="22"/>
        </w:rPr>
        <w:t>Rozsah služby.</w:t>
      </w:r>
      <w:r w:rsidRPr="00282E37">
        <w:rPr>
          <w:rFonts w:ascii="Cambria" w:hAnsi="Cambria"/>
          <w:sz w:val="22"/>
          <w:szCs w:val="22"/>
        </w:rPr>
        <w:t xml:space="preserve"> Služba SLA je poskytována jen </w:t>
      </w:r>
      <w:r w:rsidR="00A039AF" w:rsidRPr="00282E37">
        <w:rPr>
          <w:rFonts w:ascii="Cambria" w:hAnsi="Cambria"/>
          <w:sz w:val="22"/>
          <w:szCs w:val="22"/>
        </w:rPr>
        <w:t>pro Informační systém a komponenty specifikované v</w:t>
      </w:r>
      <w:r w:rsidR="004F5E06">
        <w:rPr>
          <w:rFonts w:ascii="Cambria" w:hAnsi="Cambria"/>
          <w:sz w:val="22"/>
          <w:szCs w:val="22"/>
        </w:rPr>
        <w:t>e</w:t>
      </w:r>
      <w:r w:rsidR="00A039AF" w:rsidRPr="00282E37">
        <w:rPr>
          <w:rFonts w:ascii="Cambria" w:hAnsi="Cambria"/>
          <w:sz w:val="22"/>
          <w:szCs w:val="22"/>
        </w:rPr>
        <w:t> </w:t>
      </w:r>
      <w:r w:rsidR="004F5E06">
        <w:rPr>
          <w:rFonts w:ascii="Cambria" w:hAnsi="Cambria"/>
          <w:sz w:val="22"/>
          <w:szCs w:val="22"/>
        </w:rPr>
        <w:t>Specifikaci předmětu plnění.</w:t>
      </w:r>
    </w:p>
    <w:p w14:paraId="6A8531FA" w14:textId="77777777" w:rsidR="002E3123" w:rsidRPr="00282E37" w:rsidRDefault="002E3123" w:rsidP="002E3123">
      <w:pPr>
        <w:pStyle w:val="Nadpis2"/>
        <w:rPr>
          <w:rFonts w:ascii="Cambria" w:hAnsi="Cambria"/>
          <w:sz w:val="22"/>
          <w:szCs w:val="22"/>
        </w:rPr>
      </w:pPr>
      <w:r w:rsidRPr="00282E37">
        <w:rPr>
          <w:rFonts w:ascii="Cambria" w:hAnsi="Cambria"/>
          <w:b/>
          <w:bCs w:val="0"/>
          <w:sz w:val="22"/>
          <w:szCs w:val="22"/>
        </w:rPr>
        <w:t>Činnosti</w:t>
      </w:r>
      <w:r w:rsidRPr="00282E37">
        <w:rPr>
          <w:rFonts w:ascii="Cambria" w:hAnsi="Cambria"/>
          <w:b/>
          <w:sz w:val="22"/>
          <w:szCs w:val="22"/>
        </w:rPr>
        <w:t xml:space="preserve"> zahrnuté do poskytování Služby SLA. </w:t>
      </w:r>
      <w:r w:rsidRPr="00282E37">
        <w:rPr>
          <w:rFonts w:ascii="Cambria" w:hAnsi="Cambria"/>
          <w:bCs w:val="0"/>
          <w:sz w:val="22"/>
          <w:szCs w:val="22"/>
        </w:rPr>
        <w:t>Služba SLA zahrnuje následující činnosti:</w:t>
      </w:r>
      <w:r w:rsidRPr="00282E37">
        <w:rPr>
          <w:rFonts w:ascii="Cambria" w:hAnsi="Cambria"/>
          <w:b/>
          <w:sz w:val="22"/>
          <w:szCs w:val="22"/>
        </w:rPr>
        <w:t xml:space="preserve"> </w:t>
      </w:r>
    </w:p>
    <w:p w14:paraId="0EC64C65" w14:textId="5AC8F5A9" w:rsidR="002E3123" w:rsidRPr="00282E37" w:rsidRDefault="002E3123" w:rsidP="002E3123">
      <w:pPr>
        <w:pStyle w:val="Odstavecseseznamem"/>
        <w:numPr>
          <w:ilvl w:val="0"/>
          <w:numId w:val="12"/>
        </w:numPr>
        <w:ind w:left="993" w:hanging="436"/>
        <w:rPr>
          <w:rFonts w:ascii="Cambria" w:hAnsi="Cambria"/>
          <w:sz w:val="22"/>
          <w:szCs w:val="22"/>
        </w:rPr>
      </w:pPr>
      <w:r w:rsidRPr="00282E37">
        <w:rPr>
          <w:rFonts w:ascii="Cambria" w:hAnsi="Cambria"/>
          <w:sz w:val="22"/>
          <w:szCs w:val="22"/>
        </w:rPr>
        <w:t>Incident management</w:t>
      </w:r>
    </w:p>
    <w:p w14:paraId="0D2E2462" w14:textId="6DFC5D2D" w:rsidR="00A84064" w:rsidRPr="00282E37" w:rsidRDefault="00A84064" w:rsidP="00A84064">
      <w:pPr>
        <w:pStyle w:val="Odstavecseseznamem"/>
        <w:numPr>
          <w:ilvl w:val="0"/>
          <w:numId w:val="12"/>
        </w:numPr>
        <w:ind w:left="993" w:hanging="436"/>
        <w:rPr>
          <w:rFonts w:ascii="Cambria" w:hAnsi="Cambria"/>
          <w:sz w:val="22"/>
          <w:szCs w:val="22"/>
        </w:rPr>
      </w:pPr>
      <w:proofErr w:type="spellStart"/>
      <w:r w:rsidRPr="00282E37">
        <w:rPr>
          <w:rFonts w:ascii="Cambria" w:hAnsi="Cambria"/>
          <w:sz w:val="22"/>
          <w:szCs w:val="22"/>
        </w:rPr>
        <w:t>Problem</w:t>
      </w:r>
      <w:proofErr w:type="spellEnd"/>
      <w:r w:rsidRPr="00282E37">
        <w:rPr>
          <w:rFonts w:ascii="Cambria" w:hAnsi="Cambria"/>
          <w:sz w:val="22"/>
          <w:szCs w:val="22"/>
        </w:rPr>
        <w:t xml:space="preserve"> Management</w:t>
      </w:r>
    </w:p>
    <w:p w14:paraId="7EA2C112" w14:textId="0352CB90" w:rsidR="002E3123" w:rsidRPr="00282E37" w:rsidRDefault="002E3123" w:rsidP="002E3123">
      <w:pPr>
        <w:pStyle w:val="Nadpis2"/>
        <w:rPr>
          <w:rFonts w:ascii="Cambria" w:hAnsi="Cambria"/>
          <w:sz w:val="22"/>
          <w:szCs w:val="22"/>
        </w:rPr>
      </w:pPr>
      <w:r w:rsidRPr="00282E37">
        <w:rPr>
          <w:rFonts w:ascii="Cambria" w:hAnsi="Cambria"/>
          <w:b/>
          <w:sz w:val="22"/>
          <w:szCs w:val="22"/>
        </w:rPr>
        <w:t xml:space="preserve">Činnosti nezahrnuté do poskytování Služby SLA. </w:t>
      </w:r>
      <w:r w:rsidRPr="00282E37">
        <w:rPr>
          <w:rFonts w:ascii="Cambria" w:hAnsi="Cambria"/>
          <w:sz w:val="22"/>
          <w:szCs w:val="22"/>
        </w:rPr>
        <w:t>Na níže uvedené typy hlášení se nevztahují Služby SLA, ale mohou být realizovány Poskytovatelem v rámci ostatních Služeb.</w:t>
      </w:r>
    </w:p>
    <w:p w14:paraId="40DA547C" w14:textId="77777777" w:rsidR="00BE2603" w:rsidRPr="00282E37" w:rsidRDefault="002E3123" w:rsidP="00462B00">
      <w:pPr>
        <w:pStyle w:val="Odstavecseseznamem"/>
        <w:numPr>
          <w:ilvl w:val="0"/>
          <w:numId w:val="12"/>
        </w:numPr>
        <w:ind w:left="993" w:hanging="436"/>
        <w:rPr>
          <w:rFonts w:ascii="Cambria" w:hAnsi="Cambria"/>
          <w:sz w:val="22"/>
          <w:szCs w:val="22"/>
        </w:rPr>
      </w:pPr>
      <w:proofErr w:type="spellStart"/>
      <w:r w:rsidRPr="00282E37">
        <w:rPr>
          <w:rFonts w:ascii="Cambria" w:hAnsi="Cambria"/>
          <w:sz w:val="22"/>
          <w:szCs w:val="22"/>
        </w:rPr>
        <w:t>Change</w:t>
      </w:r>
      <w:proofErr w:type="spellEnd"/>
      <w:r w:rsidRPr="00282E37">
        <w:rPr>
          <w:rFonts w:ascii="Cambria" w:hAnsi="Cambria"/>
          <w:sz w:val="22"/>
          <w:szCs w:val="22"/>
        </w:rPr>
        <w:t xml:space="preserve"> Management </w:t>
      </w:r>
    </w:p>
    <w:p w14:paraId="66B7E933" w14:textId="115339BA" w:rsidR="002E3123" w:rsidRPr="00282E37" w:rsidRDefault="002E3123" w:rsidP="00462B00">
      <w:pPr>
        <w:pStyle w:val="Odstavecseseznamem"/>
        <w:numPr>
          <w:ilvl w:val="0"/>
          <w:numId w:val="12"/>
        </w:numPr>
        <w:ind w:left="993" w:hanging="436"/>
        <w:rPr>
          <w:rFonts w:ascii="Cambria" w:hAnsi="Cambria"/>
          <w:sz w:val="22"/>
          <w:szCs w:val="22"/>
        </w:rPr>
      </w:pPr>
      <w:proofErr w:type="spellStart"/>
      <w:r w:rsidRPr="00282E37">
        <w:rPr>
          <w:rFonts w:ascii="Cambria" w:hAnsi="Cambria"/>
          <w:sz w:val="22"/>
          <w:szCs w:val="22"/>
        </w:rPr>
        <w:t>Release</w:t>
      </w:r>
      <w:proofErr w:type="spellEnd"/>
      <w:r w:rsidRPr="00282E37">
        <w:rPr>
          <w:rFonts w:ascii="Cambria" w:hAnsi="Cambria"/>
          <w:sz w:val="22"/>
          <w:szCs w:val="22"/>
        </w:rPr>
        <w:t xml:space="preserve"> Management </w:t>
      </w:r>
    </w:p>
    <w:p w14:paraId="23C71F51" w14:textId="72EF8628" w:rsidR="002E4D9C" w:rsidRPr="00282E37" w:rsidRDefault="002E4D9C" w:rsidP="002E4D9C">
      <w:pPr>
        <w:pStyle w:val="Nadpis1"/>
        <w:rPr>
          <w:rFonts w:ascii="Cambria" w:hAnsi="Cambria"/>
          <w:sz w:val="22"/>
          <w:szCs w:val="22"/>
        </w:rPr>
      </w:pPr>
      <w:r w:rsidRPr="00282E37">
        <w:rPr>
          <w:rFonts w:ascii="Cambria" w:hAnsi="Cambria"/>
          <w:sz w:val="22"/>
          <w:szCs w:val="22"/>
        </w:rPr>
        <w:t>služby sla</w:t>
      </w:r>
    </w:p>
    <w:p w14:paraId="61ED0EA3" w14:textId="482DA983" w:rsidR="002C1482" w:rsidRPr="00282E37" w:rsidRDefault="00ED7515" w:rsidP="002C1482">
      <w:pPr>
        <w:pStyle w:val="Nadpis2"/>
        <w:rPr>
          <w:rFonts w:ascii="Cambria" w:hAnsi="Cambria"/>
          <w:sz w:val="22"/>
          <w:szCs w:val="22"/>
        </w:rPr>
      </w:pPr>
      <w:r w:rsidRPr="00282E37">
        <w:rPr>
          <w:rFonts w:ascii="Cambria" w:hAnsi="Cambria"/>
          <w:b/>
          <w:sz w:val="22"/>
          <w:szCs w:val="22"/>
        </w:rPr>
        <w:t>Reakční doby</w:t>
      </w:r>
      <w:r w:rsidR="002C1482" w:rsidRPr="00282E37">
        <w:rPr>
          <w:rFonts w:ascii="Cambria" w:hAnsi="Cambria"/>
          <w:b/>
          <w:sz w:val="22"/>
          <w:szCs w:val="22"/>
        </w:rPr>
        <w:t xml:space="preserve">. </w:t>
      </w:r>
      <w:r w:rsidRPr="00282E37">
        <w:rPr>
          <w:rFonts w:ascii="Cambria" w:hAnsi="Cambria"/>
          <w:bCs w:val="0"/>
          <w:sz w:val="22"/>
          <w:szCs w:val="22"/>
        </w:rPr>
        <w:t>Reakční doby</w:t>
      </w:r>
      <w:r w:rsidR="002C1482" w:rsidRPr="00282E37">
        <w:rPr>
          <w:rFonts w:ascii="Cambria" w:hAnsi="Cambria"/>
          <w:bCs w:val="0"/>
          <w:sz w:val="22"/>
          <w:szCs w:val="22"/>
        </w:rPr>
        <w:t xml:space="preserve"> jsou specifikované v čl. </w:t>
      </w:r>
      <w:r w:rsidR="002C1482" w:rsidRPr="00282E37">
        <w:rPr>
          <w:rFonts w:ascii="Cambria" w:hAnsi="Cambria"/>
          <w:sz w:val="22"/>
          <w:szCs w:val="22"/>
        </w:rPr>
        <w:fldChar w:fldCharType="begin"/>
      </w:r>
      <w:r w:rsidR="002C1482" w:rsidRPr="00282E37">
        <w:rPr>
          <w:rFonts w:ascii="Cambria" w:hAnsi="Cambria"/>
          <w:sz w:val="22"/>
          <w:szCs w:val="22"/>
        </w:rPr>
        <w:instrText xml:space="preserve"> REF _Ref144458002 \r \h </w:instrText>
      </w:r>
      <w:r w:rsidR="00282E37" w:rsidRPr="00282E37">
        <w:rPr>
          <w:rFonts w:ascii="Cambria" w:hAnsi="Cambria"/>
          <w:sz w:val="22"/>
          <w:szCs w:val="22"/>
        </w:rPr>
        <w:instrText xml:space="preserve"> \* MERGEFORMAT </w:instrText>
      </w:r>
      <w:r w:rsidR="002C1482" w:rsidRPr="00282E37">
        <w:rPr>
          <w:rFonts w:ascii="Cambria" w:hAnsi="Cambria"/>
          <w:sz w:val="22"/>
          <w:szCs w:val="22"/>
        </w:rPr>
      </w:r>
      <w:r w:rsidR="002C1482" w:rsidRPr="00282E37">
        <w:rPr>
          <w:rFonts w:ascii="Cambria" w:hAnsi="Cambria"/>
          <w:sz w:val="22"/>
          <w:szCs w:val="22"/>
        </w:rPr>
        <w:fldChar w:fldCharType="separate"/>
      </w:r>
      <w:r w:rsidR="00D1681C" w:rsidRPr="00282E37">
        <w:rPr>
          <w:rFonts w:ascii="Cambria" w:hAnsi="Cambria"/>
          <w:sz w:val="22"/>
          <w:szCs w:val="22"/>
        </w:rPr>
        <w:t>5.1</w:t>
      </w:r>
      <w:r w:rsidR="002C1482" w:rsidRPr="00282E37">
        <w:rPr>
          <w:rFonts w:ascii="Cambria" w:hAnsi="Cambria"/>
          <w:sz w:val="22"/>
          <w:szCs w:val="22"/>
        </w:rPr>
        <w:fldChar w:fldCharType="end"/>
      </w:r>
      <w:r w:rsidR="002C1482" w:rsidRPr="00282E37">
        <w:rPr>
          <w:rFonts w:ascii="Cambria" w:hAnsi="Cambria"/>
          <w:sz w:val="22"/>
          <w:szCs w:val="22"/>
        </w:rPr>
        <w:t xml:space="preserve"> této Přílohy</w:t>
      </w:r>
      <w:r w:rsidR="002C1482" w:rsidRPr="00282E37">
        <w:rPr>
          <w:rFonts w:ascii="Cambria" w:hAnsi="Cambria"/>
          <w:bCs w:val="0"/>
          <w:sz w:val="22"/>
          <w:szCs w:val="22"/>
        </w:rPr>
        <w:t xml:space="preserve">. </w:t>
      </w:r>
      <w:r w:rsidR="002C1482" w:rsidRPr="00282E37">
        <w:rPr>
          <w:rFonts w:ascii="Cambria" w:hAnsi="Cambria"/>
          <w:sz w:val="22"/>
          <w:szCs w:val="22"/>
        </w:rPr>
        <w:t xml:space="preserve">V případě, že dojde k překročení garantovaných </w:t>
      </w:r>
      <w:r w:rsidR="004963D7" w:rsidRPr="00282E37">
        <w:rPr>
          <w:rFonts w:ascii="Cambria" w:hAnsi="Cambria"/>
          <w:sz w:val="22"/>
          <w:szCs w:val="22"/>
        </w:rPr>
        <w:t>Reakčních dob</w:t>
      </w:r>
      <w:r w:rsidR="002C1482" w:rsidRPr="00282E37">
        <w:rPr>
          <w:rFonts w:ascii="Cambria" w:hAnsi="Cambria"/>
          <w:sz w:val="22"/>
          <w:szCs w:val="22"/>
        </w:rPr>
        <w:t xml:space="preserve"> stanovených v čl. </w:t>
      </w:r>
      <w:r w:rsidR="002C1482" w:rsidRPr="00282E37">
        <w:rPr>
          <w:rFonts w:ascii="Cambria" w:hAnsi="Cambria"/>
          <w:sz w:val="22"/>
          <w:szCs w:val="22"/>
        </w:rPr>
        <w:fldChar w:fldCharType="begin"/>
      </w:r>
      <w:r w:rsidR="002C1482" w:rsidRPr="00282E37">
        <w:rPr>
          <w:rFonts w:ascii="Cambria" w:hAnsi="Cambria"/>
          <w:sz w:val="22"/>
          <w:szCs w:val="22"/>
        </w:rPr>
        <w:instrText xml:space="preserve"> REF _Ref144458002 \r \h </w:instrText>
      </w:r>
      <w:r w:rsidR="00282E37" w:rsidRPr="00282E37">
        <w:rPr>
          <w:rFonts w:ascii="Cambria" w:hAnsi="Cambria"/>
          <w:sz w:val="22"/>
          <w:szCs w:val="22"/>
        </w:rPr>
        <w:instrText xml:space="preserve"> \* MERGEFORMAT </w:instrText>
      </w:r>
      <w:r w:rsidR="002C1482" w:rsidRPr="00282E37">
        <w:rPr>
          <w:rFonts w:ascii="Cambria" w:hAnsi="Cambria"/>
          <w:sz w:val="22"/>
          <w:szCs w:val="22"/>
        </w:rPr>
      </w:r>
      <w:r w:rsidR="002C1482" w:rsidRPr="00282E37">
        <w:rPr>
          <w:rFonts w:ascii="Cambria" w:hAnsi="Cambria"/>
          <w:sz w:val="22"/>
          <w:szCs w:val="22"/>
        </w:rPr>
        <w:fldChar w:fldCharType="separate"/>
      </w:r>
      <w:r w:rsidR="00D1681C" w:rsidRPr="00282E37">
        <w:rPr>
          <w:rFonts w:ascii="Cambria" w:hAnsi="Cambria"/>
          <w:sz w:val="22"/>
          <w:szCs w:val="22"/>
        </w:rPr>
        <w:t>5.1</w:t>
      </w:r>
      <w:r w:rsidR="002C1482" w:rsidRPr="00282E37">
        <w:rPr>
          <w:rFonts w:ascii="Cambria" w:hAnsi="Cambria"/>
          <w:sz w:val="22"/>
          <w:szCs w:val="22"/>
        </w:rPr>
        <w:fldChar w:fldCharType="end"/>
      </w:r>
      <w:r w:rsidR="002C1482" w:rsidRPr="00282E37">
        <w:rPr>
          <w:rFonts w:ascii="Cambria" w:hAnsi="Cambria"/>
          <w:sz w:val="22"/>
          <w:szCs w:val="22"/>
        </w:rPr>
        <w:t xml:space="preserve"> této Přílohy, má Zákazník nárok na kredity, které lze využít na nákup služeb Poskytovatele skrze nové Objednávky, a to </w:t>
      </w:r>
      <w:r w:rsidR="00892230" w:rsidRPr="00282E37">
        <w:rPr>
          <w:rFonts w:ascii="Cambria" w:hAnsi="Cambria"/>
          <w:sz w:val="22"/>
          <w:szCs w:val="22"/>
        </w:rPr>
        <w:t xml:space="preserve">za podmínek </w:t>
      </w:r>
      <w:r w:rsidR="002C1482" w:rsidRPr="00282E37">
        <w:rPr>
          <w:rFonts w:ascii="Cambria" w:hAnsi="Cambria"/>
          <w:sz w:val="22"/>
          <w:szCs w:val="22"/>
        </w:rPr>
        <w:t>dle č</w:t>
      </w:r>
      <w:r w:rsidR="00314781" w:rsidRPr="00282E37">
        <w:rPr>
          <w:rFonts w:ascii="Cambria" w:hAnsi="Cambria"/>
          <w:sz w:val="22"/>
          <w:szCs w:val="22"/>
        </w:rPr>
        <w:t>l</w:t>
      </w:r>
      <w:r w:rsidR="002C1482" w:rsidRPr="00282E37">
        <w:rPr>
          <w:rFonts w:ascii="Cambria" w:hAnsi="Cambria"/>
          <w:sz w:val="22"/>
          <w:szCs w:val="22"/>
        </w:rPr>
        <w:t xml:space="preserve">. </w:t>
      </w:r>
      <w:r w:rsidR="002C1482" w:rsidRPr="00282E37">
        <w:rPr>
          <w:rFonts w:ascii="Cambria" w:hAnsi="Cambria"/>
          <w:sz w:val="22"/>
          <w:szCs w:val="22"/>
        </w:rPr>
        <w:fldChar w:fldCharType="begin"/>
      </w:r>
      <w:r w:rsidR="002C1482" w:rsidRPr="00282E37">
        <w:rPr>
          <w:rFonts w:ascii="Cambria" w:hAnsi="Cambria"/>
          <w:sz w:val="22"/>
          <w:szCs w:val="22"/>
        </w:rPr>
        <w:instrText xml:space="preserve"> REF _Ref144461654 \r \h </w:instrText>
      </w:r>
      <w:r w:rsidR="00282E37" w:rsidRPr="00282E37">
        <w:rPr>
          <w:rFonts w:ascii="Cambria" w:hAnsi="Cambria"/>
          <w:sz w:val="22"/>
          <w:szCs w:val="22"/>
        </w:rPr>
        <w:instrText xml:space="preserve"> \* MERGEFORMAT </w:instrText>
      </w:r>
      <w:r w:rsidR="002C1482" w:rsidRPr="00282E37">
        <w:rPr>
          <w:rFonts w:ascii="Cambria" w:hAnsi="Cambria"/>
          <w:sz w:val="22"/>
          <w:szCs w:val="22"/>
        </w:rPr>
      </w:r>
      <w:r w:rsidR="002C1482" w:rsidRPr="00282E37">
        <w:rPr>
          <w:rFonts w:ascii="Cambria" w:hAnsi="Cambria"/>
          <w:sz w:val="22"/>
          <w:szCs w:val="22"/>
        </w:rPr>
        <w:fldChar w:fldCharType="separate"/>
      </w:r>
      <w:r w:rsidR="00D1681C" w:rsidRPr="00282E37">
        <w:rPr>
          <w:rFonts w:ascii="Cambria" w:hAnsi="Cambria"/>
          <w:sz w:val="22"/>
          <w:szCs w:val="22"/>
        </w:rPr>
        <w:t>6</w:t>
      </w:r>
      <w:r w:rsidR="002C1482" w:rsidRPr="00282E37">
        <w:rPr>
          <w:rFonts w:ascii="Cambria" w:hAnsi="Cambria"/>
          <w:sz w:val="22"/>
          <w:szCs w:val="22"/>
        </w:rPr>
        <w:fldChar w:fldCharType="end"/>
      </w:r>
      <w:r w:rsidR="002C1482" w:rsidRPr="00282E37">
        <w:rPr>
          <w:rFonts w:ascii="Cambria" w:hAnsi="Cambria"/>
          <w:sz w:val="22"/>
          <w:szCs w:val="22"/>
        </w:rPr>
        <w:t xml:space="preserve"> této Přílohy.</w:t>
      </w:r>
    </w:p>
    <w:p w14:paraId="00DE1215" w14:textId="43038BEC" w:rsidR="00131E72" w:rsidRPr="00282E37" w:rsidRDefault="00447AFC" w:rsidP="00557AD6">
      <w:pPr>
        <w:pStyle w:val="Nadpis2"/>
        <w:rPr>
          <w:rFonts w:ascii="Cambria" w:hAnsi="Cambria"/>
          <w:bCs w:val="0"/>
          <w:sz w:val="22"/>
          <w:szCs w:val="22"/>
        </w:rPr>
      </w:pPr>
      <w:r w:rsidRPr="00282E37">
        <w:rPr>
          <w:rFonts w:ascii="Cambria" w:hAnsi="Cambria"/>
          <w:b/>
          <w:sz w:val="22"/>
          <w:szCs w:val="22"/>
        </w:rPr>
        <w:t>Výjimky</w:t>
      </w:r>
      <w:r w:rsidR="002C1482" w:rsidRPr="00282E37">
        <w:rPr>
          <w:rFonts w:ascii="Cambria" w:hAnsi="Cambria"/>
          <w:b/>
          <w:sz w:val="22"/>
          <w:szCs w:val="22"/>
        </w:rPr>
        <w:t xml:space="preserve"> </w:t>
      </w:r>
      <w:r w:rsidR="000156F3" w:rsidRPr="00282E37">
        <w:rPr>
          <w:rFonts w:ascii="Cambria" w:hAnsi="Cambria"/>
          <w:b/>
          <w:sz w:val="22"/>
          <w:szCs w:val="22"/>
        </w:rPr>
        <w:t>z R</w:t>
      </w:r>
      <w:r w:rsidR="00C13FD6" w:rsidRPr="00282E37">
        <w:rPr>
          <w:rFonts w:ascii="Cambria" w:hAnsi="Cambria"/>
          <w:b/>
          <w:sz w:val="22"/>
          <w:szCs w:val="22"/>
        </w:rPr>
        <w:t>eakční</w:t>
      </w:r>
      <w:r w:rsidR="000156F3" w:rsidRPr="00282E37">
        <w:rPr>
          <w:rFonts w:ascii="Cambria" w:hAnsi="Cambria"/>
          <w:b/>
          <w:sz w:val="22"/>
          <w:szCs w:val="22"/>
        </w:rPr>
        <w:t>ch</w:t>
      </w:r>
      <w:r w:rsidR="00C13FD6" w:rsidRPr="00282E37">
        <w:rPr>
          <w:rFonts w:ascii="Cambria" w:hAnsi="Cambria"/>
          <w:b/>
          <w:sz w:val="22"/>
          <w:szCs w:val="22"/>
        </w:rPr>
        <w:t xml:space="preserve"> dob</w:t>
      </w:r>
      <w:r w:rsidRPr="00282E37">
        <w:rPr>
          <w:rFonts w:ascii="Cambria" w:hAnsi="Cambria"/>
          <w:b/>
          <w:sz w:val="22"/>
          <w:szCs w:val="22"/>
        </w:rPr>
        <w:t>.</w:t>
      </w:r>
      <w:r w:rsidRPr="00282E37">
        <w:rPr>
          <w:rFonts w:ascii="Cambria" w:hAnsi="Cambria"/>
          <w:bCs w:val="0"/>
          <w:sz w:val="22"/>
          <w:szCs w:val="22"/>
        </w:rPr>
        <w:t xml:space="preserve"> </w:t>
      </w:r>
      <w:r w:rsidR="00F37956" w:rsidRPr="00282E37">
        <w:rPr>
          <w:rFonts w:ascii="Cambria" w:hAnsi="Cambria"/>
          <w:bCs w:val="0"/>
          <w:sz w:val="22"/>
          <w:szCs w:val="22"/>
        </w:rPr>
        <w:t>Reakční doby</w:t>
      </w:r>
      <w:r w:rsidR="00557AD6" w:rsidRPr="00282E37">
        <w:rPr>
          <w:rFonts w:ascii="Cambria" w:hAnsi="Cambria"/>
          <w:bCs w:val="0"/>
          <w:sz w:val="22"/>
          <w:szCs w:val="22"/>
        </w:rPr>
        <w:t xml:space="preserve">  se nepoužijí v případě, že </w:t>
      </w:r>
      <w:r w:rsidR="002C1482" w:rsidRPr="00282E37">
        <w:rPr>
          <w:rFonts w:ascii="Cambria" w:hAnsi="Cambria"/>
          <w:bCs w:val="0"/>
          <w:sz w:val="22"/>
          <w:szCs w:val="22"/>
        </w:rPr>
        <w:t>I</w:t>
      </w:r>
      <w:r w:rsidR="00557AD6" w:rsidRPr="00282E37">
        <w:rPr>
          <w:rFonts w:ascii="Cambria" w:hAnsi="Cambria"/>
          <w:bCs w:val="0"/>
          <w:sz w:val="22"/>
          <w:szCs w:val="22"/>
        </w:rPr>
        <w:t>ncident</w:t>
      </w:r>
      <w:r w:rsidR="00496A5E">
        <w:rPr>
          <w:rFonts w:ascii="Cambria" w:hAnsi="Cambria"/>
          <w:bCs w:val="0"/>
          <w:sz w:val="22"/>
          <w:szCs w:val="22"/>
        </w:rPr>
        <w:t xml:space="preserve"> a problém</w:t>
      </w:r>
      <w:r w:rsidR="00557AD6" w:rsidRPr="00282E37">
        <w:rPr>
          <w:rFonts w:ascii="Cambria" w:hAnsi="Cambria"/>
          <w:bCs w:val="0"/>
          <w:sz w:val="22"/>
          <w:szCs w:val="22"/>
        </w:rPr>
        <w:t xml:space="preserve"> má zcela či z části původ v IT prostředí Zákazníka  a/nebo </w:t>
      </w:r>
      <w:r w:rsidR="002C1482" w:rsidRPr="00282E37">
        <w:rPr>
          <w:rFonts w:ascii="Cambria" w:hAnsi="Cambria"/>
          <w:bCs w:val="0"/>
          <w:sz w:val="22"/>
          <w:szCs w:val="22"/>
        </w:rPr>
        <w:t>I</w:t>
      </w:r>
      <w:r w:rsidR="00557AD6" w:rsidRPr="00282E37">
        <w:rPr>
          <w:rFonts w:ascii="Cambria" w:hAnsi="Cambria"/>
          <w:bCs w:val="0"/>
          <w:sz w:val="22"/>
          <w:szCs w:val="22"/>
        </w:rPr>
        <w:t xml:space="preserve">ncident má původ v činnosti Zákazníka přesahující běžné používání (zejm. bezpečnostní incident, zašifrování či smazání dat z důvodů nikoli na straně Poskytovatele, úpravy či jiné zásahy Zákazníkem do Informačního systému nad rámec obvyklého uživatelského či Poskytovatelem odsouhlaseného konfiguračního použití Informačního systému apod.) a/nebo </w:t>
      </w:r>
      <w:r w:rsidR="002C1482" w:rsidRPr="00282E37">
        <w:rPr>
          <w:rFonts w:ascii="Cambria" w:hAnsi="Cambria"/>
          <w:bCs w:val="0"/>
          <w:sz w:val="22"/>
          <w:szCs w:val="22"/>
        </w:rPr>
        <w:t>I</w:t>
      </w:r>
      <w:r w:rsidR="00557AD6" w:rsidRPr="00282E37">
        <w:rPr>
          <w:rFonts w:ascii="Cambria" w:hAnsi="Cambria"/>
          <w:bCs w:val="0"/>
          <w:sz w:val="22"/>
          <w:szCs w:val="22"/>
        </w:rPr>
        <w:t xml:space="preserve">ncident má původ v produktu, službě či technologii třetí strany, která není </w:t>
      </w:r>
      <w:r w:rsidR="002C1482" w:rsidRPr="00282E37">
        <w:rPr>
          <w:rFonts w:ascii="Cambria" w:hAnsi="Cambria"/>
          <w:bCs w:val="0"/>
          <w:sz w:val="22"/>
          <w:szCs w:val="22"/>
        </w:rPr>
        <w:t>sub</w:t>
      </w:r>
      <w:r w:rsidR="00557AD6" w:rsidRPr="00282E37">
        <w:rPr>
          <w:rFonts w:ascii="Cambria" w:hAnsi="Cambria"/>
          <w:bCs w:val="0"/>
          <w:sz w:val="22"/>
          <w:szCs w:val="22"/>
        </w:rPr>
        <w:t xml:space="preserve">dodavatelem Poskytovatele (např. poskytovatel internetového připojení, </w:t>
      </w:r>
      <w:r w:rsidR="00131E72" w:rsidRPr="00282E37">
        <w:rPr>
          <w:rFonts w:ascii="Cambria" w:hAnsi="Cambria"/>
          <w:bCs w:val="0"/>
          <w:sz w:val="22"/>
          <w:szCs w:val="22"/>
        </w:rPr>
        <w:t>poskytovatel cloudových služeb</w:t>
      </w:r>
      <w:r w:rsidR="00557AD6" w:rsidRPr="00282E37">
        <w:rPr>
          <w:rFonts w:ascii="Cambria" w:hAnsi="Cambria"/>
          <w:bCs w:val="0"/>
          <w:sz w:val="22"/>
          <w:szCs w:val="22"/>
        </w:rPr>
        <w:t xml:space="preserve">, poskytovatel licencí apod.). </w:t>
      </w:r>
    </w:p>
    <w:p w14:paraId="2241572E" w14:textId="71A25703" w:rsidR="00557AD6" w:rsidRPr="00282E37" w:rsidRDefault="00557AD6" w:rsidP="00483812">
      <w:pPr>
        <w:pStyle w:val="Nadpis2"/>
        <w:numPr>
          <w:ilvl w:val="0"/>
          <w:numId w:val="0"/>
        </w:numPr>
        <w:ind w:left="576"/>
        <w:rPr>
          <w:rFonts w:ascii="Cambria" w:hAnsi="Cambria"/>
          <w:bCs w:val="0"/>
          <w:sz w:val="22"/>
          <w:szCs w:val="22"/>
        </w:rPr>
      </w:pPr>
      <w:r w:rsidRPr="00282E37">
        <w:rPr>
          <w:rFonts w:ascii="Cambria" w:hAnsi="Cambria"/>
          <w:bCs w:val="0"/>
          <w:sz w:val="22"/>
          <w:szCs w:val="22"/>
        </w:rPr>
        <w:t>V takovém případě platí</w:t>
      </w:r>
      <w:r w:rsidR="009D62F7" w:rsidRPr="00282E37">
        <w:rPr>
          <w:rFonts w:ascii="Cambria" w:hAnsi="Cambria"/>
          <w:bCs w:val="0"/>
          <w:sz w:val="22"/>
          <w:szCs w:val="22"/>
        </w:rPr>
        <w:t xml:space="preserve"> pouze následující:</w:t>
      </w:r>
    </w:p>
    <w:p w14:paraId="30E0B40C" w14:textId="6C5E20A7" w:rsidR="00557AD6" w:rsidRPr="00282E37" w:rsidRDefault="00557AD6" w:rsidP="00FB2A57">
      <w:pPr>
        <w:pStyle w:val="Odstavecseseznamem"/>
        <w:keepLines/>
        <w:widowControl w:val="0"/>
        <w:numPr>
          <w:ilvl w:val="0"/>
          <w:numId w:val="3"/>
        </w:numPr>
        <w:pBdr>
          <w:top w:val="nil"/>
          <w:left w:val="nil"/>
          <w:bottom w:val="nil"/>
          <w:right w:val="nil"/>
          <w:between w:val="nil"/>
        </w:pBdr>
        <w:spacing w:before="120" w:line="240" w:lineRule="auto"/>
        <w:ind w:left="938"/>
        <w:contextualSpacing w:val="0"/>
        <w:rPr>
          <w:rFonts w:ascii="Cambria" w:hAnsi="Cambria" w:cs="Arial"/>
          <w:sz w:val="22"/>
          <w:szCs w:val="22"/>
        </w:rPr>
      </w:pPr>
      <w:r w:rsidRPr="00282E37">
        <w:rPr>
          <w:rFonts w:ascii="Cambria" w:hAnsi="Cambria" w:cs="Arial"/>
          <w:sz w:val="22"/>
          <w:szCs w:val="22"/>
        </w:rPr>
        <w:t>Poskytovatel je povinen dodržet Čas na reakci podle kategorizace příslušného Incidentu;</w:t>
      </w:r>
    </w:p>
    <w:p w14:paraId="3767FF2F" w14:textId="7217A9B7" w:rsidR="00557AD6" w:rsidRPr="00282E37" w:rsidRDefault="00557AD6" w:rsidP="00FB2A57">
      <w:pPr>
        <w:pStyle w:val="Odstavecseseznamem"/>
        <w:keepLines/>
        <w:widowControl w:val="0"/>
        <w:numPr>
          <w:ilvl w:val="0"/>
          <w:numId w:val="3"/>
        </w:numPr>
        <w:pBdr>
          <w:top w:val="nil"/>
          <w:left w:val="nil"/>
          <w:bottom w:val="nil"/>
          <w:right w:val="nil"/>
          <w:between w:val="nil"/>
        </w:pBdr>
        <w:spacing w:before="120" w:line="240" w:lineRule="auto"/>
        <w:ind w:left="938"/>
        <w:contextualSpacing w:val="0"/>
        <w:rPr>
          <w:rFonts w:ascii="Cambria" w:hAnsi="Cambria" w:cs="Arial"/>
          <w:sz w:val="22"/>
          <w:szCs w:val="22"/>
        </w:rPr>
      </w:pPr>
      <w:r w:rsidRPr="00282E37">
        <w:rPr>
          <w:rFonts w:ascii="Cambria" w:hAnsi="Cambria" w:cs="Arial"/>
          <w:sz w:val="22"/>
          <w:szCs w:val="22"/>
        </w:rPr>
        <w:lastRenderedPageBreak/>
        <w:t>Poskytovatel je povinen sdělit Zákazníkovi požadavky na poskytnutí součinnosti (informace, podklady</w:t>
      </w:r>
      <w:r w:rsidR="00F81172" w:rsidRPr="00282E37">
        <w:rPr>
          <w:rFonts w:ascii="Cambria" w:hAnsi="Cambria" w:cs="Arial"/>
          <w:sz w:val="22"/>
          <w:szCs w:val="22"/>
        </w:rPr>
        <w:t>)</w:t>
      </w:r>
      <w:r w:rsidRPr="00282E37">
        <w:rPr>
          <w:rFonts w:ascii="Cambria" w:hAnsi="Cambria" w:cs="Arial"/>
          <w:sz w:val="22"/>
          <w:szCs w:val="22"/>
        </w:rPr>
        <w:t xml:space="preserve"> a dále bezodkladně tyto požadavky doplňovat či upřesňovat, vyjde-li taková potřeba i dodatečně najevo;</w:t>
      </w:r>
    </w:p>
    <w:p w14:paraId="2BB58B36" w14:textId="799FD9EF" w:rsidR="00557AD6" w:rsidRPr="00282E37" w:rsidRDefault="00557AD6" w:rsidP="00FB2A57">
      <w:pPr>
        <w:pStyle w:val="Odstavecseseznamem"/>
        <w:keepLines/>
        <w:widowControl w:val="0"/>
        <w:numPr>
          <w:ilvl w:val="0"/>
          <w:numId w:val="3"/>
        </w:numPr>
        <w:pBdr>
          <w:top w:val="nil"/>
          <w:left w:val="nil"/>
          <w:bottom w:val="nil"/>
          <w:right w:val="nil"/>
          <w:between w:val="nil"/>
        </w:pBdr>
        <w:spacing w:before="120" w:line="240" w:lineRule="auto"/>
        <w:ind w:left="938"/>
        <w:contextualSpacing w:val="0"/>
        <w:rPr>
          <w:rFonts w:ascii="Cambria" w:hAnsi="Cambria" w:cs="Arial"/>
          <w:sz w:val="22"/>
          <w:szCs w:val="22"/>
        </w:rPr>
      </w:pPr>
      <w:r w:rsidRPr="00282E37">
        <w:rPr>
          <w:rFonts w:ascii="Cambria" w:hAnsi="Cambria" w:cs="Arial"/>
          <w:sz w:val="22"/>
          <w:szCs w:val="22"/>
        </w:rPr>
        <w:t>Poskytovatel je dále povinen vyvíjet veškeré úsilí směřující k vyřešení takového Incidentu v co nejkratší možné lhůtě (</w:t>
      </w:r>
      <w:proofErr w:type="spellStart"/>
      <w:r w:rsidRPr="00282E37">
        <w:rPr>
          <w:rFonts w:ascii="Cambria" w:hAnsi="Cambria" w:cs="Arial"/>
          <w:sz w:val="22"/>
          <w:szCs w:val="22"/>
        </w:rPr>
        <w:t>best</w:t>
      </w:r>
      <w:proofErr w:type="spellEnd"/>
      <w:r w:rsidRPr="00282E37">
        <w:rPr>
          <w:rFonts w:ascii="Cambria" w:hAnsi="Cambria" w:cs="Arial"/>
          <w:sz w:val="22"/>
          <w:szCs w:val="22"/>
        </w:rPr>
        <w:t xml:space="preserve"> </w:t>
      </w:r>
      <w:proofErr w:type="spellStart"/>
      <w:r w:rsidRPr="00282E37">
        <w:rPr>
          <w:rFonts w:ascii="Cambria" w:hAnsi="Cambria" w:cs="Arial"/>
          <w:sz w:val="22"/>
          <w:szCs w:val="22"/>
        </w:rPr>
        <w:t>effort</w:t>
      </w:r>
      <w:proofErr w:type="spellEnd"/>
      <w:r w:rsidRPr="00282E37">
        <w:rPr>
          <w:rFonts w:ascii="Cambria" w:hAnsi="Cambria" w:cs="Arial"/>
          <w:sz w:val="22"/>
          <w:szCs w:val="22"/>
        </w:rPr>
        <w:t xml:space="preserve">) a není-li s ohledem na další ustanovení této Smlouvy povinen Incident sám vyřešit, pak poskytuje veškerou součinnost pro vyřešení takového </w:t>
      </w:r>
      <w:r w:rsidR="002C1482" w:rsidRPr="00282E37">
        <w:rPr>
          <w:rFonts w:ascii="Cambria" w:hAnsi="Cambria" w:cs="Arial"/>
          <w:sz w:val="22"/>
          <w:szCs w:val="22"/>
        </w:rPr>
        <w:t>I</w:t>
      </w:r>
      <w:r w:rsidRPr="00282E37">
        <w:rPr>
          <w:rFonts w:ascii="Cambria" w:hAnsi="Cambria" w:cs="Arial"/>
          <w:sz w:val="22"/>
          <w:szCs w:val="22"/>
        </w:rPr>
        <w:t xml:space="preserve">ncidentu třetí stranou; </w:t>
      </w:r>
    </w:p>
    <w:p w14:paraId="6EAA67FD" w14:textId="74049D8F" w:rsidR="00557AD6" w:rsidRPr="00282E37" w:rsidRDefault="00557AD6" w:rsidP="00FB2A57">
      <w:pPr>
        <w:pStyle w:val="Odstavecseseznamem"/>
        <w:keepLines/>
        <w:widowControl w:val="0"/>
        <w:numPr>
          <w:ilvl w:val="0"/>
          <w:numId w:val="3"/>
        </w:numPr>
        <w:pBdr>
          <w:top w:val="nil"/>
          <w:left w:val="nil"/>
          <w:bottom w:val="nil"/>
          <w:right w:val="nil"/>
          <w:between w:val="nil"/>
        </w:pBdr>
        <w:spacing w:before="120" w:line="240" w:lineRule="auto"/>
        <w:ind w:left="938"/>
        <w:contextualSpacing w:val="0"/>
        <w:rPr>
          <w:rFonts w:ascii="Cambria" w:hAnsi="Cambria" w:cs="Arial"/>
          <w:sz w:val="22"/>
          <w:szCs w:val="22"/>
        </w:rPr>
      </w:pPr>
      <w:r w:rsidRPr="00282E37">
        <w:rPr>
          <w:rFonts w:ascii="Cambria" w:hAnsi="Cambria" w:cs="Arial"/>
          <w:sz w:val="22"/>
          <w:szCs w:val="22"/>
        </w:rPr>
        <w:t xml:space="preserve">Poskytovatel však neodpovídá za vyřešení v konkrétní lhůtě, ani za poskytnutí součinnosti třetích osob (osob odlišných od Poskytovatele a jeho </w:t>
      </w:r>
      <w:r w:rsidR="002C1482" w:rsidRPr="00282E37">
        <w:rPr>
          <w:rFonts w:ascii="Cambria" w:hAnsi="Cambria" w:cs="Arial"/>
          <w:sz w:val="22"/>
          <w:szCs w:val="22"/>
        </w:rPr>
        <w:t>sub</w:t>
      </w:r>
      <w:r w:rsidRPr="00282E37">
        <w:rPr>
          <w:rFonts w:ascii="Cambria" w:hAnsi="Cambria" w:cs="Arial"/>
          <w:sz w:val="22"/>
          <w:szCs w:val="22"/>
        </w:rPr>
        <w:t>dodavatelů).</w:t>
      </w:r>
    </w:p>
    <w:p w14:paraId="1AE87382" w14:textId="7B1D5F21" w:rsidR="00557AD6" w:rsidRPr="00282E37" w:rsidRDefault="00557AD6" w:rsidP="00FB2A57">
      <w:pPr>
        <w:pStyle w:val="Odstavecseseznamem"/>
        <w:keepLines/>
        <w:widowControl w:val="0"/>
        <w:numPr>
          <w:ilvl w:val="0"/>
          <w:numId w:val="3"/>
        </w:numPr>
        <w:pBdr>
          <w:top w:val="nil"/>
          <w:left w:val="nil"/>
          <w:bottom w:val="nil"/>
          <w:right w:val="nil"/>
          <w:between w:val="nil"/>
        </w:pBdr>
        <w:spacing w:before="120" w:line="240" w:lineRule="auto"/>
        <w:ind w:left="938"/>
        <w:contextualSpacing w:val="0"/>
        <w:rPr>
          <w:rFonts w:ascii="Cambria" w:hAnsi="Cambria" w:cs="Arial"/>
          <w:sz w:val="22"/>
          <w:szCs w:val="22"/>
        </w:rPr>
      </w:pPr>
      <w:r w:rsidRPr="00282E37">
        <w:rPr>
          <w:rFonts w:ascii="Cambria" w:hAnsi="Cambria" w:cs="Arial"/>
          <w:sz w:val="22"/>
          <w:szCs w:val="22"/>
        </w:rPr>
        <w:t xml:space="preserve">Takto poskytnuté služby v rámci zajištění součinnosti nebudou pokryty z ceny </w:t>
      </w:r>
      <w:r w:rsidR="002C1482" w:rsidRPr="00282E37">
        <w:rPr>
          <w:rFonts w:ascii="Cambria" w:hAnsi="Cambria" w:cs="Arial"/>
          <w:sz w:val="22"/>
          <w:szCs w:val="22"/>
        </w:rPr>
        <w:t>S</w:t>
      </w:r>
      <w:r w:rsidRPr="00282E37">
        <w:rPr>
          <w:rFonts w:ascii="Cambria" w:hAnsi="Cambria" w:cs="Arial"/>
          <w:sz w:val="22"/>
          <w:szCs w:val="22"/>
        </w:rPr>
        <w:t xml:space="preserve">lužeb SLA a budou vyúčtovány </w:t>
      </w:r>
      <w:r w:rsidR="002C1482" w:rsidRPr="00282E37">
        <w:rPr>
          <w:rFonts w:ascii="Cambria" w:hAnsi="Cambria" w:cs="Arial"/>
          <w:sz w:val="22"/>
          <w:szCs w:val="22"/>
        </w:rPr>
        <w:t>Zákazníkovi</w:t>
      </w:r>
      <w:r w:rsidRPr="00282E37">
        <w:rPr>
          <w:rFonts w:ascii="Cambria" w:hAnsi="Cambria" w:cs="Arial"/>
          <w:sz w:val="22"/>
          <w:szCs w:val="22"/>
        </w:rPr>
        <w:t xml:space="preserve"> </w:t>
      </w:r>
      <w:r w:rsidR="003A4893" w:rsidRPr="00282E37">
        <w:rPr>
          <w:rFonts w:ascii="Cambria" w:hAnsi="Cambria" w:cs="Arial"/>
          <w:sz w:val="22"/>
          <w:szCs w:val="22"/>
        </w:rPr>
        <w:t>dle Ceníku (</w:t>
      </w:r>
      <w:r w:rsidRPr="00282E37">
        <w:rPr>
          <w:rFonts w:ascii="Cambria" w:hAnsi="Cambria" w:cs="Arial"/>
          <w:sz w:val="22"/>
          <w:szCs w:val="22"/>
        </w:rPr>
        <w:t xml:space="preserve">v </w:t>
      </w:r>
      <w:r w:rsidR="00D21A3B" w:rsidRPr="00282E37">
        <w:rPr>
          <w:rFonts w:ascii="Cambria" w:hAnsi="Cambria" w:cs="Arial"/>
          <w:sz w:val="22"/>
          <w:szCs w:val="22"/>
        </w:rPr>
        <w:t>R</w:t>
      </w:r>
      <w:r w:rsidR="00257F65" w:rsidRPr="00282E37">
        <w:rPr>
          <w:rFonts w:ascii="Cambria" w:hAnsi="Cambria" w:cs="Arial"/>
          <w:sz w:val="22"/>
          <w:szCs w:val="22"/>
        </w:rPr>
        <w:t xml:space="preserve">ežimu </w:t>
      </w:r>
      <w:r w:rsidRPr="00282E37">
        <w:rPr>
          <w:rFonts w:ascii="Cambria" w:hAnsi="Cambria" w:cs="Arial"/>
          <w:sz w:val="22"/>
          <w:szCs w:val="22"/>
        </w:rPr>
        <w:t xml:space="preserve">Time and </w:t>
      </w:r>
      <w:proofErr w:type="spellStart"/>
      <w:r w:rsidRPr="00282E37">
        <w:rPr>
          <w:rFonts w:ascii="Cambria" w:hAnsi="Cambria" w:cs="Arial"/>
          <w:sz w:val="22"/>
          <w:szCs w:val="22"/>
        </w:rPr>
        <w:t>Material</w:t>
      </w:r>
      <w:proofErr w:type="spellEnd"/>
      <w:r w:rsidR="003A4893" w:rsidRPr="00282E37">
        <w:rPr>
          <w:rFonts w:ascii="Cambria" w:hAnsi="Cambria" w:cs="Arial"/>
          <w:sz w:val="22"/>
          <w:szCs w:val="22"/>
        </w:rPr>
        <w:t>)</w:t>
      </w:r>
      <w:r w:rsidRPr="00282E37">
        <w:rPr>
          <w:rFonts w:ascii="Cambria" w:hAnsi="Cambria" w:cs="Arial"/>
          <w:sz w:val="22"/>
          <w:szCs w:val="22"/>
        </w:rPr>
        <w:t>.</w:t>
      </w:r>
    </w:p>
    <w:p w14:paraId="27EC8C0B" w14:textId="4ABCA175" w:rsidR="001563AC" w:rsidRPr="00282E37" w:rsidRDefault="00447AFC" w:rsidP="001563AC">
      <w:pPr>
        <w:pStyle w:val="Nadpis2"/>
        <w:rPr>
          <w:rFonts w:ascii="Cambria" w:hAnsi="Cambria"/>
          <w:bCs w:val="0"/>
          <w:sz w:val="22"/>
          <w:szCs w:val="22"/>
        </w:rPr>
      </w:pPr>
      <w:r w:rsidRPr="00282E37">
        <w:rPr>
          <w:rFonts w:ascii="Cambria" w:hAnsi="Cambria"/>
          <w:b/>
          <w:sz w:val="22"/>
          <w:szCs w:val="22"/>
        </w:rPr>
        <w:t>Komunikační kanály pro nahlášení Incidentu.</w:t>
      </w:r>
      <w:r w:rsidRPr="00282E37">
        <w:rPr>
          <w:rFonts w:ascii="Cambria" w:hAnsi="Cambria"/>
          <w:bCs w:val="0"/>
          <w:sz w:val="22"/>
          <w:szCs w:val="22"/>
        </w:rPr>
        <w:t xml:space="preserve"> </w:t>
      </w:r>
      <w:r w:rsidR="001563AC" w:rsidRPr="00282E37">
        <w:rPr>
          <w:rFonts w:ascii="Cambria" w:hAnsi="Cambria"/>
          <w:bCs w:val="0"/>
          <w:sz w:val="22"/>
          <w:szCs w:val="22"/>
        </w:rPr>
        <w:t>Nahlášení Incidentu musí být provedeno písemně prostřednictvím</w:t>
      </w:r>
      <w:r w:rsidR="002026B6" w:rsidRPr="00282E37">
        <w:rPr>
          <w:rFonts w:ascii="Cambria" w:hAnsi="Cambria"/>
          <w:bCs w:val="0"/>
          <w:sz w:val="22"/>
          <w:szCs w:val="22"/>
        </w:rPr>
        <w:t xml:space="preserve"> kontaktního</w:t>
      </w:r>
      <w:r w:rsidR="003D0863" w:rsidRPr="00282E37">
        <w:rPr>
          <w:rFonts w:ascii="Cambria" w:hAnsi="Cambria"/>
          <w:bCs w:val="0"/>
          <w:sz w:val="22"/>
          <w:szCs w:val="22"/>
        </w:rPr>
        <w:t xml:space="preserve"> e-mailu</w:t>
      </w:r>
      <w:r w:rsidR="002026B6" w:rsidRPr="00282E37">
        <w:rPr>
          <w:rFonts w:ascii="Cambria" w:hAnsi="Cambria"/>
          <w:bCs w:val="0"/>
          <w:sz w:val="22"/>
          <w:szCs w:val="22"/>
        </w:rPr>
        <w:t xml:space="preserve"> Poskytovatele</w:t>
      </w:r>
      <w:r w:rsidR="003D0863" w:rsidRPr="00282E37">
        <w:rPr>
          <w:rFonts w:ascii="Cambria" w:hAnsi="Cambria"/>
          <w:bCs w:val="0"/>
          <w:sz w:val="22"/>
          <w:szCs w:val="22"/>
        </w:rPr>
        <w:t>.</w:t>
      </w:r>
    </w:p>
    <w:p w14:paraId="2DDA4B85" w14:textId="27FB5F3C" w:rsidR="001563AC" w:rsidRPr="00282E37" w:rsidRDefault="00447AFC" w:rsidP="001563AC">
      <w:pPr>
        <w:pStyle w:val="Nadpis2"/>
        <w:rPr>
          <w:rFonts w:ascii="Cambria" w:hAnsi="Cambria"/>
          <w:bCs w:val="0"/>
          <w:sz w:val="22"/>
          <w:szCs w:val="22"/>
        </w:rPr>
      </w:pPr>
      <w:r w:rsidRPr="00282E37">
        <w:rPr>
          <w:rFonts w:ascii="Cambria" w:hAnsi="Cambria"/>
          <w:b/>
          <w:sz w:val="22"/>
          <w:szCs w:val="22"/>
        </w:rPr>
        <w:t>Oprávněné osoby.</w:t>
      </w:r>
      <w:r w:rsidRPr="00282E37">
        <w:rPr>
          <w:rFonts w:ascii="Cambria" w:hAnsi="Cambria"/>
          <w:bCs w:val="0"/>
          <w:sz w:val="22"/>
          <w:szCs w:val="22"/>
        </w:rPr>
        <w:t xml:space="preserve"> </w:t>
      </w:r>
      <w:r w:rsidR="001563AC" w:rsidRPr="00282E37">
        <w:rPr>
          <w:rFonts w:ascii="Cambria" w:hAnsi="Cambria"/>
          <w:bCs w:val="0"/>
          <w:sz w:val="22"/>
          <w:szCs w:val="22"/>
        </w:rPr>
        <w:t xml:space="preserve">Incidenty jsou oprávněny nahlašovat pouze </w:t>
      </w:r>
      <w:r w:rsidR="002C1482" w:rsidRPr="00282E37">
        <w:rPr>
          <w:rFonts w:ascii="Cambria" w:hAnsi="Cambria"/>
          <w:bCs w:val="0"/>
          <w:sz w:val="22"/>
          <w:szCs w:val="22"/>
        </w:rPr>
        <w:t>k</w:t>
      </w:r>
      <w:r w:rsidR="001563AC" w:rsidRPr="00282E37">
        <w:rPr>
          <w:rFonts w:ascii="Cambria" w:hAnsi="Cambria"/>
          <w:bCs w:val="0"/>
          <w:sz w:val="22"/>
          <w:szCs w:val="22"/>
        </w:rPr>
        <w:t xml:space="preserve">ontaktní osoby </w:t>
      </w:r>
      <w:r w:rsidRPr="00282E37">
        <w:rPr>
          <w:rFonts w:ascii="Cambria" w:hAnsi="Cambria"/>
          <w:bCs w:val="0"/>
          <w:sz w:val="22"/>
          <w:szCs w:val="22"/>
        </w:rPr>
        <w:t>Zákazníka</w:t>
      </w:r>
      <w:r w:rsidR="001563AC" w:rsidRPr="00282E37">
        <w:rPr>
          <w:rFonts w:ascii="Cambria" w:hAnsi="Cambria"/>
          <w:bCs w:val="0"/>
          <w:sz w:val="22"/>
          <w:szCs w:val="22"/>
        </w:rPr>
        <w:t xml:space="preserve"> uvedené v </w:t>
      </w:r>
      <w:r w:rsidRPr="00282E37">
        <w:rPr>
          <w:rFonts w:ascii="Cambria" w:hAnsi="Cambria"/>
          <w:bCs w:val="0"/>
          <w:sz w:val="22"/>
          <w:szCs w:val="22"/>
        </w:rPr>
        <w:t>Základních parametrech</w:t>
      </w:r>
      <w:r w:rsidR="001563AC" w:rsidRPr="00282E37">
        <w:rPr>
          <w:rFonts w:ascii="Cambria" w:hAnsi="Cambria"/>
          <w:bCs w:val="0"/>
          <w:sz w:val="22"/>
          <w:szCs w:val="22"/>
        </w:rPr>
        <w:t xml:space="preserve"> nebo osoby jinak zmocněné statutárním orgánem Zákazníka. Zmocnění konkrétní osoby musí být Poskytovateli prokázáno.  </w:t>
      </w:r>
    </w:p>
    <w:p w14:paraId="17A6D154" w14:textId="4EB9D0F5" w:rsidR="001563AC" w:rsidRPr="00282E37" w:rsidRDefault="00447AFC" w:rsidP="001563AC">
      <w:pPr>
        <w:pStyle w:val="Nadpis2"/>
        <w:rPr>
          <w:rFonts w:ascii="Cambria" w:hAnsi="Cambria"/>
          <w:bCs w:val="0"/>
          <w:sz w:val="22"/>
          <w:szCs w:val="22"/>
        </w:rPr>
      </w:pPr>
      <w:r w:rsidRPr="00282E37">
        <w:rPr>
          <w:rFonts w:ascii="Cambria" w:hAnsi="Cambria"/>
          <w:b/>
          <w:sz w:val="22"/>
          <w:szCs w:val="22"/>
        </w:rPr>
        <w:t>Konflikt Služeb.</w:t>
      </w:r>
      <w:r w:rsidRPr="00282E37">
        <w:rPr>
          <w:rFonts w:ascii="Cambria" w:hAnsi="Cambria"/>
          <w:bCs w:val="0"/>
          <w:sz w:val="22"/>
          <w:szCs w:val="22"/>
        </w:rPr>
        <w:t xml:space="preserve"> </w:t>
      </w:r>
      <w:r w:rsidR="001563AC" w:rsidRPr="00282E37">
        <w:rPr>
          <w:rFonts w:ascii="Cambria" w:hAnsi="Cambria"/>
          <w:bCs w:val="0"/>
          <w:sz w:val="22"/>
          <w:szCs w:val="22"/>
        </w:rPr>
        <w:t xml:space="preserve">V případě, že nastane ohrožení plnění termínů pro poskytování Služeb SLA způsobené plněním Služeb garantované měsíční kapacity nebo </w:t>
      </w:r>
      <w:r w:rsidR="009D62F7" w:rsidRPr="00282E37">
        <w:rPr>
          <w:rFonts w:ascii="Cambria" w:hAnsi="Cambria"/>
          <w:bCs w:val="0"/>
          <w:sz w:val="22"/>
          <w:szCs w:val="22"/>
        </w:rPr>
        <w:t>případně jiných (dodatečných) Služeb</w:t>
      </w:r>
      <w:r w:rsidR="001563AC" w:rsidRPr="00282E37">
        <w:rPr>
          <w:rFonts w:ascii="Cambria" w:hAnsi="Cambria"/>
          <w:bCs w:val="0"/>
          <w:sz w:val="22"/>
          <w:szCs w:val="22"/>
        </w:rPr>
        <w:t>, Poskytovatel Zákazníka na vzniklou situaci upozorní. Zákazník neprodleně písemně určí priority jednotlivých Služeb.  Poskytovatel bude dále postupovat dle Zákazníkem určených priorit Služeb. Pokud mají Služby SLA nižší prioritu než Služby garantované měsíční kapacity ne</w:t>
      </w:r>
      <w:r w:rsidR="00D67AC0" w:rsidRPr="00282E37">
        <w:rPr>
          <w:rFonts w:ascii="Cambria" w:hAnsi="Cambria"/>
          <w:bCs w:val="0"/>
          <w:sz w:val="22"/>
          <w:szCs w:val="22"/>
        </w:rPr>
        <w:t>bo jiné Služby</w:t>
      </w:r>
      <w:r w:rsidR="001563AC" w:rsidRPr="00282E37">
        <w:rPr>
          <w:rFonts w:ascii="Cambria" w:hAnsi="Cambria"/>
          <w:bCs w:val="0"/>
          <w:sz w:val="22"/>
          <w:szCs w:val="22"/>
        </w:rPr>
        <w:t xml:space="preserve">, termíny pro poskytování </w:t>
      </w:r>
      <w:r w:rsidR="00D67AC0" w:rsidRPr="00282E37">
        <w:rPr>
          <w:rFonts w:ascii="Cambria" w:hAnsi="Cambria"/>
          <w:bCs w:val="0"/>
          <w:sz w:val="22"/>
          <w:szCs w:val="22"/>
        </w:rPr>
        <w:t>Služby</w:t>
      </w:r>
      <w:r w:rsidR="001563AC" w:rsidRPr="00282E37">
        <w:rPr>
          <w:rFonts w:ascii="Cambria" w:hAnsi="Cambria"/>
          <w:bCs w:val="0"/>
          <w:sz w:val="22"/>
          <w:szCs w:val="22"/>
        </w:rPr>
        <w:t xml:space="preserve"> SLA nebo Služeb paušálních se automaticky prodlužují.</w:t>
      </w:r>
    </w:p>
    <w:p w14:paraId="4D962C21" w14:textId="06839D39" w:rsidR="002C1482" w:rsidRPr="00282E37" w:rsidRDefault="002C1482" w:rsidP="002C1482">
      <w:pPr>
        <w:pStyle w:val="Nadpis2"/>
        <w:rPr>
          <w:rFonts w:ascii="Cambria" w:hAnsi="Cambria"/>
          <w:bCs w:val="0"/>
          <w:sz w:val="22"/>
          <w:szCs w:val="22"/>
        </w:rPr>
      </w:pPr>
      <w:r w:rsidRPr="00282E37">
        <w:rPr>
          <w:rFonts w:ascii="Cambria" w:hAnsi="Cambria"/>
          <w:b/>
          <w:sz w:val="22"/>
          <w:szCs w:val="22"/>
        </w:rPr>
        <w:t xml:space="preserve">Změna </w:t>
      </w:r>
      <w:r w:rsidR="00EB5E63" w:rsidRPr="00282E37">
        <w:rPr>
          <w:rFonts w:ascii="Cambria" w:hAnsi="Cambria"/>
          <w:b/>
          <w:sz w:val="22"/>
          <w:szCs w:val="22"/>
        </w:rPr>
        <w:t>rozsahu</w:t>
      </w:r>
      <w:r w:rsidRPr="00282E37">
        <w:rPr>
          <w:rFonts w:ascii="Cambria" w:hAnsi="Cambria"/>
          <w:b/>
          <w:sz w:val="22"/>
          <w:szCs w:val="22"/>
        </w:rPr>
        <w:t xml:space="preserve"> Služby SLA.</w:t>
      </w:r>
      <w:r w:rsidR="004D16DB" w:rsidRPr="00282E37">
        <w:rPr>
          <w:rFonts w:ascii="Cambria" w:hAnsi="Cambria"/>
          <w:b/>
          <w:sz w:val="22"/>
          <w:szCs w:val="22"/>
        </w:rPr>
        <w:t xml:space="preserve"> </w:t>
      </w:r>
      <w:r w:rsidR="00BC3D88" w:rsidRPr="00282E37">
        <w:rPr>
          <w:rFonts w:ascii="Cambria" w:hAnsi="Cambria"/>
          <w:bCs w:val="0"/>
          <w:sz w:val="22"/>
          <w:szCs w:val="22"/>
        </w:rPr>
        <w:t xml:space="preserve">Pokud dojde ke výrazné změně rozsahu potřeb Zákazníka nebo k podstatné změně struktury nebo náročnosti Informačního systému, které by mohly mít za následek navýšení pracnosti nebo nákladů na provádění </w:t>
      </w:r>
      <w:r w:rsidR="00D67AC0" w:rsidRPr="00282E37">
        <w:rPr>
          <w:rFonts w:ascii="Cambria" w:hAnsi="Cambria"/>
          <w:bCs w:val="0"/>
          <w:sz w:val="22"/>
          <w:szCs w:val="22"/>
        </w:rPr>
        <w:t>Služby</w:t>
      </w:r>
      <w:r w:rsidR="00BC3D88" w:rsidRPr="00282E37">
        <w:rPr>
          <w:rFonts w:ascii="Cambria" w:hAnsi="Cambria"/>
          <w:bCs w:val="0"/>
          <w:sz w:val="22"/>
          <w:szCs w:val="22"/>
        </w:rPr>
        <w:t xml:space="preserve"> SLA, je Poskytovatel povinen Zákazníka o této skutečnosti informovat bez zbytečného odkladu poté, co se o ní dozvěděl. </w:t>
      </w:r>
      <w:r w:rsidR="007D54DE" w:rsidRPr="00282E37">
        <w:rPr>
          <w:rFonts w:ascii="Cambria" w:hAnsi="Cambria"/>
          <w:bCs w:val="0"/>
          <w:sz w:val="22"/>
          <w:szCs w:val="22"/>
        </w:rPr>
        <w:t xml:space="preserve">V takovém případě Poskytovatel Zákazníkovi také sdělí cenu, o kterou je nezbytné navýšit Cenu za </w:t>
      </w:r>
      <w:r w:rsidR="00D67AC0" w:rsidRPr="00282E37">
        <w:rPr>
          <w:rFonts w:ascii="Cambria" w:hAnsi="Cambria"/>
          <w:bCs w:val="0"/>
          <w:sz w:val="22"/>
          <w:szCs w:val="22"/>
        </w:rPr>
        <w:t>Službu</w:t>
      </w:r>
      <w:r w:rsidR="007D54DE" w:rsidRPr="00282E37">
        <w:rPr>
          <w:rFonts w:ascii="Cambria" w:hAnsi="Cambria"/>
          <w:bCs w:val="0"/>
          <w:sz w:val="22"/>
          <w:szCs w:val="22"/>
        </w:rPr>
        <w:t xml:space="preserve"> SLA, aby reflektovala nové požadavky a náklady spojené s těmito změnami. Strany se zavazují, že následně uzavřou dodatek k této </w:t>
      </w:r>
      <w:r w:rsidR="00B934E4" w:rsidRPr="00282E37">
        <w:rPr>
          <w:rFonts w:ascii="Cambria" w:hAnsi="Cambria"/>
          <w:bCs w:val="0"/>
          <w:sz w:val="22"/>
          <w:szCs w:val="22"/>
        </w:rPr>
        <w:t>Příloze</w:t>
      </w:r>
      <w:r w:rsidR="00D67AC0" w:rsidRPr="00282E37">
        <w:rPr>
          <w:rFonts w:ascii="Cambria" w:hAnsi="Cambria"/>
          <w:bCs w:val="0"/>
          <w:sz w:val="22"/>
          <w:szCs w:val="22"/>
        </w:rPr>
        <w:t xml:space="preserve"> (případně vystaví Objednávku)</w:t>
      </w:r>
      <w:r w:rsidR="007D54DE" w:rsidRPr="00282E37">
        <w:rPr>
          <w:rFonts w:ascii="Cambria" w:hAnsi="Cambria"/>
          <w:bCs w:val="0"/>
          <w:sz w:val="22"/>
          <w:szCs w:val="22"/>
        </w:rPr>
        <w:t xml:space="preserve">, který bude projektovat odpovídající navýšení Ceny za Služby SLA v souladu s novým rozsahem a požadavky. Takové navýšení Ceny za Služby SLA bude účinné dnem určeným v dodatku k této </w:t>
      </w:r>
      <w:r w:rsidR="00F91370" w:rsidRPr="00282E37">
        <w:rPr>
          <w:rFonts w:ascii="Cambria" w:hAnsi="Cambria"/>
          <w:bCs w:val="0"/>
          <w:sz w:val="22"/>
          <w:szCs w:val="22"/>
        </w:rPr>
        <w:t>Příloze</w:t>
      </w:r>
      <w:r w:rsidR="007D54DE" w:rsidRPr="00282E37">
        <w:rPr>
          <w:rFonts w:ascii="Cambria" w:hAnsi="Cambria"/>
          <w:bCs w:val="0"/>
          <w:sz w:val="22"/>
          <w:szCs w:val="22"/>
        </w:rPr>
        <w:t>.</w:t>
      </w:r>
    </w:p>
    <w:p w14:paraId="75B942D4" w14:textId="7FF1F55E" w:rsidR="001563AC" w:rsidRPr="00282E37" w:rsidRDefault="00447AFC" w:rsidP="001563AC">
      <w:pPr>
        <w:pStyle w:val="Nadpis2"/>
        <w:rPr>
          <w:rFonts w:ascii="Cambria" w:hAnsi="Cambria"/>
          <w:bCs w:val="0"/>
          <w:sz w:val="22"/>
          <w:szCs w:val="22"/>
        </w:rPr>
      </w:pPr>
      <w:r w:rsidRPr="00282E37">
        <w:rPr>
          <w:rFonts w:ascii="Cambria" w:hAnsi="Cambria"/>
          <w:b/>
          <w:sz w:val="22"/>
          <w:szCs w:val="22"/>
        </w:rPr>
        <w:t>Změna náročnosti</w:t>
      </w:r>
      <w:r w:rsidR="002C1482" w:rsidRPr="00282E37">
        <w:rPr>
          <w:rFonts w:ascii="Cambria" w:hAnsi="Cambria"/>
          <w:b/>
          <w:sz w:val="22"/>
          <w:szCs w:val="22"/>
        </w:rPr>
        <w:t xml:space="preserve"> ostatních Služeb</w:t>
      </w:r>
      <w:r w:rsidRPr="00282E37">
        <w:rPr>
          <w:rFonts w:ascii="Cambria" w:hAnsi="Cambria"/>
          <w:b/>
          <w:sz w:val="22"/>
          <w:szCs w:val="22"/>
        </w:rPr>
        <w:t>.</w:t>
      </w:r>
      <w:r w:rsidRPr="00282E37">
        <w:rPr>
          <w:rFonts w:ascii="Cambria" w:hAnsi="Cambria"/>
          <w:bCs w:val="0"/>
          <w:sz w:val="22"/>
          <w:szCs w:val="22"/>
        </w:rPr>
        <w:t xml:space="preserve"> </w:t>
      </w:r>
      <w:r w:rsidR="0069370E" w:rsidRPr="00282E37">
        <w:rPr>
          <w:rFonts w:ascii="Cambria" w:hAnsi="Cambria"/>
          <w:bCs w:val="0"/>
          <w:sz w:val="22"/>
          <w:szCs w:val="22"/>
        </w:rPr>
        <w:t xml:space="preserve">Jsou-li </w:t>
      </w:r>
      <w:r w:rsidR="00647D71" w:rsidRPr="00282E37">
        <w:rPr>
          <w:rFonts w:ascii="Cambria" w:hAnsi="Cambria"/>
          <w:bCs w:val="0"/>
          <w:sz w:val="22"/>
          <w:szCs w:val="22"/>
        </w:rPr>
        <w:t xml:space="preserve">dle relevantních příloh a/nebo Objednávek </w:t>
      </w:r>
      <w:r w:rsidR="0069370E" w:rsidRPr="00282E37">
        <w:rPr>
          <w:rFonts w:ascii="Cambria" w:hAnsi="Cambria"/>
          <w:bCs w:val="0"/>
          <w:sz w:val="22"/>
          <w:szCs w:val="22"/>
        </w:rPr>
        <w:t>poskytovány</w:t>
      </w:r>
      <w:r w:rsidR="001563AC" w:rsidRPr="00282E37">
        <w:rPr>
          <w:rFonts w:ascii="Cambria" w:hAnsi="Cambria"/>
          <w:bCs w:val="0"/>
          <w:sz w:val="22"/>
          <w:szCs w:val="22"/>
        </w:rPr>
        <w:t xml:space="preserve"> Služby garantované měsíční kapacity nebo </w:t>
      </w:r>
      <w:r w:rsidR="0016460B" w:rsidRPr="00282E37">
        <w:rPr>
          <w:rFonts w:ascii="Cambria" w:hAnsi="Cambria"/>
          <w:bCs w:val="0"/>
          <w:sz w:val="22"/>
          <w:szCs w:val="22"/>
        </w:rPr>
        <w:t xml:space="preserve">jiné </w:t>
      </w:r>
      <w:r w:rsidR="001563AC" w:rsidRPr="00282E37">
        <w:rPr>
          <w:rFonts w:ascii="Cambria" w:hAnsi="Cambria"/>
          <w:bCs w:val="0"/>
          <w:sz w:val="22"/>
          <w:szCs w:val="22"/>
        </w:rPr>
        <w:t xml:space="preserve">Služby </w:t>
      </w:r>
      <w:r w:rsidR="0000596E" w:rsidRPr="00282E37">
        <w:rPr>
          <w:rFonts w:ascii="Cambria" w:hAnsi="Cambria"/>
          <w:bCs w:val="0"/>
          <w:sz w:val="22"/>
          <w:szCs w:val="22"/>
        </w:rPr>
        <w:t xml:space="preserve">a tyto služby </w:t>
      </w:r>
      <w:r w:rsidR="001563AC" w:rsidRPr="00282E37">
        <w:rPr>
          <w:rFonts w:ascii="Cambria" w:hAnsi="Cambria"/>
          <w:bCs w:val="0"/>
          <w:sz w:val="22"/>
          <w:szCs w:val="22"/>
        </w:rPr>
        <w:t xml:space="preserve">navýší nebo mohou navýšit pracnost nebo náklady na provádění Služeb SLA, Poskytovatel Zákazníka na takovou skutečnost upozorní bez zbytečného odkladu poté, co se o ní dozvěděl. V takovém případě Poskytovatel Zákazníkovi také sdělí cenu, o kterou je nezbytné navýšit Cenu za Služby </w:t>
      </w:r>
      <w:r w:rsidR="001563AC" w:rsidRPr="00282E37">
        <w:rPr>
          <w:rFonts w:ascii="Cambria" w:hAnsi="Cambria"/>
          <w:bCs w:val="0"/>
          <w:sz w:val="22"/>
          <w:szCs w:val="22"/>
        </w:rPr>
        <w:lastRenderedPageBreak/>
        <w:t xml:space="preserve">SLA. Strany následně uzavřou dodatek k této </w:t>
      </w:r>
      <w:r w:rsidR="00F91370" w:rsidRPr="00282E37">
        <w:rPr>
          <w:rFonts w:ascii="Cambria" w:hAnsi="Cambria"/>
          <w:bCs w:val="0"/>
          <w:sz w:val="22"/>
          <w:szCs w:val="22"/>
        </w:rPr>
        <w:t>Příloze</w:t>
      </w:r>
      <w:r w:rsidR="001563AC" w:rsidRPr="00282E37">
        <w:rPr>
          <w:rFonts w:ascii="Cambria" w:hAnsi="Cambria"/>
          <w:bCs w:val="0"/>
          <w:sz w:val="22"/>
          <w:szCs w:val="22"/>
        </w:rPr>
        <w:t xml:space="preserve"> projektující odpovídající navýšení Ceny. Takové navýšení je účinné dnem určeným v dodatku k</w:t>
      </w:r>
      <w:r w:rsidR="00F91370" w:rsidRPr="00282E37">
        <w:rPr>
          <w:rFonts w:ascii="Cambria" w:hAnsi="Cambria"/>
          <w:bCs w:val="0"/>
          <w:sz w:val="22"/>
          <w:szCs w:val="22"/>
        </w:rPr>
        <w:t xml:space="preserve"> této</w:t>
      </w:r>
      <w:r w:rsidR="001563AC" w:rsidRPr="00282E37">
        <w:rPr>
          <w:rFonts w:ascii="Cambria" w:hAnsi="Cambria"/>
          <w:bCs w:val="0"/>
          <w:sz w:val="22"/>
          <w:szCs w:val="22"/>
        </w:rPr>
        <w:t xml:space="preserve"> </w:t>
      </w:r>
      <w:r w:rsidR="00F91370" w:rsidRPr="00282E37">
        <w:rPr>
          <w:rFonts w:ascii="Cambria" w:hAnsi="Cambria"/>
          <w:bCs w:val="0"/>
          <w:sz w:val="22"/>
          <w:szCs w:val="22"/>
        </w:rPr>
        <w:t>Příloze</w:t>
      </w:r>
      <w:r w:rsidR="001563AC" w:rsidRPr="00282E37">
        <w:rPr>
          <w:rFonts w:ascii="Cambria" w:hAnsi="Cambria"/>
          <w:bCs w:val="0"/>
          <w:sz w:val="22"/>
          <w:szCs w:val="22"/>
        </w:rPr>
        <w:t>.</w:t>
      </w:r>
    </w:p>
    <w:p w14:paraId="257F4D72" w14:textId="0AFAC1DC" w:rsidR="004A706D" w:rsidRPr="00282E37" w:rsidRDefault="004A706D" w:rsidP="004A706D">
      <w:pPr>
        <w:pStyle w:val="Nadpis1"/>
        <w:rPr>
          <w:rFonts w:ascii="Cambria" w:hAnsi="Cambria"/>
          <w:sz w:val="22"/>
          <w:szCs w:val="22"/>
        </w:rPr>
      </w:pPr>
      <w:r w:rsidRPr="00282E37">
        <w:rPr>
          <w:rFonts w:ascii="Cambria" w:hAnsi="Cambria"/>
          <w:sz w:val="22"/>
          <w:szCs w:val="22"/>
        </w:rPr>
        <w:t>rozdělení odpov</w:t>
      </w:r>
      <w:r w:rsidR="0029219C" w:rsidRPr="00282E37">
        <w:rPr>
          <w:rFonts w:ascii="Cambria" w:hAnsi="Cambria"/>
          <w:sz w:val="22"/>
          <w:szCs w:val="22"/>
        </w:rPr>
        <w:t>ě</w:t>
      </w:r>
      <w:r w:rsidRPr="00282E37">
        <w:rPr>
          <w:rFonts w:ascii="Cambria" w:hAnsi="Cambria"/>
          <w:sz w:val="22"/>
          <w:szCs w:val="22"/>
        </w:rPr>
        <w:t>dnosti</w:t>
      </w:r>
    </w:p>
    <w:p w14:paraId="275C70C3" w14:textId="60AC2E5B" w:rsidR="00C71B88" w:rsidRPr="00282E37" w:rsidRDefault="004A706D" w:rsidP="00486363">
      <w:pPr>
        <w:pStyle w:val="Nadpis2"/>
        <w:rPr>
          <w:rFonts w:ascii="Cambria" w:hAnsi="Cambria"/>
          <w:b/>
          <w:sz w:val="22"/>
          <w:szCs w:val="22"/>
        </w:rPr>
      </w:pPr>
      <w:r w:rsidRPr="00282E37">
        <w:rPr>
          <w:rFonts w:ascii="Cambria" w:hAnsi="Cambria"/>
          <w:b/>
          <w:sz w:val="22"/>
          <w:szCs w:val="22"/>
        </w:rPr>
        <w:t>Odpovědnost Zákazníka</w:t>
      </w:r>
      <w:r w:rsidR="00C71B88" w:rsidRPr="00282E37">
        <w:rPr>
          <w:rFonts w:ascii="Cambria" w:hAnsi="Cambria"/>
          <w:b/>
          <w:sz w:val="22"/>
          <w:szCs w:val="22"/>
        </w:rPr>
        <w:t xml:space="preserve">. </w:t>
      </w:r>
      <w:r w:rsidR="00C71B88" w:rsidRPr="00282E37">
        <w:rPr>
          <w:rFonts w:ascii="Cambria" w:hAnsi="Cambria"/>
          <w:sz w:val="22"/>
          <w:szCs w:val="22"/>
        </w:rPr>
        <w:t>Zákazník odpovídá za následující činnosti:</w:t>
      </w:r>
    </w:p>
    <w:p w14:paraId="0DBCAFA5" w14:textId="2F36F174" w:rsidR="00D50067" w:rsidRPr="00282E37" w:rsidRDefault="00D50067" w:rsidP="00C71B88">
      <w:pPr>
        <w:pStyle w:val="Odstavecseseznamem"/>
        <w:numPr>
          <w:ilvl w:val="0"/>
          <w:numId w:val="11"/>
        </w:numPr>
        <w:ind w:left="1276" w:hanging="447"/>
        <w:rPr>
          <w:rFonts w:ascii="Cambria" w:hAnsi="Cambria"/>
          <w:sz w:val="22"/>
          <w:szCs w:val="22"/>
        </w:rPr>
      </w:pPr>
      <w:r w:rsidRPr="00282E37">
        <w:rPr>
          <w:rFonts w:ascii="Cambria" w:hAnsi="Cambria"/>
          <w:sz w:val="22"/>
          <w:szCs w:val="22"/>
        </w:rPr>
        <w:t xml:space="preserve">detekce, prvotní analýza a diagnostika </w:t>
      </w:r>
      <w:r w:rsidR="00C601FC" w:rsidRPr="00282E37">
        <w:rPr>
          <w:rFonts w:ascii="Cambria" w:hAnsi="Cambria"/>
          <w:sz w:val="22"/>
          <w:szCs w:val="22"/>
        </w:rPr>
        <w:t>I</w:t>
      </w:r>
      <w:r w:rsidRPr="00282E37">
        <w:rPr>
          <w:rFonts w:ascii="Cambria" w:hAnsi="Cambria"/>
          <w:sz w:val="22"/>
          <w:szCs w:val="22"/>
        </w:rPr>
        <w:t>ncidentu,</w:t>
      </w:r>
    </w:p>
    <w:p w14:paraId="1AAB0A16" w14:textId="39A7A4BE" w:rsidR="00D50067" w:rsidRPr="00282E37" w:rsidRDefault="00D50067" w:rsidP="00C71B88">
      <w:pPr>
        <w:pStyle w:val="Odstavecseseznamem"/>
        <w:numPr>
          <w:ilvl w:val="0"/>
          <w:numId w:val="11"/>
        </w:numPr>
        <w:ind w:left="1276" w:hanging="447"/>
        <w:rPr>
          <w:rFonts w:ascii="Cambria" w:hAnsi="Cambria"/>
          <w:sz w:val="22"/>
          <w:szCs w:val="22"/>
        </w:rPr>
      </w:pPr>
      <w:r w:rsidRPr="00282E37">
        <w:rPr>
          <w:rFonts w:ascii="Cambria" w:hAnsi="Cambria"/>
          <w:sz w:val="22"/>
          <w:szCs w:val="22"/>
        </w:rPr>
        <w:t>zajištění potřebných logů,</w:t>
      </w:r>
    </w:p>
    <w:p w14:paraId="2EAEA9DC" w14:textId="4BFB8001" w:rsidR="00D50067" w:rsidRPr="00282E37" w:rsidRDefault="001E76E9" w:rsidP="00C71B88">
      <w:pPr>
        <w:pStyle w:val="Odstavecseseznamem"/>
        <w:numPr>
          <w:ilvl w:val="0"/>
          <w:numId w:val="11"/>
        </w:numPr>
        <w:ind w:left="1276" w:hanging="447"/>
        <w:rPr>
          <w:rFonts w:ascii="Cambria" w:hAnsi="Cambria"/>
          <w:sz w:val="22"/>
          <w:szCs w:val="22"/>
        </w:rPr>
      </w:pPr>
      <w:r w:rsidRPr="00282E37">
        <w:rPr>
          <w:rFonts w:ascii="Cambria" w:hAnsi="Cambria"/>
          <w:sz w:val="22"/>
          <w:szCs w:val="22"/>
        </w:rPr>
        <w:t xml:space="preserve">notifikace </w:t>
      </w:r>
      <w:r w:rsidR="00C601FC" w:rsidRPr="00282E37">
        <w:rPr>
          <w:rFonts w:ascii="Cambria" w:hAnsi="Cambria"/>
          <w:sz w:val="22"/>
          <w:szCs w:val="22"/>
        </w:rPr>
        <w:t>I</w:t>
      </w:r>
      <w:r w:rsidR="00D50067" w:rsidRPr="00282E37">
        <w:rPr>
          <w:rFonts w:ascii="Cambria" w:hAnsi="Cambria"/>
          <w:sz w:val="22"/>
          <w:szCs w:val="22"/>
        </w:rPr>
        <w:t>ncidentu,</w:t>
      </w:r>
    </w:p>
    <w:p w14:paraId="7DB73BC7" w14:textId="0203CDDD" w:rsidR="00D50067" w:rsidRPr="00282E37" w:rsidRDefault="00D50067" w:rsidP="00C71B88">
      <w:pPr>
        <w:pStyle w:val="Odstavecseseznamem"/>
        <w:numPr>
          <w:ilvl w:val="0"/>
          <w:numId w:val="11"/>
        </w:numPr>
        <w:ind w:left="1276" w:hanging="447"/>
        <w:rPr>
          <w:rFonts w:ascii="Cambria" w:hAnsi="Cambria"/>
          <w:sz w:val="22"/>
          <w:szCs w:val="22"/>
        </w:rPr>
      </w:pPr>
      <w:r w:rsidRPr="00282E37">
        <w:rPr>
          <w:rFonts w:ascii="Cambria" w:hAnsi="Cambria"/>
          <w:sz w:val="22"/>
          <w:szCs w:val="22"/>
        </w:rPr>
        <w:t xml:space="preserve">klasifikace a kategorizaci: </w:t>
      </w:r>
    </w:p>
    <w:p w14:paraId="797D3FD8" w14:textId="28D10A6D" w:rsidR="00D50067" w:rsidRPr="00282E37" w:rsidRDefault="00D50067" w:rsidP="00C71B88">
      <w:pPr>
        <w:pStyle w:val="Odstavecseseznamem"/>
        <w:numPr>
          <w:ilvl w:val="2"/>
          <w:numId w:val="5"/>
        </w:numPr>
        <w:ind w:left="1701"/>
        <w:rPr>
          <w:rFonts w:ascii="Cambria" w:hAnsi="Cambria"/>
          <w:sz w:val="22"/>
          <w:szCs w:val="22"/>
        </w:rPr>
      </w:pPr>
      <w:r w:rsidRPr="00282E37">
        <w:rPr>
          <w:rFonts w:ascii="Cambria" w:hAnsi="Cambria"/>
          <w:sz w:val="22"/>
          <w:szCs w:val="22"/>
        </w:rPr>
        <w:t>dopa</w:t>
      </w:r>
      <w:r w:rsidR="007B5358" w:rsidRPr="00282E37">
        <w:rPr>
          <w:rFonts w:ascii="Cambria" w:hAnsi="Cambria"/>
          <w:sz w:val="22"/>
          <w:szCs w:val="22"/>
        </w:rPr>
        <w:t>du</w:t>
      </w:r>
      <w:r w:rsidRPr="00282E37">
        <w:rPr>
          <w:rFonts w:ascii="Cambria" w:hAnsi="Cambria"/>
          <w:sz w:val="22"/>
          <w:szCs w:val="22"/>
        </w:rPr>
        <w:t>,</w:t>
      </w:r>
    </w:p>
    <w:p w14:paraId="550739BA" w14:textId="439FC096" w:rsidR="00D50067" w:rsidRPr="00282E37" w:rsidRDefault="00D50067" w:rsidP="00C71B88">
      <w:pPr>
        <w:pStyle w:val="Odstavecseseznamem"/>
        <w:numPr>
          <w:ilvl w:val="2"/>
          <w:numId w:val="5"/>
        </w:numPr>
        <w:ind w:left="1701"/>
        <w:rPr>
          <w:rFonts w:ascii="Cambria" w:hAnsi="Cambria"/>
          <w:sz w:val="22"/>
          <w:szCs w:val="22"/>
        </w:rPr>
      </w:pPr>
      <w:r w:rsidRPr="00282E37">
        <w:rPr>
          <w:rFonts w:ascii="Cambria" w:hAnsi="Cambria"/>
          <w:sz w:val="22"/>
          <w:szCs w:val="22"/>
        </w:rPr>
        <w:t>kritičnost</w:t>
      </w:r>
      <w:r w:rsidR="007B5358" w:rsidRPr="00282E37">
        <w:rPr>
          <w:rFonts w:ascii="Cambria" w:hAnsi="Cambria"/>
          <w:sz w:val="22"/>
          <w:szCs w:val="22"/>
        </w:rPr>
        <w:t>i</w:t>
      </w:r>
    </w:p>
    <w:p w14:paraId="113E82F1" w14:textId="18049BF4" w:rsidR="00D50067" w:rsidRPr="00282E37" w:rsidRDefault="00D50067"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komunikac</w:t>
      </w:r>
      <w:r w:rsidR="007B5358" w:rsidRPr="00282E37">
        <w:rPr>
          <w:rFonts w:ascii="Cambria" w:hAnsi="Cambria"/>
          <w:sz w:val="22"/>
          <w:szCs w:val="22"/>
        </w:rPr>
        <w:t>e</w:t>
      </w:r>
      <w:r w:rsidRPr="00282E37">
        <w:rPr>
          <w:rFonts w:ascii="Cambria" w:hAnsi="Cambria"/>
          <w:sz w:val="22"/>
          <w:szCs w:val="22"/>
        </w:rPr>
        <w:t xml:space="preserve"> s koncovými uživateli, kteří identifikovali </w:t>
      </w:r>
      <w:r w:rsidR="00C601FC" w:rsidRPr="00282E37">
        <w:rPr>
          <w:rFonts w:ascii="Cambria" w:hAnsi="Cambria"/>
          <w:sz w:val="22"/>
          <w:szCs w:val="22"/>
        </w:rPr>
        <w:t>I</w:t>
      </w:r>
      <w:r w:rsidRPr="00282E37">
        <w:rPr>
          <w:rFonts w:ascii="Cambria" w:hAnsi="Cambria"/>
          <w:sz w:val="22"/>
          <w:szCs w:val="22"/>
        </w:rPr>
        <w:t>ncident,</w:t>
      </w:r>
    </w:p>
    <w:p w14:paraId="26322062" w14:textId="1D33A3DF" w:rsidR="00D50067" w:rsidRPr="00282E37" w:rsidRDefault="00D50067"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analýz</w:t>
      </w:r>
      <w:r w:rsidR="007B5358" w:rsidRPr="00282E37">
        <w:rPr>
          <w:rFonts w:ascii="Cambria" w:hAnsi="Cambria"/>
          <w:sz w:val="22"/>
          <w:szCs w:val="22"/>
        </w:rPr>
        <w:t>a</w:t>
      </w:r>
      <w:r w:rsidRPr="00282E37">
        <w:rPr>
          <w:rFonts w:ascii="Cambria" w:hAnsi="Cambria"/>
          <w:sz w:val="22"/>
          <w:szCs w:val="22"/>
        </w:rPr>
        <w:t xml:space="preserve"> a diagnostik</w:t>
      </w:r>
      <w:r w:rsidR="007B5358" w:rsidRPr="00282E37">
        <w:rPr>
          <w:rFonts w:ascii="Cambria" w:hAnsi="Cambria"/>
          <w:sz w:val="22"/>
          <w:szCs w:val="22"/>
        </w:rPr>
        <w:t>a</w:t>
      </w:r>
      <w:r w:rsidRPr="00282E37">
        <w:rPr>
          <w:rFonts w:ascii="Cambria" w:hAnsi="Cambria"/>
          <w:sz w:val="22"/>
          <w:szCs w:val="22"/>
        </w:rPr>
        <w:t xml:space="preserve"> — informace o provedených diagnózách a jejich vyhodnocení,</w:t>
      </w:r>
    </w:p>
    <w:p w14:paraId="6C11185B" w14:textId="7EA93D65" w:rsidR="00D50067" w:rsidRPr="00282E37" w:rsidRDefault="00D50067"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nasazení oprav,</w:t>
      </w:r>
    </w:p>
    <w:p w14:paraId="66E04335" w14:textId="329D3D43" w:rsidR="00D50067" w:rsidRPr="00282E37" w:rsidRDefault="007B5358"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ř</w:t>
      </w:r>
      <w:r w:rsidR="00D50067" w:rsidRPr="00282E37">
        <w:rPr>
          <w:rFonts w:ascii="Cambria" w:hAnsi="Cambria"/>
          <w:sz w:val="22"/>
          <w:szCs w:val="22"/>
        </w:rPr>
        <w:t xml:space="preserve">ízení životního cyklu </w:t>
      </w:r>
      <w:r w:rsidR="00C601FC" w:rsidRPr="00282E37">
        <w:rPr>
          <w:rFonts w:ascii="Cambria" w:hAnsi="Cambria"/>
          <w:sz w:val="22"/>
          <w:szCs w:val="22"/>
        </w:rPr>
        <w:t>I</w:t>
      </w:r>
      <w:r w:rsidR="00D50067" w:rsidRPr="00282E37">
        <w:rPr>
          <w:rFonts w:ascii="Cambria" w:hAnsi="Cambria"/>
          <w:sz w:val="22"/>
          <w:szCs w:val="22"/>
        </w:rPr>
        <w:t>ncidentu,</w:t>
      </w:r>
    </w:p>
    <w:p w14:paraId="447F34AD" w14:textId="2D16C244" w:rsidR="00D50067" w:rsidRPr="00282E37" w:rsidRDefault="00D50067"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 xml:space="preserve">uzavírání </w:t>
      </w:r>
      <w:r w:rsidR="00C601FC" w:rsidRPr="00282E37">
        <w:rPr>
          <w:rFonts w:ascii="Cambria" w:hAnsi="Cambria"/>
          <w:sz w:val="22"/>
          <w:szCs w:val="22"/>
        </w:rPr>
        <w:t>I</w:t>
      </w:r>
      <w:r w:rsidRPr="00282E37">
        <w:rPr>
          <w:rFonts w:ascii="Cambria" w:hAnsi="Cambria"/>
          <w:sz w:val="22"/>
          <w:szCs w:val="22"/>
        </w:rPr>
        <w:t>ncidentu,</w:t>
      </w:r>
    </w:p>
    <w:p w14:paraId="783023CE" w14:textId="4E31AFE5" w:rsidR="007A3C3D" w:rsidRPr="00282E37" w:rsidRDefault="00D50067"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 xml:space="preserve">poskytování doplňujících informací potřebných pro vyřešení </w:t>
      </w:r>
      <w:r w:rsidR="00C601FC" w:rsidRPr="00282E37">
        <w:rPr>
          <w:rFonts w:ascii="Cambria" w:hAnsi="Cambria"/>
          <w:sz w:val="22"/>
          <w:szCs w:val="22"/>
        </w:rPr>
        <w:t>I</w:t>
      </w:r>
      <w:r w:rsidRPr="00282E37">
        <w:rPr>
          <w:rFonts w:ascii="Cambria" w:hAnsi="Cambria"/>
          <w:sz w:val="22"/>
          <w:szCs w:val="22"/>
        </w:rPr>
        <w:t>ncidentu na vyžádání Poskytovatelem.</w:t>
      </w:r>
    </w:p>
    <w:p w14:paraId="7FC93C04" w14:textId="732D3304" w:rsidR="004A706D" w:rsidRPr="00282E37" w:rsidRDefault="004A706D" w:rsidP="00486363">
      <w:pPr>
        <w:pStyle w:val="Nadpis2"/>
        <w:rPr>
          <w:rFonts w:ascii="Cambria" w:hAnsi="Cambria"/>
          <w:b/>
          <w:sz w:val="22"/>
          <w:szCs w:val="22"/>
        </w:rPr>
      </w:pPr>
      <w:r w:rsidRPr="00282E37">
        <w:rPr>
          <w:rFonts w:ascii="Cambria" w:hAnsi="Cambria"/>
          <w:b/>
          <w:sz w:val="22"/>
          <w:szCs w:val="22"/>
        </w:rPr>
        <w:t>Odpovědnost Poskytovatele</w:t>
      </w:r>
      <w:r w:rsidR="00C71B88" w:rsidRPr="00282E37">
        <w:rPr>
          <w:rFonts w:ascii="Cambria" w:hAnsi="Cambria"/>
          <w:sz w:val="22"/>
          <w:szCs w:val="22"/>
        </w:rPr>
        <w:t>. Poskytovatel v rámci Služby SLA odpovídá za následující činnosti:</w:t>
      </w:r>
    </w:p>
    <w:p w14:paraId="3363E0A4" w14:textId="3C9CBEFA" w:rsidR="00B76FDC" w:rsidRPr="00282E37" w:rsidRDefault="00B76FDC"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analýza a diagnostika stavu aplikace,</w:t>
      </w:r>
    </w:p>
    <w:p w14:paraId="19ADB811" w14:textId="1FFBC841" w:rsidR="00B76FDC" w:rsidRPr="00282E37" w:rsidRDefault="00B76FDC"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 xml:space="preserve">oprava aplikace včetně otestování opravy, případné poskytnutí informací vedoucích k řešení </w:t>
      </w:r>
      <w:r w:rsidR="00C601FC" w:rsidRPr="00282E37">
        <w:rPr>
          <w:rFonts w:ascii="Cambria" w:hAnsi="Cambria"/>
          <w:sz w:val="22"/>
          <w:szCs w:val="22"/>
        </w:rPr>
        <w:t>I</w:t>
      </w:r>
      <w:r w:rsidRPr="00282E37">
        <w:rPr>
          <w:rFonts w:ascii="Cambria" w:hAnsi="Cambria"/>
          <w:sz w:val="22"/>
          <w:szCs w:val="22"/>
        </w:rPr>
        <w:t>ncidentu,</w:t>
      </w:r>
    </w:p>
    <w:p w14:paraId="387B1867" w14:textId="30A1EB5A" w:rsidR="00B76FDC" w:rsidRPr="00282E37" w:rsidRDefault="00B76FDC"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 xml:space="preserve">dodání </w:t>
      </w:r>
      <w:proofErr w:type="spellStart"/>
      <w:r w:rsidRPr="00282E37">
        <w:rPr>
          <w:rFonts w:ascii="Cambria" w:hAnsi="Cambria"/>
          <w:sz w:val="22"/>
          <w:szCs w:val="22"/>
        </w:rPr>
        <w:t>Release</w:t>
      </w:r>
      <w:proofErr w:type="spellEnd"/>
      <w:r w:rsidRPr="00282E37">
        <w:rPr>
          <w:rFonts w:ascii="Cambria" w:hAnsi="Cambria"/>
          <w:sz w:val="22"/>
          <w:szCs w:val="22"/>
        </w:rPr>
        <w:t xml:space="preserve"> notes při </w:t>
      </w:r>
      <w:proofErr w:type="spellStart"/>
      <w:r w:rsidRPr="00282E37">
        <w:rPr>
          <w:rFonts w:ascii="Cambria" w:hAnsi="Cambria"/>
          <w:sz w:val="22"/>
          <w:szCs w:val="22"/>
        </w:rPr>
        <w:t>bugfixu</w:t>
      </w:r>
      <w:proofErr w:type="spellEnd"/>
      <w:r w:rsidRPr="00282E37">
        <w:rPr>
          <w:rFonts w:ascii="Cambria" w:hAnsi="Cambria"/>
          <w:sz w:val="22"/>
          <w:szCs w:val="22"/>
        </w:rPr>
        <w:t>,</w:t>
      </w:r>
    </w:p>
    <w:p w14:paraId="6563F20B" w14:textId="7EA5D567" w:rsidR="00B76FDC" w:rsidRPr="00282E37" w:rsidRDefault="00B76FDC"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 xml:space="preserve">zajištění vyřešení </w:t>
      </w:r>
      <w:r w:rsidR="00C601FC" w:rsidRPr="00282E37">
        <w:rPr>
          <w:rFonts w:ascii="Cambria" w:hAnsi="Cambria"/>
          <w:sz w:val="22"/>
          <w:szCs w:val="22"/>
        </w:rPr>
        <w:t>I</w:t>
      </w:r>
      <w:r w:rsidRPr="00282E37">
        <w:rPr>
          <w:rFonts w:ascii="Cambria" w:hAnsi="Cambria"/>
          <w:sz w:val="22"/>
          <w:szCs w:val="22"/>
        </w:rPr>
        <w:t>ncidentu dle parametru SLA.</w:t>
      </w:r>
    </w:p>
    <w:p w14:paraId="614A5B77" w14:textId="0A6BBE12" w:rsidR="007A3C3D" w:rsidRPr="00282E37" w:rsidRDefault="00B76FDC"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reporting.</w:t>
      </w:r>
    </w:p>
    <w:p w14:paraId="7A296786" w14:textId="5878DDFA" w:rsidR="007A3C3D" w:rsidRPr="00282E37" w:rsidRDefault="004A706D" w:rsidP="00486363">
      <w:pPr>
        <w:pStyle w:val="Nadpis2"/>
        <w:rPr>
          <w:rFonts w:ascii="Cambria" w:hAnsi="Cambria"/>
          <w:sz w:val="22"/>
          <w:szCs w:val="22"/>
        </w:rPr>
      </w:pPr>
      <w:r w:rsidRPr="00282E37">
        <w:rPr>
          <w:rFonts w:ascii="Cambria" w:hAnsi="Cambria"/>
          <w:b/>
          <w:sz w:val="22"/>
          <w:szCs w:val="22"/>
        </w:rPr>
        <w:t xml:space="preserve">Určení </w:t>
      </w:r>
      <w:r w:rsidR="00F02511" w:rsidRPr="00282E37">
        <w:rPr>
          <w:rFonts w:ascii="Cambria" w:hAnsi="Cambria"/>
          <w:b/>
          <w:sz w:val="22"/>
          <w:szCs w:val="22"/>
        </w:rPr>
        <w:t>P</w:t>
      </w:r>
      <w:r w:rsidRPr="00282E37">
        <w:rPr>
          <w:rFonts w:ascii="Cambria" w:hAnsi="Cambria"/>
          <w:b/>
          <w:sz w:val="22"/>
          <w:szCs w:val="22"/>
        </w:rPr>
        <w:t>riority Incidentu</w:t>
      </w:r>
      <w:r w:rsidR="00C71B88" w:rsidRPr="00282E37">
        <w:rPr>
          <w:rFonts w:ascii="Cambria" w:hAnsi="Cambria"/>
          <w:sz w:val="22"/>
          <w:szCs w:val="22"/>
        </w:rPr>
        <w:t xml:space="preserve">. </w:t>
      </w:r>
      <w:r w:rsidR="007A3C3D" w:rsidRPr="00282E37">
        <w:rPr>
          <w:rFonts w:ascii="Cambria" w:hAnsi="Cambria"/>
          <w:sz w:val="22"/>
          <w:szCs w:val="22"/>
        </w:rPr>
        <w:t xml:space="preserve">Prioritu </w:t>
      </w:r>
      <w:r w:rsidR="00F02511" w:rsidRPr="00282E37">
        <w:rPr>
          <w:rFonts w:ascii="Cambria" w:hAnsi="Cambria"/>
          <w:sz w:val="22"/>
          <w:szCs w:val="22"/>
        </w:rPr>
        <w:t>I</w:t>
      </w:r>
      <w:r w:rsidR="007A3C3D" w:rsidRPr="00282E37">
        <w:rPr>
          <w:rFonts w:ascii="Cambria" w:hAnsi="Cambria"/>
          <w:sz w:val="22"/>
          <w:szCs w:val="22"/>
        </w:rPr>
        <w:t xml:space="preserve">ncidentu určuje a zadává Zákazník. Priorita </w:t>
      </w:r>
      <w:r w:rsidR="00F02511" w:rsidRPr="00282E37">
        <w:rPr>
          <w:rFonts w:ascii="Cambria" w:hAnsi="Cambria"/>
          <w:sz w:val="22"/>
          <w:szCs w:val="22"/>
        </w:rPr>
        <w:t>I</w:t>
      </w:r>
      <w:r w:rsidR="007A3C3D" w:rsidRPr="00282E37">
        <w:rPr>
          <w:rFonts w:ascii="Cambria" w:hAnsi="Cambria"/>
          <w:sz w:val="22"/>
          <w:szCs w:val="22"/>
        </w:rPr>
        <w:t xml:space="preserve">ncidentu může být po dohodě Smluvních stran změněna v případě, že v průběhu řešení Incidentu bude zjištěná jiná </w:t>
      </w:r>
      <w:r w:rsidR="00F02511" w:rsidRPr="00282E37">
        <w:rPr>
          <w:rFonts w:ascii="Cambria" w:hAnsi="Cambria"/>
          <w:sz w:val="22"/>
          <w:szCs w:val="22"/>
        </w:rPr>
        <w:t>P</w:t>
      </w:r>
      <w:r w:rsidR="007A3C3D" w:rsidRPr="00282E37">
        <w:rPr>
          <w:rFonts w:ascii="Cambria" w:hAnsi="Cambria"/>
          <w:sz w:val="22"/>
          <w:szCs w:val="22"/>
        </w:rPr>
        <w:t>riorita</w:t>
      </w:r>
      <w:r w:rsidR="00F02511" w:rsidRPr="00282E37">
        <w:rPr>
          <w:rFonts w:ascii="Cambria" w:hAnsi="Cambria"/>
          <w:sz w:val="22"/>
          <w:szCs w:val="22"/>
        </w:rPr>
        <w:t xml:space="preserve"> Incidentu</w:t>
      </w:r>
      <w:r w:rsidR="007A3C3D" w:rsidRPr="00282E37">
        <w:rPr>
          <w:rFonts w:ascii="Cambria" w:hAnsi="Cambria"/>
          <w:sz w:val="22"/>
          <w:szCs w:val="22"/>
        </w:rPr>
        <w:t>, případně se zjistí že se nejedná o Incident.</w:t>
      </w:r>
    </w:p>
    <w:p w14:paraId="01D58B29" w14:textId="486C63B8" w:rsidR="001D0C48" w:rsidRPr="00282E37" w:rsidRDefault="007A3C3D" w:rsidP="00486363">
      <w:pPr>
        <w:pStyle w:val="Nadpis2"/>
        <w:rPr>
          <w:rFonts w:ascii="Cambria" w:hAnsi="Cambria"/>
          <w:sz w:val="22"/>
          <w:szCs w:val="22"/>
        </w:rPr>
      </w:pPr>
      <w:r w:rsidRPr="00282E37">
        <w:rPr>
          <w:rFonts w:ascii="Cambria" w:hAnsi="Cambria"/>
          <w:b/>
          <w:sz w:val="22"/>
          <w:szCs w:val="22"/>
        </w:rPr>
        <w:t>Seznam podklad</w:t>
      </w:r>
      <w:r w:rsidR="0029219C" w:rsidRPr="00282E37">
        <w:rPr>
          <w:rFonts w:ascii="Cambria" w:hAnsi="Cambria"/>
          <w:b/>
          <w:sz w:val="22"/>
          <w:szCs w:val="22"/>
        </w:rPr>
        <w:t>ů</w:t>
      </w:r>
      <w:r w:rsidRPr="00282E37">
        <w:rPr>
          <w:rFonts w:ascii="Cambria" w:hAnsi="Cambria"/>
          <w:b/>
          <w:sz w:val="22"/>
          <w:szCs w:val="22"/>
        </w:rPr>
        <w:t xml:space="preserve"> pro zadání Incidentu</w:t>
      </w:r>
      <w:r w:rsidR="00C71B88" w:rsidRPr="00282E37">
        <w:rPr>
          <w:rFonts w:ascii="Cambria" w:hAnsi="Cambria"/>
          <w:b/>
          <w:sz w:val="22"/>
          <w:szCs w:val="22"/>
        </w:rPr>
        <w:t xml:space="preserve">. </w:t>
      </w:r>
      <w:r w:rsidR="001D0C48" w:rsidRPr="00282E37">
        <w:rPr>
          <w:rFonts w:ascii="Cambria" w:hAnsi="Cambria"/>
          <w:sz w:val="22"/>
          <w:szCs w:val="22"/>
        </w:rPr>
        <w:t xml:space="preserve">Při </w:t>
      </w:r>
      <w:r w:rsidR="00AC43F7" w:rsidRPr="00282E37">
        <w:rPr>
          <w:rFonts w:ascii="Cambria" w:hAnsi="Cambria"/>
          <w:sz w:val="22"/>
          <w:szCs w:val="22"/>
        </w:rPr>
        <w:t>notifikaci</w:t>
      </w:r>
      <w:r w:rsidR="001D0C48" w:rsidRPr="00282E37">
        <w:rPr>
          <w:rFonts w:ascii="Cambria" w:hAnsi="Cambria"/>
          <w:sz w:val="22"/>
          <w:szCs w:val="22"/>
        </w:rPr>
        <w:t xml:space="preserve"> Incidentu je Zákazník povinen definovat tyto základní atributy:</w:t>
      </w:r>
    </w:p>
    <w:p w14:paraId="78485648" w14:textId="51164A41" w:rsidR="001D0C48" w:rsidRPr="00282E37" w:rsidRDefault="001D0C48"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název Incidentu,</w:t>
      </w:r>
    </w:p>
    <w:p w14:paraId="0A22FB11" w14:textId="21666E3F" w:rsidR="001D0C48" w:rsidRPr="00282E37" w:rsidRDefault="001D0C48"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prioritu Incidentu,</w:t>
      </w:r>
    </w:p>
    <w:p w14:paraId="7B066129" w14:textId="7E2971DE" w:rsidR="001D0C48" w:rsidRPr="00282E37" w:rsidRDefault="001D0C48"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přesný popis chyby,</w:t>
      </w:r>
    </w:p>
    <w:p w14:paraId="3ECA659E" w14:textId="2364C3E0" w:rsidR="001D0C48" w:rsidRPr="00282E37" w:rsidRDefault="001D0C48"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přesný čas a datum výskytu chyby</w:t>
      </w:r>
    </w:p>
    <w:p w14:paraId="75A944D3" w14:textId="7D4DC8C0" w:rsidR="001D0C48" w:rsidRPr="00282E37" w:rsidRDefault="001D0C48"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komponent</w:t>
      </w:r>
      <w:r w:rsidR="001447CE" w:rsidRPr="00282E37">
        <w:rPr>
          <w:rFonts w:ascii="Cambria" w:hAnsi="Cambria"/>
          <w:sz w:val="22"/>
          <w:szCs w:val="22"/>
        </w:rPr>
        <w:t>y, které</w:t>
      </w:r>
      <w:r w:rsidRPr="00282E37">
        <w:rPr>
          <w:rFonts w:ascii="Cambria" w:hAnsi="Cambria"/>
          <w:sz w:val="22"/>
          <w:szCs w:val="22"/>
        </w:rPr>
        <w:t xml:space="preserve"> </w:t>
      </w:r>
      <w:r w:rsidR="001447CE" w:rsidRPr="00282E37">
        <w:rPr>
          <w:rFonts w:ascii="Cambria" w:hAnsi="Cambria"/>
          <w:sz w:val="22"/>
          <w:szCs w:val="22"/>
        </w:rPr>
        <w:t>I</w:t>
      </w:r>
      <w:r w:rsidRPr="00282E37">
        <w:rPr>
          <w:rFonts w:ascii="Cambria" w:hAnsi="Cambria"/>
          <w:sz w:val="22"/>
          <w:szCs w:val="22"/>
        </w:rPr>
        <w:t>ncident způsobují,</w:t>
      </w:r>
    </w:p>
    <w:p w14:paraId="79C2381A" w14:textId="72DAA6F2" w:rsidR="001D0C48" w:rsidRPr="00282E37" w:rsidRDefault="001D0C48"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 xml:space="preserve">informace o provedených diagnózách a jejich vyhodnocení ze strany </w:t>
      </w:r>
      <w:r w:rsidR="001447CE" w:rsidRPr="00282E37">
        <w:rPr>
          <w:rFonts w:ascii="Cambria" w:hAnsi="Cambria"/>
          <w:sz w:val="22"/>
          <w:szCs w:val="22"/>
        </w:rPr>
        <w:t>Zákazníka,</w:t>
      </w:r>
    </w:p>
    <w:p w14:paraId="2AEF3B8D" w14:textId="6CF43A8B" w:rsidR="001D0C48" w:rsidRPr="00282E37" w:rsidRDefault="001447CE"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d</w:t>
      </w:r>
      <w:r w:rsidR="001D0C48" w:rsidRPr="00282E37">
        <w:rPr>
          <w:rFonts w:ascii="Cambria" w:hAnsi="Cambria"/>
          <w:sz w:val="22"/>
          <w:szCs w:val="22"/>
        </w:rPr>
        <w:t>oložení chyby v logu aplikace</w:t>
      </w:r>
      <w:r w:rsidRPr="00282E37">
        <w:rPr>
          <w:rFonts w:ascii="Cambria" w:hAnsi="Cambria"/>
          <w:sz w:val="22"/>
          <w:szCs w:val="22"/>
        </w:rPr>
        <w:t>.</w:t>
      </w:r>
    </w:p>
    <w:p w14:paraId="36CC5EAC" w14:textId="4CACA22B" w:rsidR="001D0C48" w:rsidRPr="00282E37" w:rsidRDefault="001D0C48" w:rsidP="00C71B88">
      <w:pPr>
        <w:ind w:firstLine="720"/>
        <w:rPr>
          <w:rFonts w:ascii="Cambria" w:hAnsi="Cambria"/>
          <w:sz w:val="22"/>
          <w:szCs w:val="22"/>
        </w:rPr>
      </w:pPr>
      <w:r w:rsidRPr="00282E37">
        <w:rPr>
          <w:rFonts w:ascii="Cambria" w:hAnsi="Cambria"/>
          <w:sz w:val="22"/>
          <w:szCs w:val="22"/>
        </w:rPr>
        <w:t>V případě potřeby si Poskytovatel může vyžádat</w:t>
      </w:r>
      <w:r w:rsidR="00C71B88" w:rsidRPr="00282E37">
        <w:rPr>
          <w:rFonts w:ascii="Cambria" w:hAnsi="Cambria"/>
          <w:sz w:val="22"/>
          <w:szCs w:val="22"/>
        </w:rPr>
        <w:t xml:space="preserve"> další podklady, včetně</w:t>
      </w:r>
      <w:r w:rsidRPr="00282E37">
        <w:rPr>
          <w:rFonts w:ascii="Cambria" w:hAnsi="Cambria"/>
          <w:sz w:val="22"/>
          <w:szCs w:val="22"/>
        </w:rPr>
        <w:t>:</w:t>
      </w:r>
    </w:p>
    <w:p w14:paraId="5958CD24" w14:textId="1BC81AD9" w:rsidR="001D0C48" w:rsidRPr="00282E37" w:rsidRDefault="001D0C48"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lastRenderedPageBreak/>
        <w:t>výpis z evidence změn SW produktů, OS a HW.</w:t>
      </w:r>
    </w:p>
    <w:p w14:paraId="20F9E979" w14:textId="7E658D5C" w:rsidR="007A3C3D" w:rsidRPr="00282E37" w:rsidRDefault="001447CE" w:rsidP="00C71B88">
      <w:pPr>
        <w:pStyle w:val="Odstavecseseznamem"/>
        <w:numPr>
          <w:ilvl w:val="0"/>
          <w:numId w:val="10"/>
        </w:numPr>
        <w:ind w:left="1276" w:hanging="447"/>
        <w:rPr>
          <w:rFonts w:ascii="Cambria" w:hAnsi="Cambria"/>
          <w:sz w:val="22"/>
          <w:szCs w:val="22"/>
        </w:rPr>
      </w:pPr>
      <w:r w:rsidRPr="00282E37">
        <w:rPr>
          <w:rFonts w:ascii="Cambria" w:hAnsi="Cambria"/>
          <w:sz w:val="22"/>
          <w:szCs w:val="22"/>
        </w:rPr>
        <w:t>p</w:t>
      </w:r>
      <w:r w:rsidR="001D0C48" w:rsidRPr="00282E37">
        <w:rPr>
          <w:rFonts w:ascii="Cambria" w:hAnsi="Cambria"/>
          <w:sz w:val="22"/>
          <w:szCs w:val="22"/>
        </w:rPr>
        <w:t>řesný postup k simulaci chybového stavu</w:t>
      </w:r>
      <w:r w:rsidRPr="00282E37">
        <w:rPr>
          <w:rFonts w:ascii="Cambria" w:hAnsi="Cambria"/>
          <w:sz w:val="22"/>
          <w:szCs w:val="22"/>
        </w:rPr>
        <w:t>.</w:t>
      </w:r>
    </w:p>
    <w:p w14:paraId="2E7E7DA8" w14:textId="79F87E40" w:rsidR="007A3C3D" w:rsidRPr="00282E37" w:rsidRDefault="007A3C3D" w:rsidP="00486363">
      <w:pPr>
        <w:pStyle w:val="Nadpis2"/>
        <w:rPr>
          <w:rFonts w:ascii="Cambria" w:hAnsi="Cambria"/>
          <w:sz w:val="22"/>
          <w:szCs w:val="22"/>
        </w:rPr>
      </w:pPr>
      <w:r w:rsidRPr="00282E37">
        <w:rPr>
          <w:rFonts w:ascii="Cambria" w:hAnsi="Cambria"/>
          <w:b/>
          <w:sz w:val="22"/>
          <w:szCs w:val="22"/>
        </w:rPr>
        <w:t>Součinnost při řešení Incidentu</w:t>
      </w:r>
      <w:r w:rsidR="00C71B88" w:rsidRPr="00282E37">
        <w:rPr>
          <w:rFonts w:ascii="Cambria" w:hAnsi="Cambria"/>
          <w:b/>
          <w:sz w:val="22"/>
          <w:szCs w:val="22"/>
        </w:rPr>
        <w:t xml:space="preserve">. </w:t>
      </w:r>
      <w:r w:rsidRPr="00282E37">
        <w:rPr>
          <w:rFonts w:ascii="Cambria" w:hAnsi="Cambria"/>
          <w:sz w:val="22"/>
          <w:szCs w:val="22"/>
        </w:rPr>
        <w:t xml:space="preserve">Poskytovatel má v případě řešení </w:t>
      </w:r>
      <w:r w:rsidR="0029219C" w:rsidRPr="00282E37">
        <w:rPr>
          <w:rFonts w:ascii="Cambria" w:hAnsi="Cambria"/>
          <w:sz w:val="22"/>
          <w:szCs w:val="22"/>
        </w:rPr>
        <w:t>P</w:t>
      </w:r>
      <w:r w:rsidRPr="00282E37">
        <w:rPr>
          <w:rFonts w:ascii="Cambria" w:hAnsi="Cambria"/>
          <w:sz w:val="22"/>
          <w:szCs w:val="22"/>
        </w:rPr>
        <w:t xml:space="preserve">riority </w:t>
      </w:r>
      <w:r w:rsidR="002A090B" w:rsidRPr="00282E37">
        <w:rPr>
          <w:rFonts w:ascii="Cambria" w:hAnsi="Cambria"/>
          <w:sz w:val="22"/>
          <w:szCs w:val="22"/>
        </w:rPr>
        <w:t xml:space="preserve">Incidentu </w:t>
      </w:r>
      <w:r w:rsidRPr="00282E37">
        <w:rPr>
          <w:rFonts w:ascii="Cambria" w:hAnsi="Cambria"/>
          <w:sz w:val="22"/>
          <w:szCs w:val="22"/>
        </w:rPr>
        <w:t xml:space="preserve">A nebo B právo vyžadovat spolupráci a součinnost ze strany </w:t>
      </w:r>
      <w:r w:rsidR="0029219C" w:rsidRPr="00282E37">
        <w:rPr>
          <w:rFonts w:ascii="Cambria" w:hAnsi="Cambria"/>
          <w:sz w:val="22"/>
          <w:szCs w:val="22"/>
        </w:rPr>
        <w:t>Zákazníka</w:t>
      </w:r>
      <w:r w:rsidRPr="00282E37">
        <w:rPr>
          <w:rFonts w:ascii="Cambria" w:hAnsi="Cambria"/>
          <w:sz w:val="22"/>
          <w:szCs w:val="22"/>
        </w:rPr>
        <w:t xml:space="preserve"> spočívající především v zajištění oprávněných osob, která budou v průběhu celého řešení </w:t>
      </w:r>
      <w:r w:rsidR="0029219C" w:rsidRPr="00282E37">
        <w:rPr>
          <w:rFonts w:ascii="Cambria" w:hAnsi="Cambria"/>
          <w:sz w:val="22"/>
          <w:szCs w:val="22"/>
        </w:rPr>
        <w:t>I</w:t>
      </w:r>
      <w:r w:rsidRPr="00282E37">
        <w:rPr>
          <w:rFonts w:ascii="Cambria" w:hAnsi="Cambria"/>
          <w:sz w:val="22"/>
          <w:szCs w:val="22"/>
        </w:rPr>
        <w:t xml:space="preserve">ncidentu k dispozici na telefonu nebo přímo v místě řešení </w:t>
      </w:r>
      <w:r w:rsidR="0029219C" w:rsidRPr="00282E37">
        <w:rPr>
          <w:rFonts w:ascii="Cambria" w:hAnsi="Cambria"/>
          <w:sz w:val="22"/>
          <w:szCs w:val="22"/>
        </w:rPr>
        <w:t>I</w:t>
      </w:r>
      <w:r w:rsidRPr="00282E37">
        <w:rPr>
          <w:rFonts w:ascii="Cambria" w:hAnsi="Cambria"/>
          <w:sz w:val="22"/>
          <w:szCs w:val="22"/>
        </w:rPr>
        <w:t>ncidentu.</w:t>
      </w:r>
    </w:p>
    <w:p w14:paraId="45A7606F" w14:textId="6FD9CC96" w:rsidR="007A3C3D" w:rsidRPr="00282E37" w:rsidRDefault="007A3C3D" w:rsidP="00486363">
      <w:pPr>
        <w:pStyle w:val="Nadpis2"/>
        <w:rPr>
          <w:rFonts w:ascii="Cambria" w:hAnsi="Cambria"/>
          <w:sz w:val="22"/>
          <w:szCs w:val="22"/>
        </w:rPr>
      </w:pPr>
      <w:r w:rsidRPr="00282E37">
        <w:rPr>
          <w:rFonts w:ascii="Cambria" w:hAnsi="Cambria"/>
          <w:b/>
          <w:sz w:val="22"/>
          <w:szCs w:val="22"/>
        </w:rPr>
        <w:t>Eskalace při řešení Incidentu</w:t>
      </w:r>
      <w:r w:rsidR="00C71B88" w:rsidRPr="00282E37">
        <w:rPr>
          <w:rFonts w:ascii="Cambria" w:hAnsi="Cambria"/>
          <w:b/>
          <w:sz w:val="22"/>
          <w:szCs w:val="22"/>
        </w:rPr>
        <w:t xml:space="preserve">. </w:t>
      </w:r>
      <w:r w:rsidRPr="00282E37">
        <w:rPr>
          <w:rFonts w:ascii="Cambria" w:hAnsi="Cambria"/>
          <w:sz w:val="22"/>
          <w:szCs w:val="22"/>
        </w:rPr>
        <w:t xml:space="preserve">Existuje-li objektivní důvod, že řešení </w:t>
      </w:r>
      <w:r w:rsidR="0029219C" w:rsidRPr="00282E37">
        <w:rPr>
          <w:rFonts w:ascii="Cambria" w:hAnsi="Cambria"/>
          <w:sz w:val="22"/>
          <w:szCs w:val="22"/>
        </w:rPr>
        <w:t>I</w:t>
      </w:r>
      <w:r w:rsidRPr="00282E37">
        <w:rPr>
          <w:rFonts w:ascii="Cambria" w:hAnsi="Cambria"/>
          <w:sz w:val="22"/>
          <w:szCs w:val="22"/>
        </w:rPr>
        <w:t xml:space="preserve">ncidentu bude vyžadovat delší </w:t>
      </w:r>
      <w:r w:rsidR="002A090B" w:rsidRPr="00282E37">
        <w:rPr>
          <w:rFonts w:ascii="Cambria" w:hAnsi="Cambria"/>
          <w:sz w:val="22"/>
          <w:szCs w:val="22"/>
        </w:rPr>
        <w:t>dobu,</w:t>
      </w:r>
      <w:r w:rsidRPr="00282E37">
        <w:rPr>
          <w:rFonts w:ascii="Cambria" w:hAnsi="Cambria"/>
          <w:sz w:val="22"/>
          <w:szCs w:val="22"/>
        </w:rPr>
        <w:t xml:space="preserve"> než </w:t>
      </w:r>
      <w:r w:rsidR="009752AD" w:rsidRPr="00282E37">
        <w:rPr>
          <w:rFonts w:ascii="Cambria" w:hAnsi="Cambria"/>
          <w:sz w:val="22"/>
          <w:szCs w:val="22"/>
        </w:rPr>
        <w:t xml:space="preserve">jaká je </w:t>
      </w:r>
      <w:r w:rsidRPr="00282E37">
        <w:rPr>
          <w:rFonts w:ascii="Cambria" w:hAnsi="Cambria"/>
          <w:sz w:val="22"/>
          <w:szCs w:val="22"/>
        </w:rPr>
        <w:t>stanoven</w:t>
      </w:r>
      <w:r w:rsidR="009752AD" w:rsidRPr="00282E37">
        <w:rPr>
          <w:rFonts w:ascii="Cambria" w:hAnsi="Cambria"/>
          <w:sz w:val="22"/>
          <w:szCs w:val="22"/>
        </w:rPr>
        <w:t>a dle</w:t>
      </w:r>
      <w:r w:rsidRPr="00282E37">
        <w:rPr>
          <w:rFonts w:ascii="Cambria" w:hAnsi="Cambria"/>
          <w:sz w:val="22"/>
          <w:szCs w:val="22"/>
        </w:rPr>
        <w:t xml:space="preserve"> Čas</w:t>
      </w:r>
      <w:r w:rsidR="009752AD" w:rsidRPr="00282E37">
        <w:rPr>
          <w:rFonts w:ascii="Cambria" w:hAnsi="Cambria"/>
          <w:sz w:val="22"/>
          <w:szCs w:val="22"/>
        </w:rPr>
        <w:t>u</w:t>
      </w:r>
      <w:r w:rsidRPr="00282E37">
        <w:rPr>
          <w:rFonts w:ascii="Cambria" w:hAnsi="Cambria"/>
          <w:sz w:val="22"/>
          <w:szCs w:val="22"/>
        </w:rPr>
        <w:t xml:space="preserve"> na vyřešení, zajistí Poskytovatel jeho eskalaci k</w:t>
      </w:r>
      <w:r w:rsidR="009752AD" w:rsidRPr="00282E37">
        <w:rPr>
          <w:rFonts w:ascii="Cambria" w:hAnsi="Cambria"/>
          <w:sz w:val="22"/>
          <w:szCs w:val="22"/>
        </w:rPr>
        <w:t>e</w:t>
      </w:r>
      <w:r w:rsidRPr="00282E37">
        <w:rPr>
          <w:rFonts w:ascii="Cambria" w:hAnsi="Cambria"/>
          <w:sz w:val="22"/>
          <w:szCs w:val="22"/>
        </w:rPr>
        <w:t xml:space="preserve"> </w:t>
      </w:r>
      <w:r w:rsidR="009752AD" w:rsidRPr="00282E37">
        <w:rPr>
          <w:rFonts w:ascii="Cambria" w:hAnsi="Cambria"/>
          <w:sz w:val="22"/>
          <w:szCs w:val="22"/>
        </w:rPr>
        <w:t>kontaktní</w:t>
      </w:r>
      <w:r w:rsidRPr="00282E37">
        <w:rPr>
          <w:rFonts w:ascii="Cambria" w:hAnsi="Cambria"/>
          <w:sz w:val="22"/>
          <w:szCs w:val="22"/>
        </w:rPr>
        <w:t xml:space="preserve"> osobě </w:t>
      </w:r>
      <w:r w:rsidR="009752AD" w:rsidRPr="00282E37">
        <w:rPr>
          <w:rFonts w:ascii="Cambria" w:hAnsi="Cambria"/>
          <w:sz w:val="22"/>
          <w:szCs w:val="22"/>
        </w:rPr>
        <w:t>Zákazníka</w:t>
      </w:r>
      <w:r w:rsidRPr="00282E37">
        <w:rPr>
          <w:rFonts w:ascii="Cambria" w:hAnsi="Cambria"/>
          <w:sz w:val="22"/>
          <w:szCs w:val="22"/>
        </w:rPr>
        <w:t xml:space="preserve">. Tato informace bude obsahovat stručný a věcný popis </w:t>
      </w:r>
      <w:r w:rsidR="005E3301" w:rsidRPr="00282E37">
        <w:rPr>
          <w:rFonts w:ascii="Cambria" w:hAnsi="Cambria"/>
          <w:sz w:val="22"/>
          <w:szCs w:val="22"/>
        </w:rPr>
        <w:t>I</w:t>
      </w:r>
      <w:r w:rsidRPr="00282E37">
        <w:rPr>
          <w:rFonts w:ascii="Cambria" w:hAnsi="Cambria"/>
          <w:sz w:val="22"/>
          <w:szCs w:val="22"/>
        </w:rPr>
        <w:t xml:space="preserve">ncidentu, zjištěný důvod a seznam přijatých opatření pro odstranění </w:t>
      </w:r>
      <w:r w:rsidR="005E3301" w:rsidRPr="00282E37">
        <w:rPr>
          <w:rFonts w:ascii="Cambria" w:hAnsi="Cambria"/>
          <w:sz w:val="22"/>
          <w:szCs w:val="22"/>
        </w:rPr>
        <w:t>I</w:t>
      </w:r>
      <w:r w:rsidRPr="00282E37">
        <w:rPr>
          <w:rFonts w:ascii="Cambria" w:hAnsi="Cambria"/>
          <w:sz w:val="22"/>
          <w:szCs w:val="22"/>
        </w:rPr>
        <w:t>ncidentu, včetně časového harmonogramu dalšího postupu.</w:t>
      </w:r>
    </w:p>
    <w:p w14:paraId="399AD07D" w14:textId="18A3C5B9" w:rsidR="007A3C3D" w:rsidRPr="00282E37" w:rsidRDefault="007A3C3D" w:rsidP="007A3C3D">
      <w:pPr>
        <w:pStyle w:val="Nadpis1"/>
        <w:rPr>
          <w:rFonts w:ascii="Cambria" w:hAnsi="Cambria"/>
          <w:sz w:val="22"/>
          <w:szCs w:val="22"/>
        </w:rPr>
      </w:pPr>
      <w:r w:rsidRPr="00282E37">
        <w:rPr>
          <w:rFonts w:ascii="Cambria" w:hAnsi="Cambria"/>
          <w:sz w:val="22"/>
          <w:szCs w:val="22"/>
        </w:rPr>
        <w:t>parametry poskytované služby sla</w:t>
      </w:r>
    </w:p>
    <w:p w14:paraId="09ED57DB" w14:textId="6D8C85B8" w:rsidR="00C71B88" w:rsidRPr="00282E37" w:rsidRDefault="00C71B88" w:rsidP="00C71B88">
      <w:pPr>
        <w:pStyle w:val="Nadpis2"/>
        <w:rPr>
          <w:rFonts w:ascii="Cambria" w:hAnsi="Cambria"/>
          <w:sz w:val="22"/>
          <w:szCs w:val="22"/>
        </w:rPr>
      </w:pPr>
      <w:bookmarkStart w:id="6" w:name="_Ref144458002"/>
      <w:r w:rsidRPr="00282E37">
        <w:rPr>
          <w:rFonts w:ascii="Cambria" w:hAnsi="Cambria"/>
          <w:b/>
          <w:bCs w:val="0"/>
          <w:sz w:val="22"/>
          <w:szCs w:val="22"/>
        </w:rPr>
        <w:t>Pracovní doba pro poskytování SLA</w:t>
      </w:r>
      <w:r w:rsidRPr="00282E37">
        <w:rPr>
          <w:rFonts w:ascii="Cambria" w:hAnsi="Cambria"/>
          <w:sz w:val="22"/>
          <w:szCs w:val="22"/>
        </w:rPr>
        <w:t xml:space="preserve">. </w:t>
      </w:r>
      <w:r w:rsidR="006A7363" w:rsidRPr="00282E37">
        <w:rPr>
          <w:rFonts w:ascii="Cambria" w:hAnsi="Cambria"/>
          <w:sz w:val="22"/>
          <w:szCs w:val="22"/>
        </w:rPr>
        <w:t>Služba</w:t>
      </w:r>
      <w:r w:rsidRPr="00282E37">
        <w:rPr>
          <w:rFonts w:ascii="Cambria" w:hAnsi="Cambria"/>
          <w:sz w:val="22"/>
          <w:szCs w:val="22"/>
        </w:rPr>
        <w:t xml:space="preserve"> SLA </w:t>
      </w:r>
      <w:r w:rsidR="006A7363" w:rsidRPr="00282E37">
        <w:rPr>
          <w:rFonts w:ascii="Cambria" w:hAnsi="Cambria"/>
          <w:sz w:val="22"/>
          <w:szCs w:val="22"/>
        </w:rPr>
        <w:t>je</w:t>
      </w:r>
      <w:r w:rsidRPr="00282E37">
        <w:rPr>
          <w:rFonts w:ascii="Cambria" w:hAnsi="Cambria"/>
          <w:sz w:val="22"/>
          <w:szCs w:val="22"/>
        </w:rPr>
        <w:t xml:space="preserve"> poskytován</w:t>
      </w:r>
      <w:r w:rsidR="006A7363" w:rsidRPr="00282E37">
        <w:rPr>
          <w:rFonts w:ascii="Cambria" w:hAnsi="Cambria"/>
          <w:sz w:val="22"/>
          <w:szCs w:val="22"/>
        </w:rPr>
        <w:t>a</w:t>
      </w:r>
      <w:r w:rsidRPr="00282E37">
        <w:rPr>
          <w:rFonts w:ascii="Cambria" w:hAnsi="Cambria"/>
          <w:sz w:val="22"/>
          <w:szCs w:val="22"/>
        </w:rPr>
        <w:t xml:space="preserve"> v následující pracovní době</w:t>
      </w:r>
      <w:r w:rsidR="005D50B7" w:rsidRPr="00282E37">
        <w:rPr>
          <w:rFonts w:ascii="Cambria" w:hAnsi="Cambria"/>
          <w:sz w:val="22"/>
          <w:szCs w:val="22"/>
        </w:rPr>
        <w:t xml:space="preserve"> v tabulce níže (v režimu 7x</w:t>
      </w:r>
      <w:r w:rsidR="00A84064" w:rsidRPr="00282E37">
        <w:rPr>
          <w:rFonts w:ascii="Cambria" w:hAnsi="Cambria"/>
          <w:sz w:val="22"/>
          <w:szCs w:val="22"/>
        </w:rPr>
        <w:t>24</w:t>
      </w:r>
      <w:r w:rsidR="00B96E01" w:rsidRPr="00282E37">
        <w:rPr>
          <w:rFonts w:ascii="Cambria" w:hAnsi="Cambria"/>
          <w:sz w:val="22"/>
          <w:szCs w:val="22"/>
        </w:rPr>
        <w:t xml:space="preserve">, od </w:t>
      </w:r>
      <w:r w:rsidR="007B22C6" w:rsidRPr="00282E37">
        <w:rPr>
          <w:rFonts w:ascii="Cambria" w:hAnsi="Cambria"/>
          <w:sz w:val="22"/>
          <w:szCs w:val="22"/>
        </w:rPr>
        <w:t>00</w:t>
      </w:r>
      <w:r w:rsidR="00B96E01" w:rsidRPr="00282E37">
        <w:rPr>
          <w:rFonts w:ascii="Cambria" w:hAnsi="Cambria"/>
          <w:sz w:val="22"/>
          <w:szCs w:val="22"/>
        </w:rPr>
        <w:t>:00 do 2</w:t>
      </w:r>
      <w:r w:rsidR="007B22C6" w:rsidRPr="00282E37">
        <w:rPr>
          <w:rFonts w:ascii="Cambria" w:hAnsi="Cambria"/>
          <w:sz w:val="22"/>
          <w:szCs w:val="22"/>
        </w:rPr>
        <w:t>3</w:t>
      </w:r>
      <w:r w:rsidR="00B96E01" w:rsidRPr="00282E37">
        <w:rPr>
          <w:rFonts w:ascii="Cambria" w:hAnsi="Cambria"/>
          <w:sz w:val="22"/>
          <w:szCs w:val="22"/>
        </w:rPr>
        <w:t>:</w:t>
      </w:r>
      <w:r w:rsidR="007B22C6" w:rsidRPr="00282E37">
        <w:rPr>
          <w:rFonts w:ascii="Cambria" w:hAnsi="Cambria"/>
          <w:sz w:val="22"/>
          <w:szCs w:val="22"/>
        </w:rPr>
        <w:t>59</w:t>
      </w:r>
      <w:r w:rsidR="00B96E01" w:rsidRPr="00282E37">
        <w:rPr>
          <w:rFonts w:ascii="Cambria" w:hAnsi="Cambria"/>
          <w:sz w:val="22"/>
          <w:szCs w:val="22"/>
        </w:rPr>
        <w:t>)</w:t>
      </w:r>
      <w:r w:rsidRPr="00282E37">
        <w:rPr>
          <w:rFonts w:ascii="Cambria" w:hAnsi="Cambria"/>
          <w:sz w:val="22"/>
          <w:szCs w:val="22"/>
        </w:rPr>
        <w:t xml:space="preserve">. Mimo tuto pracovní dobu neplynou jakékoliv lhůty ani doby pro poskytování Služby, včetně Času na reakci či Času na </w:t>
      </w:r>
      <w:proofErr w:type="spellStart"/>
      <w:r w:rsidRPr="00282E37">
        <w:rPr>
          <w:rFonts w:ascii="Cambria" w:hAnsi="Cambria"/>
          <w:sz w:val="22"/>
          <w:szCs w:val="22"/>
        </w:rPr>
        <w:t>Workaround</w:t>
      </w:r>
      <w:proofErr w:type="spellEnd"/>
      <w:r w:rsidR="00BF2FEC" w:rsidRPr="00282E37">
        <w:rPr>
          <w:rFonts w:ascii="Cambria" w:hAnsi="Cambria"/>
          <w:sz w:val="22"/>
          <w:szCs w:val="22"/>
        </w:rPr>
        <w:t xml:space="preserve"> či Čas na vyřešení problému</w:t>
      </w:r>
      <w:r w:rsidRPr="00282E37">
        <w:rPr>
          <w:rFonts w:ascii="Cambria" w:hAnsi="Cambria"/>
          <w:sz w:val="22"/>
          <w:szCs w:val="22"/>
        </w:rPr>
        <w:t xml:space="preserve">. Do této pracovní doby se započítávají státní svátky v daném státě. </w:t>
      </w:r>
    </w:p>
    <w:p w14:paraId="7150261A" w14:textId="058F80F6" w:rsidR="00C71B88" w:rsidRPr="00282E37" w:rsidRDefault="00C71B88" w:rsidP="00C71B88">
      <w:pPr>
        <w:pStyle w:val="Nadpis2"/>
        <w:numPr>
          <w:ilvl w:val="0"/>
          <w:numId w:val="0"/>
        </w:numPr>
        <w:ind w:left="576"/>
        <w:rPr>
          <w:rFonts w:ascii="Cambria" w:hAnsi="Cambria"/>
          <w:sz w:val="22"/>
          <w:szCs w:val="22"/>
        </w:rPr>
      </w:pPr>
    </w:p>
    <w:p w14:paraId="7B6BE89F" w14:textId="7A9C0D05" w:rsidR="00A41C82" w:rsidRPr="00282E37" w:rsidRDefault="00C71B88" w:rsidP="004011AE">
      <w:pPr>
        <w:pStyle w:val="Nadpis2"/>
        <w:rPr>
          <w:rFonts w:ascii="Cambria" w:hAnsi="Cambria"/>
          <w:sz w:val="22"/>
          <w:szCs w:val="22"/>
        </w:rPr>
      </w:pPr>
      <w:r w:rsidRPr="00282E37">
        <w:rPr>
          <w:rFonts w:ascii="Cambria" w:hAnsi="Cambria"/>
          <w:b/>
          <w:sz w:val="22"/>
          <w:szCs w:val="22"/>
        </w:rPr>
        <w:t xml:space="preserve">Reakční lhůty </w:t>
      </w:r>
      <w:bookmarkEnd w:id="6"/>
      <w:r w:rsidRPr="00282E37">
        <w:rPr>
          <w:rFonts w:ascii="Cambria" w:hAnsi="Cambria"/>
          <w:b/>
          <w:sz w:val="22"/>
          <w:szCs w:val="22"/>
        </w:rPr>
        <w:t xml:space="preserve">a </w:t>
      </w:r>
      <w:r w:rsidR="00A34AD0" w:rsidRPr="00282E37">
        <w:rPr>
          <w:rFonts w:ascii="Cambria" w:hAnsi="Cambria"/>
          <w:b/>
          <w:sz w:val="22"/>
          <w:szCs w:val="22"/>
        </w:rPr>
        <w:t>D</w:t>
      </w:r>
      <w:r w:rsidRPr="00282E37">
        <w:rPr>
          <w:rFonts w:ascii="Cambria" w:hAnsi="Cambria"/>
          <w:b/>
          <w:sz w:val="22"/>
          <w:szCs w:val="22"/>
        </w:rPr>
        <w:t xml:space="preserve">ostupnost Služby. </w:t>
      </w:r>
      <w:r w:rsidRPr="00282E37">
        <w:rPr>
          <w:rFonts w:ascii="Cambria" w:hAnsi="Cambria"/>
          <w:bCs w:val="0"/>
          <w:sz w:val="22"/>
          <w:szCs w:val="22"/>
        </w:rPr>
        <w:t>Reakční lh</w:t>
      </w:r>
      <w:r w:rsidR="007A3C3D" w:rsidRPr="00282E37">
        <w:rPr>
          <w:rFonts w:ascii="Cambria" w:hAnsi="Cambria"/>
          <w:bCs w:val="0"/>
          <w:sz w:val="22"/>
          <w:szCs w:val="22"/>
        </w:rPr>
        <w:t xml:space="preserve">ůty uvedené v tabulce se začínají počítat od </w:t>
      </w:r>
      <w:r w:rsidR="006720DC" w:rsidRPr="00282E37">
        <w:rPr>
          <w:rFonts w:ascii="Cambria" w:hAnsi="Cambria"/>
          <w:bCs w:val="0"/>
          <w:sz w:val="22"/>
          <w:szCs w:val="22"/>
        </w:rPr>
        <w:t>Č</w:t>
      </w:r>
      <w:r w:rsidR="007A3C3D" w:rsidRPr="00282E37">
        <w:rPr>
          <w:rFonts w:ascii="Cambria" w:hAnsi="Cambria"/>
          <w:bCs w:val="0"/>
          <w:sz w:val="22"/>
          <w:szCs w:val="22"/>
        </w:rPr>
        <w:t xml:space="preserve">asu nahlášení incidentu. </w:t>
      </w:r>
      <w:r w:rsidRPr="00282E37">
        <w:rPr>
          <w:rFonts w:ascii="Cambria" w:hAnsi="Cambria"/>
          <w:bCs w:val="0"/>
          <w:sz w:val="22"/>
          <w:szCs w:val="22"/>
        </w:rPr>
        <w:t>Reakční lhůty jsou následující.</w:t>
      </w:r>
      <w:r w:rsidR="00FD0804" w:rsidRPr="00282E37">
        <w:rPr>
          <w:rFonts w:ascii="Cambria" w:hAnsi="Cambria"/>
          <w:bCs w:val="0"/>
          <w:sz w:val="22"/>
          <w:szCs w:val="22"/>
        </w:rPr>
        <w:t xml:space="preserve"> </w:t>
      </w:r>
    </w:p>
    <w:tbl>
      <w:tblPr>
        <w:tblStyle w:val="Tabulkasmkou4zvraznn4"/>
        <w:tblW w:w="0" w:type="auto"/>
        <w:tblInd w:w="562" w:type="dxa"/>
        <w:tblLook w:val="04A0" w:firstRow="1" w:lastRow="0" w:firstColumn="1" w:lastColumn="0" w:noHBand="0" w:noVBand="1"/>
      </w:tblPr>
      <w:tblGrid>
        <w:gridCol w:w="1108"/>
        <w:gridCol w:w="1563"/>
        <w:gridCol w:w="1307"/>
        <w:gridCol w:w="2715"/>
        <w:gridCol w:w="2141"/>
      </w:tblGrid>
      <w:tr w:rsidR="007B22C6" w:rsidRPr="00282E37" w14:paraId="5996C8AE" w14:textId="154DD103" w:rsidTr="007B2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8" w:type="dxa"/>
          </w:tcPr>
          <w:p w14:paraId="7D21E710" w14:textId="77777777" w:rsidR="007B22C6" w:rsidRPr="00282E37" w:rsidRDefault="007B22C6">
            <w:pPr>
              <w:jc w:val="center"/>
              <w:rPr>
                <w:rFonts w:ascii="Cambria" w:hAnsi="Cambria"/>
                <w:sz w:val="22"/>
                <w:szCs w:val="22"/>
              </w:rPr>
            </w:pPr>
            <w:r w:rsidRPr="00282E37">
              <w:rPr>
                <w:rFonts w:ascii="Cambria" w:hAnsi="Cambria"/>
                <w:sz w:val="22"/>
                <w:szCs w:val="22"/>
              </w:rPr>
              <w:t>Incident</w:t>
            </w:r>
          </w:p>
        </w:tc>
        <w:tc>
          <w:tcPr>
            <w:tcW w:w="1563" w:type="dxa"/>
          </w:tcPr>
          <w:p w14:paraId="18AA3A04" w14:textId="77777777" w:rsidR="007B22C6" w:rsidRPr="00282E37" w:rsidRDefault="007B22C6">
            <w:pPr>
              <w:jc w:val="center"/>
              <w:cnfStyle w:val="100000000000" w:firstRow="1"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Dostupnost</w:t>
            </w:r>
            <w:r w:rsidRPr="00282E37">
              <w:rPr>
                <w:rFonts w:ascii="Cambria" w:hAnsi="Cambria"/>
                <w:sz w:val="22"/>
                <w:szCs w:val="22"/>
              </w:rPr>
              <w:br/>
            </w:r>
            <w:proofErr w:type="gramStart"/>
            <w:r w:rsidRPr="00282E37">
              <w:rPr>
                <w:rFonts w:ascii="Cambria" w:hAnsi="Cambria"/>
                <w:sz w:val="22"/>
                <w:szCs w:val="22"/>
              </w:rPr>
              <w:t>od - do</w:t>
            </w:r>
            <w:proofErr w:type="gramEnd"/>
          </w:p>
        </w:tc>
        <w:tc>
          <w:tcPr>
            <w:tcW w:w="1307" w:type="dxa"/>
          </w:tcPr>
          <w:p w14:paraId="55805FD4" w14:textId="77777777" w:rsidR="007B22C6" w:rsidRPr="00282E37" w:rsidRDefault="007B22C6">
            <w:pPr>
              <w:jc w:val="center"/>
              <w:cnfStyle w:val="100000000000" w:firstRow="1"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Čas na reakci</w:t>
            </w:r>
          </w:p>
        </w:tc>
        <w:tc>
          <w:tcPr>
            <w:tcW w:w="2715" w:type="dxa"/>
          </w:tcPr>
          <w:p w14:paraId="38E92095" w14:textId="364A2905" w:rsidR="007B22C6" w:rsidRPr="00282E37" w:rsidRDefault="007B22C6">
            <w:pPr>
              <w:jc w:val="center"/>
              <w:cnfStyle w:val="100000000000" w:firstRow="1"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 xml:space="preserve">Čas na </w:t>
            </w:r>
            <w:proofErr w:type="spellStart"/>
            <w:r w:rsidRPr="00282E37">
              <w:rPr>
                <w:rFonts w:ascii="Cambria" w:hAnsi="Cambria"/>
                <w:sz w:val="22"/>
                <w:szCs w:val="22"/>
              </w:rPr>
              <w:t>Workaround</w:t>
            </w:r>
            <w:proofErr w:type="spellEnd"/>
            <w:r w:rsidRPr="00282E37">
              <w:rPr>
                <w:rFonts w:ascii="Cambria" w:hAnsi="Cambria"/>
                <w:sz w:val="22"/>
                <w:szCs w:val="22"/>
              </w:rPr>
              <w:t xml:space="preserve"> (vyřešení Incidentu)</w:t>
            </w:r>
          </w:p>
        </w:tc>
        <w:tc>
          <w:tcPr>
            <w:tcW w:w="2141" w:type="dxa"/>
          </w:tcPr>
          <w:p w14:paraId="65581FED" w14:textId="6EA94FAC" w:rsidR="007B22C6" w:rsidRPr="00282E37" w:rsidRDefault="00291592">
            <w:pPr>
              <w:jc w:val="center"/>
              <w:cnfStyle w:val="100000000000" w:firstRow="1"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Čas na vyřešení problému</w:t>
            </w:r>
          </w:p>
        </w:tc>
      </w:tr>
      <w:tr w:rsidR="007B22C6" w:rsidRPr="00282E37" w14:paraId="19319498" w14:textId="2CE196E4" w:rsidTr="007B2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8" w:type="dxa"/>
          </w:tcPr>
          <w:p w14:paraId="089DA96F" w14:textId="77777777" w:rsidR="007B22C6" w:rsidRPr="00282E37" w:rsidRDefault="007B22C6">
            <w:pPr>
              <w:rPr>
                <w:rFonts w:ascii="Cambria" w:hAnsi="Cambria"/>
                <w:sz w:val="22"/>
                <w:szCs w:val="22"/>
              </w:rPr>
            </w:pPr>
            <w:r w:rsidRPr="00282E37">
              <w:rPr>
                <w:rFonts w:ascii="Cambria" w:hAnsi="Cambria"/>
                <w:sz w:val="22"/>
                <w:szCs w:val="22"/>
              </w:rPr>
              <w:t>Priorita A</w:t>
            </w:r>
          </w:p>
        </w:tc>
        <w:tc>
          <w:tcPr>
            <w:tcW w:w="1563" w:type="dxa"/>
          </w:tcPr>
          <w:p w14:paraId="2379C238" w14:textId="0CF63AA0" w:rsidR="007B22C6" w:rsidRPr="00282E37" w:rsidRDefault="007B22C6">
            <w:pPr>
              <w:jc w:val="cente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7x</w:t>
            </w:r>
            <w:r w:rsidR="006A06F6" w:rsidRPr="00282E37">
              <w:rPr>
                <w:rFonts w:ascii="Cambria" w:hAnsi="Cambria"/>
                <w:sz w:val="22"/>
                <w:szCs w:val="22"/>
              </w:rPr>
              <w:t>24</w:t>
            </w:r>
            <w:r w:rsidRPr="00282E37">
              <w:rPr>
                <w:rFonts w:ascii="Cambria" w:hAnsi="Cambria"/>
                <w:sz w:val="22"/>
                <w:szCs w:val="22"/>
              </w:rPr>
              <w:br/>
            </w:r>
            <w:r w:rsidR="006A06F6" w:rsidRPr="00282E37">
              <w:rPr>
                <w:rFonts w:ascii="Cambria" w:hAnsi="Cambria"/>
                <w:sz w:val="22"/>
                <w:szCs w:val="22"/>
              </w:rPr>
              <w:t>00</w:t>
            </w:r>
            <w:r w:rsidRPr="00282E37">
              <w:rPr>
                <w:rFonts w:ascii="Cambria" w:hAnsi="Cambria"/>
                <w:sz w:val="22"/>
                <w:szCs w:val="22"/>
              </w:rPr>
              <w:t xml:space="preserve">:00 – </w:t>
            </w:r>
            <w:r w:rsidR="006A06F6" w:rsidRPr="00282E37">
              <w:rPr>
                <w:rFonts w:ascii="Cambria" w:hAnsi="Cambria"/>
                <w:sz w:val="22"/>
                <w:szCs w:val="22"/>
              </w:rPr>
              <w:t>23:59</w:t>
            </w:r>
          </w:p>
        </w:tc>
        <w:tc>
          <w:tcPr>
            <w:tcW w:w="1307" w:type="dxa"/>
          </w:tcPr>
          <w:p w14:paraId="111CAF58" w14:textId="77777777" w:rsidR="007B22C6" w:rsidRPr="00282E37" w:rsidRDefault="007B22C6">
            <w:pPr>
              <w:jc w:val="cente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2 hodiny</w:t>
            </w:r>
          </w:p>
        </w:tc>
        <w:tc>
          <w:tcPr>
            <w:tcW w:w="2715" w:type="dxa"/>
          </w:tcPr>
          <w:p w14:paraId="147F8402" w14:textId="054E4705" w:rsidR="007B22C6" w:rsidRPr="00282E37" w:rsidRDefault="00291592">
            <w:pPr>
              <w:jc w:val="cente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0,5</w:t>
            </w:r>
            <w:r w:rsidR="007B22C6" w:rsidRPr="00282E37">
              <w:rPr>
                <w:rFonts w:ascii="Cambria" w:hAnsi="Cambria"/>
                <w:sz w:val="22"/>
                <w:szCs w:val="22"/>
              </w:rPr>
              <w:t xml:space="preserve"> pracovní den</w:t>
            </w:r>
          </w:p>
        </w:tc>
        <w:tc>
          <w:tcPr>
            <w:tcW w:w="2141" w:type="dxa"/>
          </w:tcPr>
          <w:p w14:paraId="65667A6C" w14:textId="7A8A8C86" w:rsidR="007B22C6" w:rsidRPr="00282E37" w:rsidRDefault="00291592">
            <w:pPr>
              <w:jc w:val="cente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1 pracovní den</w:t>
            </w:r>
          </w:p>
        </w:tc>
      </w:tr>
      <w:tr w:rsidR="007B22C6" w:rsidRPr="00282E37" w14:paraId="24417157" w14:textId="3369EAA3" w:rsidTr="007B22C6">
        <w:tc>
          <w:tcPr>
            <w:cnfStyle w:val="001000000000" w:firstRow="0" w:lastRow="0" w:firstColumn="1" w:lastColumn="0" w:oddVBand="0" w:evenVBand="0" w:oddHBand="0" w:evenHBand="0" w:firstRowFirstColumn="0" w:firstRowLastColumn="0" w:lastRowFirstColumn="0" w:lastRowLastColumn="0"/>
            <w:tcW w:w="1108" w:type="dxa"/>
          </w:tcPr>
          <w:p w14:paraId="1E1E50AE" w14:textId="77777777" w:rsidR="007B22C6" w:rsidRPr="00282E37" w:rsidRDefault="007B22C6" w:rsidP="00053B25">
            <w:pPr>
              <w:rPr>
                <w:rFonts w:ascii="Cambria" w:hAnsi="Cambria"/>
                <w:sz w:val="22"/>
                <w:szCs w:val="22"/>
              </w:rPr>
            </w:pPr>
            <w:r w:rsidRPr="00282E37">
              <w:rPr>
                <w:rFonts w:ascii="Cambria" w:hAnsi="Cambria"/>
                <w:sz w:val="22"/>
                <w:szCs w:val="22"/>
              </w:rPr>
              <w:t>Priorita B, B+</w:t>
            </w:r>
          </w:p>
        </w:tc>
        <w:tc>
          <w:tcPr>
            <w:tcW w:w="1563" w:type="dxa"/>
          </w:tcPr>
          <w:p w14:paraId="0C09E54D" w14:textId="4A199AA5" w:rsidR="007B22C6" w:rsidRPr="00282E37" w:rsidRDefault="006A06F6" w:rsidP="00053B25">
            <w:pPr>
              <w:jc w:val="cente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7x24</w:t>
            </w:r>
            <w:r w:rsidR="007B22C6" w:rsidRPr="00282E37">
              <w:rPr>
                <w:rFonts w:ascii="Cambria" w:hAnsi="Cambria"/>
                <w:sz w:val="22"/>
                <w:szCs w:val="22"/>
              </w:rPr>
              <w:br/>
            </w:r>
            <w:r w:rsidRPr="00282E37">
              <w:rPr>
                <w:rFonts w:ascii="Cambria" w:hAnsi="Cambria"/>
                <w:sz w:val="22"/>
                <w:szCs w:val="22"/>
              </w:rPr>
              <w:t>00:00 – 23:59</w:t>
            </w:r>
          </w:p>
        </w:tc>
        <w:tc>
          <w:tcPr>
            <w:tcW w:w="1307" w:type="dxa"/>
          </w:tcPr>
          <w:p w14:paraId="72AE7663" w14:textId="548C089A" w:rsidR="007B22C6" w:rsidRPr="00282E37" w:rsidRDefault="007B22C6" w:rsidP="00053B25">
            <w:pPr>
              <w:jc w:val="cente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2 hodiny</w:t>
            </w:r>
          </w:p>
        </w:tc>
        <w:tc>
          <w:tcPr>
            <w:tcW w:w="2715" w:type="dxa"/>
          </w:tcPr>
          <w:p w14:paraId="2A00B5BE" w14:textId="036A8972" w:rsidR="007B22C6" w:rsidRPr="00282E37" w:rsidRDefault="00291592" w:rsidP="00053B25">
            <w:pPr>
              <w:jc w:val="cente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1,5</w:t>
            </w:r>
            <w:r w:rsidR="007B22C6" w:rsidRPr="00282E37">
              <w:rPr>
                <w:rFonts w:ascii="Cambria" w:hAnsi="Cambria"/>
                <w:sz w:val="22"/>
                <w:szCs w:val="22"/>
              </w:rPr>
              <w:t xml:space="preserve"> pracovní dny</w:t>
            </w:r>
          </w:p>
        </w:tc>
        <w:tc>
          <w:tcPr>
            <w:tcW w:w="2141" w:type="dxa"/>
          </w:tcPr>
          <w:p w14:paraId="015B3EB8" w14:textId="7623C95F" w:rsidR="007B22C6" w:rsidRPr="00282E37" w:rsidRDefault="00291592" w:rsidP="00053B25">
            <w:pPr>
              <w:jc w:val="cente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2 pracovní dny</w:t>
            </w:r>
          </w:p>
        </w:tc>
      </w:tr>
      <w:tr w:rsidR="007B22C6" w:rsidRPr="00282E37" w14:paraId="5F7D1B2E" w14:textId="456F6865" w:rsidTr="007B2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8" w:type="dxa"/>
          </w:tcPr>
          <w:p w14:paraId="7DA5ECD8" w14:textId="77777777" w:rsidR="007B22C6" w:rsidRPr="00282E37" w:rsidRDefault="007B22C6" w:rsidP="00053B25">
            <w:pPr>
              <w:rPr>
                <w:rFonts w:ascii="Cambria" w:hAnsi="Cambria"/>
                <w:sz w:val="22"/>
                <w:szCs w:val="22"/>
              </w:rPr>
            </w:pPr>
            <w:r w:rsidRPr="00282E37">
              <w:rPr>
                <w:rFonts w:ascii="Cambria" w:hAnsi="Cambria"/>
                <w:sz w:val="22"/>
                <w:szCs w:val="22"/>
              </w:rPr>
              <w:t>Priorita C, C+</w:t>
            </w:r>
          </w:p>
        </w:tc>
        <w:tc>
          <w:tcPr>
            <w:tcW w:w="1563" w:type="dxa"/>
          </w:tcPr>
          <w:p w14:paraId="617C1D4B" w14:textId="0712F3F6" w:rsidR="007B22C6" w:rsidRPr="00282E37" w:rsidRDefault="006A06F6" w:rsidP="00053B25">
            <w:pPr>
              <w:jc w:val="cente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7x24</w:t>
            </w:r>
            <w:r w:rsidR="007B22C6" w:rsidRPr="00282E37">
              <w:rPr>
                <w:rFonts w:ascii="Cambria" w:hAnsi="Cambria"/>
                <w:sz w:val="22"/>
                <w:szCs w:val="22"/>
              </w:rPr>
              <w:br/>
              <w:t>7</w:t>
            </w:r>
            <w:r w:rsidRPr="00282E37">
              <w:rPr>
                <w:rFonts w:ascii="Cambria" w:hAnsi="Cambria"/>
                <w:sz w:val="22"/>
                <w:szCs w:val="22"/>
              </w:rPr>
              <w:t>00:00 – 23:59</w:t>
            </w:r>
          </w:p>
        </w:tc>
        <w:tc>
          <w:tcPr>
            <w:tcW w:w="1307" w:type="dxa"/>
          </w:tcPr>
          <w:p w14:paraId="717CA5C7" w14:textId="74AF5E0F" w:rsidR="007B22C6" w:rsidRPr="00282E37" w:rsidRDefault="007B22C6" w:rsidP="00053B25">
            <w:pPr>
              <w:jc w:val="cente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2 hodiny</w:t>
            </w:r>
          </w:p>
        </w:tc>
        <w:tc>
          <w:tcPr>
            <w:tcW w:w="2715" w:type="dxa"/>
          </w:tcPr>
          <w:p w14:paraId="55F0B3D6" w14:textId="6F979D2F" w:rsidR="007B22C6" w:rsidRPr="00282E37" w:rsidRDefault="00291592" w:rsidP="00053B25">
            <w:pPr>
              <w:jc w:val="cente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3</w:t>
            </w:r>
            <w:r w:rsidR="007B22C6" w:rsidRPr="00282E37">
              <w:rPr>
                <w:rFonts w:ascii="Cambria" w:hAnsi="Cambria"/>
                <w:sz w:val="22"/>
                <w:szCs w:val="22"/>
              </w:rPr>
              <w:t xml:space="preserve"> pracovních dnů</w:t>
            </w:r>
          </w:p>
        </w:tc>
        <w:tc>
          <w:tcPr>
            <w:tcW w:w="2141" w:type="dxa"/>
          </w:tcPr>
          <w:p w14:paraId="5E04B85A" w14:textId="629DFDBE" w:rsidR="007B22C6" w:rsidRPr="00282E37" w:rsidRDefault="00291592" w:rsidP="00053B25">
            <w:pPr>
              <w:jc w:val="cente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4 pracovní dny</w:t>
            </w:r>
          </w:p>
        </w:tc>
      </w:tr>
    </w:tbl>
    <w:p w14:paraId="232D7133" w14:textId="77777777" w:rsidR="00C71B88" w:rsidRPr="00282E37" w:rsidRDefault="00C71B88" w:rsidP="00C71B88">
      <w:pPr>
        <w:pStyle w:val="Nadpis2"/>
        <w:numPr>
          <w:ilvl w:val="0"/>
          <w:numId w:val="0"/>
        </w:numPr>
        <w:ind w:left="576"/>
        <w:rPr>
          <w:rFonts w:ascii="Cambria" w:hAnsi="Cambria"/>
          <w:b/>
          <w:sz w:val="22"/>
          <w:szCs w:val="22"/>
        </w:rPr>
      </w:pPr>
      <w:bookmarkStart w:id="7" w:name="_Ref144714558"/>
    </w:p>
    <w:p w14:paraId="7EEE89B3" w14:textId="207E2429" w:rsidR="00166D6F" w:rsidRPr="00282E37" w:rsidRDefault="00166D6F" w:rsidP="00166D6F">
      <w:pPr>
        <w:pStyle w:val="Nadpis2"/>
        <w:rPr>
          <w:rFonts w:ascii="Cambria" w:hAnsi="Cambria"/>
          <w:b/>
          <w:sz w:val="22"/>
          <w:szCs w:val="22"/>
        </w:rPr>
      </w:pPr>
      <w:r w:rsidRPr="00282E37">
        <w:rPr>
          <w:rFonts w:ascii="Cambria" w:hAnsi="Cambria"/>
          <w:b/>
          <w:sz w:val="22"/>
          <w:szCs w:val="22"/>
        </w:rPr>
        <w:t>Definice priorit Incidentů</w:t>
      </w:r>
      <w:bookmarkEnd w:id="7"/>
      <w:r w:rsidR="00C71B88" w:rsidRPr="00282E37">
        <w:rPr>
          <w:rFonts w:ascii="Cambria" w:hAnsi="Cambria"/>
          <w:bCs w:val="0"/>
          <w:sz w:val="22"/>
          <w:szCs w:val="22"/>
        </w:rPr>
        <w:t>. Incidenty jsou kategorizovány následovně:</w:t>
      </w:r>
    </w:p>
    <w:tbl>
      <w:tblPr>
        <w:tblStyle w:val="Tabulkasmkou4zvraznn4"/>
        <w:tblW w:w="0" w:type="auto"/>
        <w:tblInd w:w="562" w:type="dxa"/>
        <w:tblLook w:val="04A0" w:firstRow="1" w:lastRow="0" w:firstColumn="1" w:lastColumn="0" w:noHBand="0" w:noVBand="1"/>
      </w:tblPr>
      <w:tblGrid>
        <w:gridCol w:w="1276"/>
        <w:gridCol w:w="7513"/>
      </w:tblGrid>
      <w:tr w:rsidR="00166D6F" w:rsidRPr="00282E37" w14:paraId="7CBA5476" w14:textId="77777777" w:rsidTr="00C71B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7EB8EB23" w14:textId="77777777" w:rsidR="00166D6F" w:rsidRPr="00282E37" w:rsidRDefault="00166D6F">
            <w:pPr>
              <w:rPr>
                <w:rFonts w:ascii="Cambria" w:hAnsi="Cambria"/>
                <w:sz w:val="22"/>
                <w:szCs w:val="22"/>
              </w:rPr>
            </w:pPr>
            <w:r w:rsidRPr="00282E37">
              <w:rPr>
                <w:rFonts w:ascii="Cambria" w:hAnsi="Cambria"/>
                <w:sz w:val="22"/>
                <w:szCs w:val="22"/>
              </w:rPr>
              <w:t>Priorita</w:t>
            </w:r>
          </w:p>
        </w:tc>
        <w:tc>
          <w:tcPr>
            <w:tcW w:w="7513" w:type="dxa"/>
          </w:tcPr>
          <w:p w14:paraId="17218A10" w14:textId="77777777" w:rsidR="00166D6F" w:rsidRPr="00282E37" w:rsidRDefault="00166D6F">
            <w:pPr>
              <w:cnfStyle w:val="100000000000" w:firstRow="1"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Popis</w:t>
            </w:r>
          </w:p>
        </w:tc>
      </w:tr>
      <w:tr w:rsidR="00166D6F" w:rsidRPr="00282E37" w14:paraId="6E4F37EA" w14:textId="77777777" w:rsidTr="00C7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3472C1B" w14:textId="77777777" w:rsidR="00166D6F" w:rsidRPr="00282E37" w:rsidRDefault="00166D6F">
            <w:pPr>
              <w:rPr>
                <w:rFonts w:ascii="Cambria" w:hAnsi="Cambria"/>
                <w:sz w:val="22"/>
                <w:szCs w:val="22"/>
              </w:rPr>
            </w:pPr>
            <w:r w:rsidRPr="00282E37">
              <w:rPr>
                <w:rFonts w:ascii="Cambria" w:hAnsi="Cambria"/>
                <w:sz w:val="22"/>
                <w:szCs w:val="22"/>
              </w:rPr>
              <w:t>Priorita A</w:t>
            </w:r>
          </w:p>
        </w:tc>
        <w:tc>
          <w:tcPr>
            <w:tcW w:w="7513" w:type="dxa"/>
          </w:tcPr>
          <w:p w14:paraId="2C73B764" w14:textId="2F72FCED" w:rsidR="00166D6F" w:rsidRPr="00282E37" w:rsidRDefault="00166D6F">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 xml:space="preserve">Kritické incidenty, výpadky a havárie znemožňující fungování </w:t>
            </w:r>
            <w:r w:rsidR="001F3813" w:rsidRPr="00282E37">
              <w:rPr>
                <w:rFonts w:ascii="Cambria" w:hAnsi="Cambria"/>
                <w:sz w:val="22"/>
                <w:szCs w:val="22"/>
              </w:rPr>
              <w:t>Zákazníka</w:t>
            </w:r>
            <w:r w:rsidRPr="00282E37">
              <w:rPr>
                <w:rFonts w:ascii="Cambria" w:hAnsi="Cambria"/>
                <w:sz w:val="22"/>
                <w:szCs w:val="22"/>
              </w:rPr>
              <w:t xml:space="preserve">, z jejichž existence vznikají </w:t>
            </w:r>
            <w:r w:rsidR="001F3813" w:rsidRPr="00282E37">
              <w:rPr>
                <w:rFonts w:ascii="Cambria" w:hAnsi="Cambria"/>
                <w:sz w:val="22"/>
                <w:szCs w:val="22"/>
              </w:rPr>
              <w:t>Zákazníkovi</w:t>
            </w:r>
            <w:r w:rsidRPr="00282E37">
              <w:rPr>
                <w:rFonts w:ascii="Cambria" w:hAnsi="Cambria"/>
                <w:sz w:val="22"/>
                <w:szCs w:val="22"/>
              </w:rPr>
              <w:t xml:space="preserve"> finanční ztráty.</w:t>
            </w:r>
          </w:p>
        </w:tc>
      </w:tr>
      <w:tr w:rsidR="00166D6F" w:rsidRPr="00282E37" w14:paraId="0821B50F" w14:textId="77777777" w:rsidTr="00C71B88">
        <w:tc>
          <w:tcPr>
            <w:cnfStyle w:val="001000000000" w:firstRow="0" w:lastRow="0" w:firstColumn="1" w:lastColumn="0" w:oddVBand="0" w:evenVBand="0" w:oddHBand="0" w:evenHBand="0" w:firstRowFirstColumn="0" w:firstRowLastColumn="0" w:lastRowFirstColumn="0" w:lastRowLastColumn="0"/>
            <w:tcW w:w="1276" w:type="dxa"/>
          </w:tcPr>
          <w:p w14:paraId="7020FBE0" w14:textId="77777777" w:rsidR="00166D6F" w:rsidRPr="00282E37" w:rsidRDefault="00166D6F">
            <w:pPr>
              <w:rPr>
                <w:rFonts w:ascii="Cambria" w:hAnsi="Cambria"/>
                <w:sz w:val="22"/>
                <w:szCs w:val="22"/>
              </w:rPr>
            </w:pPr>
            <w:r w:rsidRPr="00282E37">
              <w:rPr>
                <w:rFonts w:ascii="Cambria" w:hAnsi="Cambria"/>
                <w:sz w:val="22"/>
                <w:szCs w:val="22"/>
              </w:rPr>
              <w:t>Priorita B+</w:t>
            </w:r>
          </w:p>
        </w:tc>
        <w:tc>
          <w:tcPr>
            <w:tcW w:w="7513" w:type="dxa"/>
          </w:tcPr>
          <w:p w14:paraId="3C6BA18F" w14:textId="4275BA0A" w:rsidR="00166D6F" w:rsidRPr="00282E37" w:rsidRDefault="00166D6F">
            <w:pP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 xml:space="preserve">Závažné incidenty výrazné omezující fungování </w:t>
            </w:r>
            <w:r w:rsidR="001F3813" w:rsidRPr="00282E37">
              <w:rPr>
                <w:rFonts w:ascii="Cambria" w:hAnsi="Cambria"/>
                <w:sz w:val="22"/>
                <w:szCs w:val="22"/>
              </w:rPr>
              <w:t>Zákazníka</w:t>
            </w:r>
            <w:r w:rsidRPr="00282E37">
              <w:rPr>
                <w:rFonts w:ascii="Cambria" w:hAnsi="Cambria"/>
                <w:sz w:val="22"/>
                <w:szCs w:val="22"/>
              </w:rPr>
              <w:t xml:space="preserve">, z jejichž existence hrozí </w:t>
            </w:r>
            <w:r w:rsidR="001F3813" w:rsidRPr="00282E37">
              <w:rPr>
                <w:rFonts w:ascii="Cambria" w:hAnsi="Cambria"/>
                <w:sz w:val="22"/>
                <w:szCs w:val="22"/>
              </w:rPr>
              <w:t>Zákazníkovi</w:t>
            </w:r>
            <w:r w:rsidRPr="00282E37">
              <w:rPr>
                <w:rFonts w:ascii="Cambria" w:hAnsi="Cambria"/>
                <w:sz w:val="22"/>
                <w:szCs w:val="22"/>
              </w:rPr>
              <w:t xml:space="preserve"> v blízké budoucnosti finanční ztráty a zároveň </w:t>
            </w:r>
            <w:r w:rsidR="001F3813" w:rsidRPr="00282E37">
              <w:rPr>
                <w:rFonts w:ascii="Cambria" w:hAnsi="Cambria"/>
                <w:sz w:val="22"/>
                <w:szCs w:val="22"/>
              </w:rPr>
              <w:t>Zákazník</w:t>
            </w:r>
            <w:r w:rsidRPr="00282E37">
              <w:rPr>
                <w:rFonts w:ascii="Cambria" w:hAnsi="Cambria"/>
                <w:sz w:val="22"/>
                <w:szCs w:val="22"/>
              </w:rPr>
              <w:t xml:space="preserve"> silné vnímá hrozbu přechodu incidentu v prioritu A.</w:t>
            </w:r>
          </w:p>
        </w:tc>
      </w:tr>
      <w:tr w:rsidR="00166D6F" w:rsidRPr="00282E37" w14:paraId="567818F7" w14:textId="77777777" w:rsidTr="00C7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02BA637" w14:textId="77777777" w:rsidR="00166D6F" w:rsidRPr="00282E37" w:rsidRDefault="00166D6F">
            <w:pPr>
              <w:rPr>
                <w:rFonts w:ascii="Cambria" w:hAnsi="Cambria"/>
                <w:sz w:val="22"/>
                <w:szCs w:val="22"/>
              </w:rPr>
            </w:pPr>
            <w:r w:rsidRPr="00282E37">
              <w:rPr>
                <w:rFonts w:ascii="Cambria" w:hAnsi="Cambria"/>
                <w:sz w:val="22"/>
                <w:szCs w:val="22"/>
              </w:rPr>
              <w:lastRenderedPageBreak/>
              <w:t>Priorita B</w:t>
            </w:r>
          </w:p>
        </w:tc>
        <w:tc>
          <w:tcPr>
            <w:tcW w:w="7513" w:type="dxa"/>
          </w:tcPr>
          <w:p w14:paraId="7594546F" w14:textId="29767F69" w:rsidR="00166D6F" w:rsidRPr="00282E37" w:rsidRDefault="00166D6F">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 xml:space="preserve">Incidenty, z jejichž existence hrozí </w:t>
            </w:r>
            <w:r w:rsidR="001F3813" w:rsidRPr="00282E37">
              <w:rPr>
                <w:rFonts w:ascii="Cambria" w:hAnsi="Cambria"/>
                <w:sz w:val="22"/>
                <w:szCs w:val="22"/>
              </w:rPr>
              <w:t>Zákazníkovi</w:t>
            </w:r>
            <w:r w:rsidRPr="00282E37">
              <w:rPr>
                <w:rFonts w:ascii="Cambria" w:hAnsi="Cambria"/>
                <w:sz w:val="22"/>
                <w:szCs w:val="22"/>
              </w:rPr>
              <w:t xml:space="preserve"> v blízké budoucnosti finanční ztráty v případě, že nebude incident odstraněn. Do této kategorie jsou zahrnuty i bezpečnostní incidenty.</w:t>
            </w:r>
          </w:p>
        </w:tc>
      </w:tr>
      <w:tr w:rsidR="00166D6F" w:rsidRPr="00282E37" w14:paraId="017C9352" w14:textId="77777777" w:rsidTr="00C71B88">
        <w:tc>
          <w:tcPr>
            <w:cnfStyle w:val="001000000000" w:firstRow="0" w:lastRow="0" w:firstColumn="1" w:lastColumn="0" w:oddVBand="0" w:evenVBand="0" w:oddHBand="0" w:evenHBand="0" w:firstRowFirstColumn="0" w:firstRowLastColumn="0" w:lastRowFirstColumn="0" w:lastRowLastColumn="0"/>
            <w:tcW w:w="1276" w:type="dxa"/>
          </w:tcPr>
          <w:p w14:paraId="58629245" w14:textId="77777777" w:rsidR="00166D6F" w:rsidRPr="00282E37" w:rsidRDefault="00166D6F">
            <w:pPr>
              <w:rPr>
                <w:rFonts w:ascii="Cambria" w:hAnsi="Cambria"/>
                <w:sz w:val="22"/>
                <w:szCs w:val="22"/>
              </w:rPr>
            </w:pPr>
            <w:r w:rsidRPr="00282E37">
              <w:rPr>
                <w:rFonts w:ascii="Cambria" w:hAnsi="Cambria"/>
                <w:sz w:val="22"/>
                <w:szCs w:val="22"/>
              </w:rPr>
              <w:t>Priorita C+</w:t>
            </w:r>
          </w:p>
        </w:tc>
        <w:tc>
          <w:tcPr>
            <w:tcW w:w="7513" w:type="dxa"/>
          </w:tcPr>
          <w:p w14:paraId="58925966" w14:textId="6C2BD0C5" w:rsidR="00166D6F" w:rsidRPr="00282E37" w:rsidRDefault="00166D6F">
            <w:pP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 xml:space="preserve">Incidenty, problémy a servisní požadavky, kde </w:t>
            </w:r>
            <w:r w:rsidR="000D769F" w:rsidRPr="00282E37">
              <w:rPr>
                <w:rFonts w:ascii="Cambria" w:hAnsi="Cambria"/>
                <w:sz w:val="22"/>
                <w:szCs w:val="22"/>
              </w:rPr>
              <w:t>Zákazníkovi</w:t>
            </w:r>
            <w:r w:rsidRPr="00282E37">
              <w:rPr>
                <w:rFonts w:ascii="Cambria" w:hAnsi="Cambria"/>
                <w:sz w:val="22"/>
                <w:szCs w:val="22"/>
              </w:rPr>
              <w:t xml:space="preserve"> nehrozí finanční ztráta, ale potřebuje je řešit přednostně ostatními případy priority C.</w:t>
            </w:r>
          </w:p>
        </w:tc>
      </w:tr>
      <w:tr w:rsidR="00166D6F" w:rsidRPr="00282E37" w14:paraId="602030C9" w14:textId="77777777" w:rsidTr="00C7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32C6E88" w14:textId="77777777" w:rsidR="00166D6F" w:rsidRPr="00282E37" w:rsidRDefault="00166D6F">
            <w:pPr>
              <w:rPr>
                <w:rFonts w:ascii="Cambria" w:hAnsi="Cambria"/>
                <w:sz w:val="22"/>
                <w:szCs w:val="22"/>
              </w:rPr>
            </w:pPr>
            <w:r w:rsidRPr="00282E37">
              <w:rPr>
                <w:rFonts w:ascii="Cambria" w:hAnsi="Cambria"/>
                <w:sz w:val="22"/>
                <w:szCs w:val="22"/>
              </w:rPr>
              <w:t>Priorita C</w:t>
            </w:r>
          </w:p>
        </w:tc>
        <w:tc>
          <w:tcPr>
            <w:tcW w:w="7513" w:type="dxa"/>
          </w:tcPr>
          <w:p w14:paraId="7A9924A8" w14:textId="462E158B" w:rsidR="00166D6F" w:rsidRPr="00282E37" w:rsidRDefault="00166D6F">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 xml:space="preserve">Incidenty, problémy a servisní požadavky, kde </w:t>
            </w:r>
            <w:r w:rsidR="000D769F" w:rsidRPr="00282E37">
              <w:rPr>
                <w:rFonts w:ascii="Cambria" w:hAnsi="Cambria"/>
                <w:sz w:val="22"/>
                <w:szCs w:val="22"/>
              </w:rPr>
              <w:t>Zákazníkovi</w:t>
            </w:r>
            <w:r w:rsidRPr="00282E37">
              <w:rPr>
                <w:rFonts w:ascii="Cambria" w:hAnsi="Cambria"/>
                <w:sz w:val="22"/>
                <w:szCs w:val="22"/>
              </w:rPr>
              <w:t xml:space="preserve"> nehrozí finanční ztráta.</w:t>
            </w:r>
          </w:p>
        </w:tc>
      </w:tr>
    </w:tbl>
    <w:p w14:paraId="3D0C365B" w14:textId="77777777" w:rsidR="00C71B88" w:rsidRPr="00282E37" w:rsidRDefault="00C71B88" w:rsidP="00C71B88">
      <w:pPr>
        <w:pStyle w:val="Nadpis1"/>
        <w:rPr>
          <w:rFonts w:ascii="Cambria" w:hAnsi="Cambria"/>
          <w:sz w:val="22"/>
          <w:szCs w:val="22"/>
        </w:rPr>
      </w:pPr>
      <w:bookmarkStart w:id="8" w:name="_Ref144461654"/>
      <w:r w:rsidRPr="00282E37">
        <w:rPr>
          <w:rFonts w:ascii="Cambria" w:hAnsi="Cambria"/>
          <w:sz w:val="22"/>
          <w:szCs w:val="22"/>
        </w:rPr>
        <w:t>Kompenzace v případě nedodržení lhůt</w:t>
      </w:r>
      <w:bookmarkEnd w:id="8"/>
    </w:p>
    <w:p w14:paraId="188E13B5" w14:textId="77777777" w:rsidR="00C71B88" w:rsidRPr="00282E37" w:rsidRDefault="00C71B88" w:rsidP="00C71B88">
      <w:pPr>
        <w:pStyle w:val="Nadpis2"/>
        <w:rPr>
          <w:rFonts w:ascii="Cambria" w:hAnsi="Cambria"/>
          <w:sz w:val="22"/>
          <w:szCs w:val="22"/>
        </w:rPr>
      </w:pPr>
      <w:r w:rsidRPr="00282E37">
        <w:rPr>
          <w:rFonts w:ascii="Cambria" w:hAnsi="Cambria"/>
          <w:b/>
          <w:sz w:val="22"/>
          <w:szCs w:val="22"/>
        </w:rPr>
        <w:t>Kredity za služby.</w:t>
      </w:r>
      <w:r w:rsidRPr="00282E37">
        <w:rPr>
          <w:rFonts w:ascii="Cambria" w:hAnsi="Cambria"/>
          <w:sz w:val="22"/>
          <w:szCs w:val="22"/>
        </w:rPr>
        <w:t xml:space="preserve"> Kredity za služby jsou jediným a exkluzivním nápravným prostředkem Zákazníka pro jakékoliv problémy s výkonem nebo dostupností Služeb SLA. Zákazník nemá právo jednostranně započíst kredity za příslušné Ceny Služeb.</w:t>
      </w:r>
    </w:p>
    <w:p w14:paraId="1D96C7A5" w14:textId="6117C13F" w:rsidR="00C71B88" w:rsidRPr="00282E37" w:rsidRDefault="00C71B88" w:rsidP="00C71B88">
      <w:pPr>
        <w:pStyle w:val="Nadpis2"/>
        <w:rPr>
          <w:rFonts w:ascii="Cambria" w:hAnsi="Cambria"/>
          <w:sz w:val="22"/>
          <w:szCs w:val="22"/>
        </w:rPr>
      </w:pPr>
      <w:r w:rsidRPr="00282E37">
        <w:rPr>
          <w:rFonts w:ascii="Cambria" w:hAnsi="Cambria"/>
          <w:b/>
          <w:sz w:val="22"/>
          <w:szCs w:val="22"/>
        </w:rPr>
        <w:t>Žádost o kredity.</w:t>
      </w:r>
      <w:r w:rsidRPr="00282E37">
        <w:rPr>
          <w:rFonts w:ascii="Cambria" w:hAnsi="Cambria"/>
          <w:sz w:val="22"/>
          <w:szCs w:val="22"/>
        </w:rPr>
        <w:t xml:space="preserve"> Žádost o kredity je třeba podat písemně do třiceti (30) dnů ode dne ukončení každého kalendářního čtvrtletí. Kredity budou vypočteny a kompenzovány na začátku čtvrtého měsíce následujícího po skončení čtvrtletí a budou připsány Zákazníkovi Poskytovatelem.</w:t>
      </w:r>
      <w:r w:rsidR="003A1655" w:rsidRPr="00282E37">
        <w:rPr>
          <w:rFonts w:ascii="Cambria" w:hAnsi="Cambria"/>
          <w:sz w:val="22"/>
          <w:szCs w:val="22"/>
        </w:rPr>
        <w:t xml:space="preserve"> Pokud nebudou kredity využity, </w:t>
      </w:r>
      <w:r w:rsidR="00EA0E67" w:rsidRPr="00282E37">
        <w:rPr>
          <w:rFonts w:ascii="Cambria" w:hAnsi="Cambria"/>
          <w:sz w:val="22"/>
          <w:szCs w:val="22"/>
        </w:rPr>
        <w:t xml:space="preserve">nelze je převést do dalšího období a </w:t>
      </w:r>
      <w:r w:rsidR="003A1655" w:rsidRPr="00282E37">
        <w:rPr>
          <w:rFonts w:ascii="Cambria" w:hAnsi="Cambria"/>
          <w:sz w:val="22"/>
          <w:szCs w:val="22"/>
        </w:rPr>
        <w:t>právo na jejich využití zaniká.</w:t>
      </w:r>
    </w:p>
    <w:p w14:paraId="3C75C3F5" w14:textId="77777777" w:rsidR="00C71B88" w:rsidRPr="00282E37" w:rsidRDefault="00C71B88" w:rsidP="00C71B88">
      <w:pPr>
        <w:pStyle w:val="Nadpis2"/>
        <w:rPr>
          <w:rFonts w:ascii="Cambria" w:hAnsi="Cambria"/>
          <w:sz w:val="22"/>
          <w:szCs w:val="22"/>
        </w:rPr>
      </w:pPr>
      <w:r w:rsidRPr="00282E37">
        <w:rPr>
          <w:rFonts w:ascii="Cambria" w:hAnsi="Cambria"/>
          <w:b/>
          <w:sz w:val="22"/>
          <w:szCs w:val="22"/>
        </w:rPr>
        <w:t>Limit kreditů.</w:t>
      </w:r>
      <w:r w:rsidRPr="00282E37">
        <w:rPr>
          <w:rFonts w:ascii="Cambria" w:hAnsi="Cambria"/>
          <w:sz w:val="22"/>
          <w:szCs w:val="22"/>
        </w:rPr>
        <w:t xml:space="preserve"> Maximální výše kreditů, kterých lze dosáhnout pro řešení jednoho Incidentu nepřesáhne měsíční cenu této Služby SLA.</w:t>
      </w:r>
    </w:p>
    <w:p w14:paraId="1FA9A923" w14:textId="1ACCD6D7" w:rsidR="003A1655" w:rsidRPr="00282E37" w:rsidRDefault="003A1655" w:rsidP="003A1655">
      <w:pPr>
        <w:pStyle w:val="Nadpis2"/>
        <w:rPr>
          <w:rFonts w:ascii="Cambria" w:hAnsi="Cambria"/>
          <w:sz w:val="22"/>
          <w:szCs w:val="22"/>
        </w:rPr>
      </w:pPr>
      <w:r w:rsidRPr="00282E37">
        <w:rPr>
          <w:rFonts w:ascii="Cambria" w:hAnsi="Cambria"/>
          <w:b/>
          <w:sz w:val="22"/>
          <w:szCs w:val="22"/>
        </w:rPr>
        <w:t>Využití servisních</w:t>
      </w:r>
      <w:r w:rsidR="00C71B88" w:rsidRPr="00282E37">
        <w:rPr>
          <w:rFonts w:ascii="Cambria" w:hAnsi="Cambria"/>
          <w:b/>
          <w:sz w:val="22"/>
          <w:szCs w:val="22"/>
        </w:rPr>
        <w:t xml:space="preserve"> kreditů.</w:t>
      </w:r>
      <w:r w:rsidR="00C71B88" w:rsidRPr="00282E37">
        <w:rPr>
          <w:rFonts w:ascii="Cambria" w:hAnsi="Cambria"/>
          <w:sz w:val="22"/>
          <w:szCs w:val="22"/>
        </w:rPr>
        <w:t xml:space="preserve"> V případě, že dojde k překročení garantovaných lhůt stanovených v čl. </w:t>
      </w:r>
      <w:r w:rsidR="00C71B88" w:rsidRPr="00282E37">
        <w:rPr>
          <w:rFonts w:ascii="Cambria" w:hAnsi="Cambria"/>
          <w:sz w:val="22"/>
          <w:szCs w:val="22"/>
        </w:rPr>
        <w:fldChar w:fldCharType="begin"/>
      </w:r>
      <w:r w:rsidR="00C71B88" w:rsidRPr="00282E37">
        <w:rPr>
          <w:rFonts w:ascii="Cambria" w:hAnsi="Cambria"/>
          <w:sz w:val="22"/>
          <w:szCs w:val="22"/>
        </w:rPr>
        <w:instrText xml:space="preserve"> REF _Ref144458002 \r \h </w:instrText>
      </w:r>
      <w:r w:rsidR="00282E37" w:rsidRPr="00282E37">
        <w:rPr>
          <w:rFonts w:ascii="Cambria" w:hAnsi="Cambria"/>
          <w:sz w:val="22"/>
          <w:szCs w:val="22"/>
        </w:rPr>
        <w:instrText xml:space="preserve"> \* MERGEFORMAT </w:instrText>
      </w:r>
      <w:r w:rsidR="00C71B88" w:rsidRPr="00282E37">
        <w:rPr>
          <w:rFonts w:ascii="Cambria" w:hAnsi="Cambria"/>
          <w:sz w:val="22"/>
          <w:szCs w:val="22"/>
        </w:rPr>
      </w:r>
      <w:r w:rsidR="00C71B88" w:rsidRPr="00282E37">
        <w:rPr>
          <w:rFonts w:ascii="Cambria" w:hAnsi="Cambria"/>
          <w:sz w:val="22"/>
          <w:szCs w:val="22"/>
        </w:rPr>
        <w:fldChar w:fldCharType="separate"/>
      </w:r>
      <w:r w:rsidR="00D1681C" w:rsidRPr="00282E37">
        <w:rPr>
          <w:rFonts w:ascii="Cambria" w:hAnsi="Cambria"/>
          <w:sz w:val="22"/>
          <w:szCs w:val="22"/>
        </w:rPr>
        <w:t>5.1</w:t>
      </w:r>
      <w:r w:rsidR="00C71B88" w:rsidRPr="00282E37">
        <w:rPr>
          <w:rFonts w:ascii="Cambria" w:hAnsi="Cambria"/>
          <w:sz w:val="22"/>
          <w:szCs w:val="22"/>
        </w:rPr>
        <w:fldChar w:fldCharType="end"/>
      </w:r>
      <w:r w:rsidR="00C71B88" w:rsidRPr="00282E37">
        <w:rPr>
          <w:rFonts w:ascii="Cambria" w:hAnsi="Cambria"/>
          <w:sz w:val="22"/>
          <w:szCs w:val="22"/>
        </w:rPr>
        <w:t xml:space="preserve"> této Přílohy, má Zákazník nárok na kredity, které lze využít na zaplacení služeb Poskytovatele: </w:t>
      </w:r>
    </w:p>
    <w:tbl>
      <w:tblPr>
        <w:tblStyle w:val="Tabulkasmkou4zvraznn4"/>
        <w:tblW w:w="0" w:type="auto"/>
        <w:tblInd w:w="562" w:type="dxa"/>
        <w:tblLook w:val="04A0" w:firstRow="1" w:lastRow="0" w:firstColumn="1" w:lastColumn="0" w:noHBand="0" w:noVBand="1"/>
      </w:tblPr>
      <w:tblGrid>
        <w:gridCol w:w="1016"/>
        <w:gridCol w:w="2539"/>
        <w:gridCol w:w="2717"/>
        <w:gridCol w:w="2562"/>
      </w:tblGrid>
      <w:tr w:rsidR="00127C03" w:rsidRPr="00282E37" w14:paraId="5B0483BB" w14:textId="3064E394" w:rsidTr="00127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 w:type="dxa"/>
          </w:tcPr>
          <w:p w14:paraId="3C9A0B0C" w14:textId="77777777" w:rsidR="00127C03" w:rsidRPr="00282E37" w:rsidRDefault="00127C03" w:rsidP="00FC599A">
            <w:pPr>
              <w:rPr>
                <w:rFonts w:ascii="Cambria" w:hAnsi="Cambria"/>
                <w:sz w:val="22"/>
                <w:szCs w:val="22"/>
              </w:rPr>
            </w:pPr>
            <w:r w:rsidRPr="00282E37">
              <w:rPr>
                <w:rFonts w:ascii="Cambria" w:hAnsi="Cambria"/>
                <w:sz w:val="22"/>
                <w:szCs w:val="22"/>
              </w:rPr>
              <w:t>Priorita</w:t>
            </w:r>
          </w:p>
        </w:tc>
        <w:tc>
          <w:tcPr>
            <w:tcW w:w="3989" w:type="dxa"/>
          </w:tcPr>
          <w:p w14:paraId="7CA6ACEA" w14:textId="77777777" w:rsidR="00127C03" w:rsidRPr="00282E37" w:rsidRDefault="00127C03" w:rsidP="00FC599A">
            <w:pPr>
              <w:cnfStyle w:val="100000000000" w:firstRow="1"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Prodlení Času na reakci</w:t>
            </w:r>
          </w:p>
        </w:tc>
        <w:tc>
          <w:tcPr>
            <w:tcW w:w="3990" w:type="dxa"/>
          </w:tcPr>
          <w:p w14:paraId="214479E1" w14:textId="77777777" w:rsidR="00127C03" w:rsidRPr="00282E37" w:rsidRDefault="00127C03" w:rsidP="00127C03">
            <w:pPr>
              <w:jc w:val="left"/>
              <w:cnfStyle w:val="100000000000" w:firstRow="1"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 xml:space="preserve">Prodlení Času </w:t>
            </w:r>
            <w:proofErr w:type="gramStart"/>
            <w:r w:rsidRPr="00282E37">
              <w:rPr>
                <w:rFonts w:ascii="Cambria" w:hAnsi="Cambria"/>
                <w:sz w:val="22"/>
                <w:szCs w:val="22"/>
              </w:rPr>
              <w:t xml:space="preserve">na  </w:t>
            </w:r>
            <w:proofErr w:type="spellStart"/>
            <w:r w:rsidRPr="00282E37">
              <w:rPr>
                <w:rFonts w:ascii="Cambria" w:hAnsi="Cambria"/>
                <w:sz w:val="22"/>
                <w:szCs w:val="22"/>
              </w:rPr>
              <w:t>Workaround</w:t>
            </w:r>
            <w:proofErr w:type="spellEnd"/>
            <w:proofErr w:type="gramEnd"/>
          </w:p>
        </w:tc>
        <w:tc>
          <w:tcPr>
            <w:tcW w:w="3990" w:type="dxa"/>
          </w:tcPr>
          <w:p w14:paraId="297B60A3" w14:textId="70D07D34" w:rsidR="00127C03" w:rsidRPr="00282E37" w:rsidRDefault="00127C03" w:rsidP="00127C03">
            <w:pPr>
              <w:jc w:val="left"/>
              <w:cnfStyle w:val="100000000000" w:firstRow="1"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Čas na vyřešení problému</w:t>
            </w:r>
          </w:p>
        </w:tc>
      </w:tr>
      <w:tr w:rsidR="00127C03" w:rsidRPr="00282E37" w14:paraId="41CBC181" w14:textId="17037B99" w:rsidTr="00127C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 w:type="dxa"/>
          </w:tcPr>
          <w:p w14:paraId="573E725A" w14:textId="77777777" w:rsidR="00127C03" w:rsidRPr="00282E37" w:rsidRDefault="00127C03" w:rsidP="00FC599A">
            <w:pPr>
              <w:rPr>
                <w:rFonts w:ascii="Cambria" w:hAnsi="Cambria"/>
                <w:sz w:val="22"/>
                <w:szCs w:val="22"/>
              </w:rPr>
            </w:pPr>
            <w:r w:rsidRPr="00282E37">
              <w:rPr>
                <w:rFonts w:ascii="Cambria" w:hAnsi="Cambria"/>
                <w:sz w:val="22"/>
                <w:szCs w:val="22"/>
              </w:rPr>
              <w:t>Priorita A</w:t>
            </w:r>
          </w:p>
        </w:tc>
        <w:tc>
          <w:tcPr>
            <w:tcW w:w="3989" w:type="dxa"/>
          </w:tcPr>
          <w:p w14:paraId="11B5C33C" w14:textId="77777777" w:rsidR="00127C03" w:rsidRPr="00282E37" w:rsidRDefault="00127C03" w:rsidP="00FC599A">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proofErr w:type="gramStart"/>
            <w:r w:rsidRPr="00282E37">
              <w:rPr>
                <w:rFonts w:ascii="Cambria" w:hAnsi="Cambria"/>
                <w:sz w:val="22"/>
                <w:szCs w:val="22"/>
              </w:rPr>
              <w:t>1.000,-</w:t>
            </w:r>
            <w:proofErr w:type="gramEnd"/>
            <w:r w:rsidRPr="00282E37">
              <w:rPr>
                <w:rFonts w:ascii="Cambria" w:hAnsi="Cambria"/>
                <w:sz w:val="22"/>
                <w:szCs w:val="22"/>
              </w:rPr>
              <w:t xml:space="preserve"> Kč za každou započatou hodinu prodlení.</w:t>
            </w:r>
          </w:p>
        </w:tc>
        <w:tc>
          <w:tcPr>
            <w:tcW w:w="3990" w:type="dxa"/>
          </w:tcPr>
          <w:p w14:paraId="050F94CA" w14:textId="77777777" w:rsidR="00127C03" w:rsidRPr="00282E37" w:rsidRDefault="00127C03" w:rsidP="00FC599A">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proofErr w:type="gramStart"/>
            <w:r w:rsidRPr="00282E37">
              <w:rPr>
                <w:rFonts w:ascii="Cambria" w:hAnsi="Cambria"/>
                <w:sz w:val="22"/>
                <w:szCs w:val="22"/>
              </w:rPr>
              <w:t>10.000,-</w:t>
            </w:r>
            <w:proofErr w:type="gramEnd"/>
            <w:r w:rsidRPr="00282E37">
              <w:rPr>
                <w:rFonts w:ascii="Cambria" w:hAnsi="Cambria"/>
                <w:sz w:val="22"/>
                <w:szCs w:val="22"/>
              </w:rPr>
              <w:t xml:space="preserve"> Kč za každou započatou hodinu prodlení.</w:t>
            </w:r>
          </w:p>
        </w:tc>
        <w:tc>
          <w:tcPr>
            <w:tcW w:w="3990" w:type="dxa"/>
          </w:tcPr>
          <w:p w14:paraId="7BA96483" w14:textId="1C0F1FFD" w:rsidR="00127C03" w:rsidRPr="00282E37" w:rsidRDefault="00F625C9" w:rsidP="00FC599A">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proofErr w:type="gramStart"/>
            <w:r w:rsidRPr="00282E37">
              <w:rPr>
                <w:rFonts w:ascii="Cambria" w:hAnsi="Cambria"/>
                <w:sz w:val="22"/>
                <w:szCs w:val="22"/>
              </w:rPr>
              <w:t>50</w:t>
            </w:r>
            <w:r w:rsidR="00127C03" w:rsidRPr="00282E37">
              <w:rPr>
                <w:rFonts w:ascii="Cambria" w:hAnsi="Cambria"/>
                <w:sz w:val="22"/>
                <w:szCs w:val="22"/>
              </w:rPr>
              <w:t>.000,-</w:t>
            </w:r>
            <w:proofErr w:type="gramEnd"/>
            <w:r w:rsidR="00127C03" w:rsidRPr="00282E37">
              <w:rPr>
                <w:rFonts w:ascii="Cambria" w:hAnsi="Cambria"/>
                <w:sz w:val="22"/>
                <w:szCs w:val="22"/>
              </w:rPr>
              <w:t xml:space="preserve"> Kč za </w:t>
            </w:r>
            <w:r w:rsidRPr="00282E37">
              <w:rPr>
                <w:rFonts w:ascii="Cambria" w:hAnsi="Cambria"/>
                <w:sz w:val="22"/>
                <w:szCs w:val="22"/>
              </w:rPr>
              <w:t>každý</w:t>
            </w:r>
            <w:r w:rsidR="00127C03" w:rsidRPr="00282E37">
              <w:rPr>
                <w:rFonts w:ascii="Cambria" w:hAnsi="Cambria"/>
                <w:sz w:val="22"/>
                <w:szCs w:val="22"/>
              </w:rPr>
              <w:t xml:space="preserve"> započat</w:t>
            </w:r>
            <w:r w:rsidRPr="00282E37">
              <w:rPr>
                <w:rFonts w:ascii="Cambria" w:hAnsi="Cambria"/>
                <w:sz w:val="22"/>
                <w:szCs w:val="22"/>
              </w:rPr>
              <w:t>ý</w:t>
            </w:r>
            <w:r w:rsidR="00127C03" w:rsidRPr="00282E37">
              <w:rPr>
                <w:rFonts w:ascii="Cambria" w:hAnsi="Cambria"/>
                <w:sz w:val="22"/>
                <w:szCs w:val="22"/>
              </w:rPr>
              <w:t xml:space="preserve"> </w:t>
            </w:r>
            <w:r w:rsidRPr="00282E37">
              <w:rPr>
                <w:rFonts w:ascii="Cambria" w:hAnsi="Cambria"/>
                <w:sz w:val="22"/>
                <w:szCs w:val="22"/>
              </w:rPr>
              <w:t>den v prodlení.</w:t>
            </w:r>
          </w:p>
        </w:tc>
      </w:tr>
      <w:tr w:rsidR="00127C03" w:rsidRPr="00282E37" w14:paraId="151A2B30" w14:textId="3BC8EB1F" w:rsidTr="00127C03">
        <w:tc>
          <w:tcPr>
            <w:cnfStyle w:val="001000000000" w:firstRow="0" w:lastRow="0" w:firstColumn="1" w:lastColumn="0" w:oddVBand="0" w:evenVBand="0" w:oddHBand="0" w:evenHBand="0" w:firstRowFirstColumn="0" w:firstRowLastColumn="0" w:lastRowFirstColumn="0" w:lastRowLastColumn="0"/>
            <w:tcW w:w="952" w:type="dxa"/>
          </w:tcPr>
          <w:p w14:paraId="40CB4D93" w14:textId="77777777" w:rsidR="00127C03" w:rsidRPr="00282E37" w:rsidRDefault="00127C03" w:rsidP="00FC599A">
            <w:pPr>
              <w:rPr>
                <w:rFonts w:ascii="Cambria" w:hAnsi="Cambria"/>
                <w:sz w:val="22"/>
                <w:szCs w:val="22"/>
              </w:rPr>
            </w:pPr>
            <w:r w:rsidRPr="00282E37">
              <w:rPr>
                <w:rFonts w:ascii="Cambria" w:hAnsi="Cambria"/>
                <w:sz w:val="22"/>
                <w:szCs w:val="22"/>
              </w:rPr>
              <w:t>Priorita B+</w:t>
            </w:r>
          </w:p>
        </w:tc>
        <w:tc>
          <w:tcPr>
            <w:tcW w:w="3989" w:type="dxa"/>
          </w:tcPr>
          <w:p w14:paraId="526BE6D4" w14:textId="77777777" w:rsidR="00127C03" w:rsidRPr="00282E37" w:rsidRDefault="00127C03" w:rsidP="00FC599A">
            <w:pP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800,- Kč za každou započatou hodinu prodlení.</w:t>
            </w:r>
          </w:p>
        </w:tc>
        <w:tc>
          <w:tcPr>
            <w:tcW w:w="3990" w:type="dxa"/>
          </w:tcPr>
          <w:p w14:paraId="10833879" w14:textId="77777777" w:rsidR="00127C03" w:rsidRPr="00282E37" w:rsidRDefault="00127C03" w:rsidP="00FC599A">
            <w:pP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proofErr w:type="gramStart"/>
            <w:r w:rsidRPr="00282E37">
              <w:rPr>
                <w:rFonts w:ascii="Cambria" w:hAnsi="Cambria"/>
                <w:sz w:val="22"/>
                <w:szCs w:val="22"/>
              </w:rPr>
              <w:t>5.000,-</w:t>
            </w:r>
            <w:proofErr w:type="gramEnd"/>
            <w:r w:rsidRPr="00282E37">
              <w:rPr>
                <w:rFonts w:ascii="Cambria" w:hAnsi="Cambria"/>
                <w:sz w:val="22"/>
                <w:szCs w:val="22"/>
              </w:rPr>
              <w:t xml:space="preserve"> Kč za každou započatou pracovní hodinu prodlení.</w:t>
            </w:r>
          </w:p>
        </w:tc>
        <w:tc>
          <w:tcPr>
            <w:tcW w:w="3990" w:type="dxa"/>
          </w:tcPr>
          <w:p w14:paraId="25F0C993" w14:textId="043089B0" w:rsidR="00127C03" w:rsidRPr="00282E37" w:rsidRDefault="00F625C9" w:rsidP="00FC599A">
            <w:pP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proofErr w:type="gramStart"/>
            <w:r w:rsidRPr="00282E37">
              <w:rPr>
                <w:rFonts w:ascii="Cambria" w:hAnsi="Cambria"/>
                <w:sz w:val="22"/>
                <w:szCs w:val="22"/>
              </w:rPr>
              <w:t>25.000,-</w:t>
            </w:r>
            <w:proofErr w:type="gramEnd"/>
            <w:r w:rsidRPr="00282E37">
              <w:rPr>
                <w:rFonts w:ascii="Cambria" w:hAnsi="Cambria"/>
                <w:sz w:val="22"/>
                <w:szCs w:val="22"/>
              </w:rPr>
              <w:t xml:space="preserve"> Kč za každý započatý den v prodlení.</w:t>
            </w:r>
          </w:p>
        </w:tc>
      </w:tr>
      <w:tr w:rsidR="00127C03" w:rsidRPr="00282E37" w14:paraId="6981D23F" w14:textId="01260A8E" w:rsidTr="00127C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 w:type="dxa"/>
          </w:tcPr>
          <w:p w14:paraId="27F790E1" w14:textId="77777777" w:rsidR="00127C03" w:rsidRPr="00282E37" w:rsidRDefault="00127C03" w:rsidP="00FC599A">
            <w:pPr>
              <w:rPr>
                <w:rFonts w:ascii="Cambria" w:hAnsi="Cambria"/>
                <w:sz w:val="22"/>
                <w:szCs w:val="22"/>
              </w:rPr>
            </w:pPr>
            <w:r w:rsidRPr="00282E37">
              <w:rPr>
                <w:rFonts w:ascii="Cambria" w:hAnsi="Cambria"/>
                <w:sz w:val="22"/>
                <w:szCs w:val="22"/>
              </w:rPr>
              <w:t>Priorita B</w:t>
            </w:r>
          </w:p>
        </w:tc>
        <w:tc>
          <w:tcPr>
            <w:tcW w:w="3989" w:type="dxa"/>
          </w:tcPr>
          <w:p w14:paraId="5F7DC34E" w14:textId="77777777" w:rsidR="00127C03" w:rsidRPr="00282E37" w:rsidRDefault="00127C03" w:rsidP="00FC599A">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800,- Kč za každou započatou hodinu prodlení.</w:t>
            </w:r>
          </w:p>
        </w:tc>
        <w:tc>
          <w:tcPr>
            <w:tcW w:w="3990" w:type="dxa"/>
          </w:tcPr>
          <w:p w14:paraId="76BA70AF" w14:textId="77777777" w:rsidR="00127C03" w:rsidRPr="00282E37" w:rsidRDefault="00127C03" w:rsidP="00FC599A">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proofErr w:type="gramStart"/>
            <w:r w:rsidRPr="00282E37">
              <w:rPr>
                <w:rFonts w:ascii="Cambria" w:hAnsi="Cambria"/>
                <w:sz w:val="22"/>
                <w:szCs w:val="22"/>
              </w:rPr>
              <w:t>5.000,-</w:t>
            </w:r>
            <w:proofErr w:type="gramEnd"/>
            <w:r w:rsidRPr="00282E37">
              <w:rPr>
                <w:rFonts w:ascii="Cambria" w:hAnsi="Cambria"/>
                <w:sz w:val="22"/>
                <w:szCs w:val="22"/>
              </w:rPr>
              <w:t xml:space="preserve"> Kč za každou započatou pracovní hodinu prodlení.</w:t>
            </w:r>
          </w:p>
        </w:tc>
        <w:tc>
          <w:tcPr>
            <w:tcW w:w="3990" w:type="dxa"/>
          </w:tcPr>
          <w:p w14:paraId="2B6F94D2" w14:textId="00E72203" w:rsidR="00127C03" w:rsidRPr="00282E37" w:rsidRDefault="00F625C9" w:rsidP="00FC599A">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proofErr w:type="gramStart"/>
            <w:r w:rsidRPr="00282E37">
              <w:rPr>
                <w:rFonts w:ascii="Cambria" w:hAnsi="Cambria"/>
                <w:sz w:val="22"/>
                <w:szCs w:val="22"/>
              </w:rPr>
              <w:t>12.500,-</w:t>
            </w:r>
            <w:proofErr w:type="gramEnd"/>
            <w:r w:rsidRPr="00282E37">
              <w:rPr>
                <w:rFonts w:ascii="Cambria" w:hAnsi="Cambria"/>
                <w:sz w:val="22"/>
                <w:szCs w:val="22"/>
              </w:rPr>
              <w:t xml:space="preserve"> Kč za každý započatý den v prodlení.</w:t>
            </w:r>
          </w:p>
        </w:tc>
      </w:tr>
      <w:tr w:rsidR="00127C03" w:rsidRPr="00282E37" w14:paraId="2ED76181" w14:textId="2D2E92B9" w:rsidTr="00127C03">
        <w:tc>
          <w:tcPr>
            <w:cnfStyle w:val="001000000000" w:firstRow="0" w:lastRow="0" w:firstColumn="1" w:lastColumn="0" w:oddVBand="0" w:evenVBand="0" w:oddHBand="0" w:evenHBand="0" w:firstRowFirstColumn="0" w:firstRowLastColumn="0" w:lastRowFirstColumn="0" w:lastRowLastColumn="0"/>
            <w:tcW w:w="952" w:type="dxa"/>
          </w:tcPr>
          <w:p w14:paraId="346BB1A6" w14:textId="77777777" w:rsidR="00127C03" w:rsidRPr="00282E37" w:rsidRDefault="00127C03" w:rsidP="00FC599A">
            <w:pPr>
              <w:rPr>
                <w:rFonts w:ascii="Cambria" w:hAnsi="Cambria"/>
                <w:sz w:val="22"/>
                <w:szCs w:val="22"/>
              </w:rPr>
            </w:pPr>
            <w:r w:rsidRPr="00282E37">
              <w:rPr>
                <w:rFonts w:ascii="Cambria" w:hAnsi="Cambria"/>
                <w:sz w:val="22"/>
                <w:szCs w:val="22"/>
              </w:rPr>
              <w:t>Priorita C+</w:t>
            </w:r>
          </w:p>
        </w:tc>
        <w:tc>
          <w:tcPr>
            <w:tcW w:w="3989" w:type="dxa"/>
          </w:tcPr>
          <w:p w14:paraId="228B0353" w14:textId="77777777" w:rsidR="00127C03" w:rsidRPr="00282E37" w:rsidRDefault="00127C03" w:rsidP="00FC599A">
            <w:pP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r w:rsidRPr="00282E37">
              <w:rPr>
                <w:rFonts w:ascii="Cambria" w:hAnsi="Cambria"/>
                <w:sz w:val="22"/>
                <w:szCs w:val="22"/>
              </w:rPr>
              <w:t>400,- Kč za každou započatou hodinu prodlení.</w:t>
            </w:r>
          </w:p>
        </w:tc>
        <w:tc>
          <w:tcPr>
            <w:tcW w:w="3990" w:type="dxa"/>
          </w:tcPr>
          <w:p w14:paraId="4A0B4EB5" w14:textId="77777777" w:rsidR="00127C03" w:rsidRPr="00282E37" w:rsidRDefault="00127C03" w:rsidP="00FC599A">
            <w:pP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proofErr w:type="gramStart"/>
            <w:r w:rsidRPr="00282E37">
              <w:rPr>
                <w:rFonts w:ascii="Cambria" w:hAnsi="Cambria"/>
                <w:sz w:val="22"/>
                <w:szCs w:val="22"/>
              </w:rPr>
              <w:t>1.000,-</w:t>
            </w:r>
            <w:proofErr w:type="gramEnd"/>
            <w:r w:rsidRPr="00282E37">
              <w:rPr>
                <w:rFonts w:ascii="Cambria" w:hAnsi="Cambria"/>
                <w:sz w:val="22"/>
                <w:szCs w:val="22"/>
              </w:rPr>
              <w:t xml:space="preserve"> Kč za každý započatý pracovní den prodlení.</w:t>
            </w:r>
          </w:p>
        </w:tc>
        <w:tc>
          <w:tcPr>
            <w:tcW w:w="3990" w:type="dxa"/>
          </w:tcPr>
          <w:p w14:paraId="6EBF7C86" w14:textId="143ACCB8" w:rsidR="00127C03" w:rsidRPr="00282E37" w:rsidRDefault="00F625C9" w:rsidP="00FC599A">
            <w:pPr>
              <w:cnfStyle w:val="000000000000" w:firstRow="0" w:lastRow="0" w:firstColumn="0" w:lastColumn="0" w:oddVBand="0" w:evenVBand="0" w:oddHBand="0" w:evenHBand="0" w:firstRowFirstColumn="0" w:firstRowLastColumn="0" w:lastRowFirstColumn="0" w:lastRowLastColumn="0"/>
              <w:rPr>
                <w:rFonts w:ascii="Cambria" w:hAnsi="Cambria"/>
                <w:sz w:val="22"/>
                <w:szCs w:val="22"/>
              </w:rPr>
            </w:pPr>
            <w:proofErr w:type="gramStart"/>
            <w:r w:rsidRPr="00282E37">
              <w:rPr>
                <w:rFonts w:ascii="Cambria" w:hAnsi="Cambria"/>
                <w:sz w:val="22"/>
                <w:szCs w:val="22"/>
              </w:rPr>
              <w:t>5.000,-</w:t>
            </w:r>
            <w:proofErr w:type="gramEnd"/>
            <w:r w:rsidRPr="00282E37">
              <w:rPr>
                <w:rFonts w:ascii="Cambria" w:hAnsi="Cambria"/>
                <w:sz w:val="22"/>
                <w:szCs w:val="22"/>
              </w:rPr>
              <w:t xml:space="preserve"> Kč za každý započatý den v prodlení.</w:t>
            </w:r>
          </w:p>
        </w:tc>
      </w:tr>
      <w:tr w:rsidR="00127C03" w:rsidRPr="00282E37" w14:paraId="2E4B82FC" w14:textId="1C20B4D6" w:rsidTr="00127C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 w:type="dxa"/>
          </w:tcPr>
          <w:p w14:paraId="17C44CFC" w14:textId="77777777" w:rsidR="00127C03" w:rsidRPr="00282E37" w:rsidRDefault="00127C03" w:rsidP="00FC599A">
            <w:pPr>
              <w:rPr>
                <w:rFonts w:ascii="Cambria" w:hAnsi="Cambria"/>
                <w:sz w:val="22"/>
                <w:szCs w:val="22"/>
              </w:rPr>
            </w:pPr>
            <w:r w:rsidRPr="00282E37">
              <w:rPr>
                <w:rFonts w:ascii="Cambria" w:hAnsi="Cambria"/>
                <w:sz w:val="22"/>
                <w:szCs w:val="22"/>
              </w:rPr>
              <w:lastRenderedPageBreak/>
              <w:t>Priorita C</w:t>
            </w:r>
          </w:p>
        </w:tc>
        <w:tc>
          <w:tcPr>
            <w:tcW w:w="3989" w:type="dxa"/>
          </w:tcPr>
          <w:p w14:paraId="60CA1F16" w14:textId="77777777" w:rsidR="00127C03" w:rsidRPr="00282E37" w:rsidRDefault="00127C03" w:rsidP="00FC599A">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sz w:val="22"/>
                <w:szCs w:val="22"/>
              </w:rPr>
              <w:t>300,- Kč za každou započatou hodinu prodlení.</w:t>
            </w:r>
          </w:p>
        </w:tc>
        <w:tc>
          <w:tcPr>
            <w:tcW w:w="3990" w:type="dxa"/>
          </w:tcPr>
          <w:p w14:paraId="45176A08" w14:textId="77777777" w:rsidR="00127C03" w:rsidRPr="00282E37" w:rsidRDefault="00127C03" w:rsidP="00FC599A">
            <w:pPr>
              <w:cnfStyle w:val="000000100000" w:firstRow="0" w:lastRow="0" w:firstColumn="0" w:lastColumn="0" w:oddVBand="0" w:evenVBand="0" w:oddHBand="1" w:evenHBand="0" w:firstRowFirstColumn="0" w:firstRowLastColumn="0" w:lastRowFirstColumn="0" w:lastRowLastColumn="0"/>
              <w:rPr>
                <w:rFonts w:ascii="Cambria" w:hAnsi="Cambria"/>
                <w:sz w:val="22"/>
                <w:szCs w:val="22"/>
              </w:rPr>
            </w:pPr>
            <w:r w:rsidRPr="00282E37">
              <w:rPr>
                <w:rFonts w:ascii="Cambria" w:hAnsi="Cambria"/>
                <w:i/>
                <w:iCs/>
                <w:sz w:val="22"/>
                <w:szCs w:val="22"/>
              </w:rPr>
              <w:t xml:space="preserve">Neuplatní se. </w:t>
            </w:r>
          </w:p>
        </w:tc>
        <w:tc>
          <w:tcPr>
            <w:tcW w:w="3990" w:type="dxa"/>
          </w:tcPr>
          <w:p w14:paraId="2DC63B5A" w14:textId="77777777" w:rsidR="00127C03" w:rsidRPr="00282E37" w:rsidRDefault="00127C03" w:rsidP="00FC599A">
            <w:pPr>
              <w:cnfStyle w:val="000000100000" w:firstRow="0" w:lastRow="0" w:firstColumn="0" w:lastColumn="0" w:oddVBand="0" w:evenVBand="0" w:oddHBand="1" w:evenHBand="0" w:firstRowFirstColumn="0" w:firstRowLastColumn="0" w:lastRowFirstColumn="0" w:lastRowLastColumn="0"/>
              <w:rPr>
                <w:rFonts w:ascii="Cambria" w:hAnsi="Cambria"/>
                <w:i/>
                <w:iCs/>
                <w:sz w:val="22"/>
                <w:szCs w:val="22"/>
              </w:rPr>
            </w:pPr>
          </w:p>
        </w:tc>
      </w:tr>
    </w:tbl>
    <w:p w14:paraId="21ECBB5D" w14:textId="77777777" w:rsidR="00C71B88" w:rsidRPr="00282E37" w:rsidRDefault="00C71B88" w:rsidP="00C71B88">
      <w:pPr>
        <w:pStyle w:val="Nadpis3"/>
        <w:numPr>
          <w:ilvl w:val="0"/>
          <w:numId w:val="0"/>
        </w:numPr>
        <w:ind w:left="720" w:hanging="720"/>
        <w:rPr>
          <w:rFonts w:ascii="Cambria" w:hAnsi="Cambria"/>
          <w:sz w:val="22"/>
          <w:szCs w:val="22"/>
        </w:rPr>
      </w:pPr>
    </w:p>
    <w:p w14:paraId="0340B212" w14:textId="06F94A89" w:rsidR="00F65B57" w:rsidRPr="00282E37" w:rsidRDefault="00F65B57" w:rsidP="00F65B57">
      <w:pPr>
        <w:pStyle w:val="Nadpis1"/>
        <w:rPr>
          <w:rFonts w:ascii="Cambria" w:hAnsi="Cambria"/>
          <w:sz w:val="22"/>
          <w:szCs w:val="22"/>
        </w:rPr>
      </w:pPr>
      <w:r w:rsidRPr="00282E37">
        <w:rPr>
          <w:rFonts w:ascii="Cambria" w:hAnsi="Cambria"/>
          <w:sz w:val="22"/>
          <w:szCs w:val="22"/>
        </w:rPr>
        <w:t>výkaz služby sla</w:t>
      </w:r>
    </w:p>
    <w:p w14:paraId="5E804D5E" w14:textId="7356138B" w:rsidR="00852109" w:rsidRPr="00282E37" w:rsidRDefault="00E0409B" w:rsidP="00133884">
      <w:pPr>
        <w:pStyle w:val="Nadpis2"/>
        <w:rPr>
          <w:rFonts w:ascii="Cambria" w:hAnsi="Cambria"/>
          <w:sz w:val="22"/>
          <w:szCs w:val="22"/>
        </w:rPr>
      </w:pPr>
      <w:r w:rsidRPr="00282E37">
        <w:rPr>
          <w:rFonts w:ascii="Cambria" w:hAnsi="Cambria"/>
          <w:b/>
          <w:sz w:val="22"/>
          <w:szCs w:val="22"/>
        </w:rPr>
        <w:t>Měsíční reporting</w:t>
      </w:r>
      <w:r w:rsidR="00C71B88" w:rsidRPr="00282E37">
        <w:rPr>
          <w:rFonts w:ascii="Cambria" w:hAnsi="Cambria"/>
          <w:sz w:val="22"/>
          <w:szCs w:val="22"/>
        </w:rPr>
        <w:t xml:space="preserve">. </w:t>
      </w:r>
      <w:r w:rsidR="001D4CB6" w:rsidRPr="00282E37">
        <w:rPr>
          <w:rFonts w:ascii="Cambria" w:hAnsi="Cambria"/>
          <w:sz w:val="22"/>
          <w:szCs w:val="22"/>
        </w:rPr>
        <w:t>Poskytovatel poskytne na měsíční report poskytovaných SLA služeb</w:t>
      </w:r>
      <w:r w:rsidRPr="00282E37">
        <w:rPr>
          <w:rFonts w:ascii="Cambria" w:hAnsi="Cambria"/>
          <w:sz w:val="22"/>
          <w:szCs w:val="22"/>
        </w:rPr>
        <w:t xml:space="preserve">, </w:t>
      </w:r>
      <w:r w:rsidR="001D4CB6" w:rsidRPr="00282E37">
        <w:rPr>
          <w:rFonts w:ascii="Cambria" w:hAnsi="Cambria"/>
          <w:sz w:val="22"/>
          <w:szCs w:val="22"/>
        </w:rPr>
        <w:t>který bude obsahovat následující parametry:</w:t>
      </w:r>
    </w:p>
    <w:p w14:paraId="2309E75E" w14:textId="57412300" w:rsidR="00852109" w:rsidRPr="00282E37" w:rsidRDefault="00852109" w:rsidP="00852109">
      <w:pPr>
        <w:pStyle w:val="Odstavecseseznamem"/>
        <w:numPr>
          <w:ilvl w:val="0"/>
          <w:numId w:val="6"/>
        </w:numPr>
        <w:rPr>
          <w:rFonts w:ascii="Cambria" w:hAnsi="Cambria"/>
          <w:sz w:val="22"/>
          <w:szCs w:val="22"/>
        </w:rPr>
      </w:pPr>
      <w:r w:rsidRPr="00282E37">
        <w:rPr>
          <w:rFonts w:ascii="Cambria" w:hAnsi="Cambria"/>
          <w:sz w:val="22"/>
          <w:szCs w:val="22"/>
        </w:rPr>
        <w:t>ID – unikátní identifikátor Incidentu</w:t>
      </w:r>
      <w:r w:rsidR="00775AA9" w:rsidRPr="00282E37">
        <w:rPr>
          <w:rFonts w:ascii="Cambria" w:hAnsi="Cambria"/>
          <w:sz w:val="22"/>
          <w:szCs w:val="22"/>
        </w:rPr>
        <w:t>;</w:t>
      </w:r>
    </w:p>
    <w:p w14:paraId="56D909CF" w14:textId="71C8B0C5" w:rsidR="00792294" w:rsidRPr="00282E37" w:rsidRDefault="00792294" w:rsidP="00FB2A57">
      <w:pPr>
        <w:pStyle w:val="Odstavecseseznamem"/>
        <w:numPr>
          <w:ilvl w:val="0"/>
          <w:numId w:val="6"/>
        </w:numPr>
        <w:rPr>
          <w:rFonts w:ascii="Cambria" w:hAnsi="Cambria"/>
          <w:sz w:val="22"/>
          <w:szCs w:val="22"/>
        </w:rPr>
      </w:pPr>
      <w:r w:rsidRPr="00282E37">
        <w:rPr>
          <w:rFonts w:ascii="Cambria" w:hAnsi="Cambria"/>
          <w:sz w:val="22"/>
          <w:szCs w:val="22"/>
        </w:rPr>
        <w:t>Typ</w:t>
      </w:r>
      <w:r w:rsidR="00775AA9" w:rsidRPr="00282E37">
        <w:rPr>
          <w:rFonts w:ascii="Cambria" w:hAnsi="Cambria"/>
          <w:sz w:val="22"/>
          <w:szCs w:val="22"/>
        </w:rPr>
        <w:t>:</w:t>
      </w:r>
      <w:r w:rsidRPr="00282E37">
        <w:rPr>
          <w:rFonts w:ascii="Cambria" w:hAnsi="Cambria"/>
          <w:sz w:val="22"/>
          <w:szCs w:val="22"/>
        </w:rPr>
        <w:t xml:space="preserve"> </w:t>
      </w:r>
      <w:r w:rsidR="00775AA9" w:rsidRPr="00282E37">
        <w:rPr>
          <w:rFonts w:ascii="Cambria" w:hAnsi="Cambria"/>
          <w:sz w:val="22"/>
          <w:szCs w:val="22"/>
        </w:rPr>
        <w:t>N</w:t>
      </w:r>
      <w:r w:rsidR="0099295F" w:rsidRPr="00282E37">
        <w:rPr>
          <w:rFonts w:ascii="Cambria" w:hAnsi="Cambria"/>
          <w:sz w:val="22"/>
          <w:szCs w:val="22"/>
        </w:rPr>
        <w:t>a</w:t>
      </w:r>
      <w:r w:rsidR="00852109" w:rsidRPr="00282E37">
        <w:rPr>
          <w:rFonts w:ascii="Cambria" w:hAnsi="Cambria"/>
          <w:sz w:val="22"/>
          <w:szCs w:val="22"/>
        </w:rPr>
        <w:t xml:space="preserve">hlášený stav – </w:t>
      </w:r>
      <w:r w:rsidR="00775AA9" w:rsidRPr="00282E37">
        <w:rPr>
          <w:rFonts w:ascii="Cambria" w:hAnsi="Cambria"/>
          <w:sz w:val="22"/>
          <w:szCs w:val="22"/>
        </w:rPr>
        <w:t>Stav potvrzený Poskytovatelem</w:t>
      </w:r>
      <w:r w:rsidR="00852109" w:rsidRPr="00282E37">
        <w:rPr>
          <w:rFonts w:ascii="Cambria" w:hAnsi="Cambria"/>
          <w:sz w:val="22"/>
          <w:szCs w:val="22"/>
        </w:rPr>
        <w:t xml:space="preserve"> </w:t>
      </w:r>
      <w:r w:rsidR="00FD0804" w:rsidRPr="00282E37">
        <w:rPr>
          <w:rFonts w:ascii="Cambria" w:hAnsi="Cambria"/>
          <w:sz w:val="22"/>
          <w:szCs w:val="22"/>
        </w:rPr>
        <w:t xml:space="preserve">(tj. včetně přehledu toho, že se skutečně jednalo Incident spadající do Incident Managementu, a nikoliv o požadavek, který by byl součástí </w:t>
      </w:r>
      <w:proofErr w:type="spellStart"/>
      <w:r w:rsidR="00FD0804" w:rsidRPr="00282E37">
        <w:rPr>
          <w:rFonts w:ascii="Cambria" w:hAnsi="Cambria"/>
          <w:sz w:val="22"/>
          <w:szCs w:val="22"/>
        </w:rPr>
        <w:t>Problem</w:t>
      </w:r>
      <w:proofErr w:type="spellEnd"/>
      <w:r w:rsidR="00FD0804" w:rsidRPr="00282E37">
        <w:rPr>
          <w:rFonts w:ascii="Cambria" w:hAnsi="Cambria"/>
          <w:sz w:val="22"/>
          <w:szCs w:val="22"/>
        </w:rPr>
        <w:t xml:space="preserve"> Managementu, </w:t>
      </w:r>
      <w:proofErr w:type="spellStart"/>
      <w:r w:rsidR="00FD0804" w:rsidRPr="00282E37">
        <w:rPr>
          <w:rFonts w:ascii="Cambria" w:hAnsi="Cambria"/>
          <w:sz w:val="22"/>
          <w:szCs w:val="22"/>
        </w:rPr>
        <w:t>Change</w:t>
      </w:r>
      <w:proofErr w:type="spellEnd"/>
      <w:r w:rsidR="00FD0804" w:rsidRPr="00282E37">
        <w:rPr>
          <w:rFonts w:ascii="Cambria" w:hAnsi="Cambria"/>
          <w:sz w:val="22"/>
          <w:szCs w:val="22"/>
        </w:rPr>
        <w:t xml:space="preserve"> Managementu či </w:t>
      </w:r>
      <w:proofErr w:type="spellStart"/>
      <w:r w:rsidR="00FD0804" w:rsidRPr="00282E37">
        <w:rPr>
          <w:rFonts w:ascii="Cambria" w:hAnsi="Cambria"/>
          <w:sz w:val="22"/>
          <w:szCs w:val="22"/>
        </w:rPr>
        <w:t>Release</w:t>
      </w:r>
      <w:proofErr w:type="spellEnd"/>
      <w:r w:rsidR="00FD0804" w:rsidRPr="00282E37">
        <w:rPr>
          <w:rFonts w:ascii="Cambria" w:hAnsi="Cambria"/>
          <w:sz w:val="22"/>
          <w:szCs w:val="22"/>
        </w:rPr>
        <w:t xml:space="preserve"> Managementu)</w:t>
      </w:r>
      <w:r w:rsidR="00775AA9" w:rsidRPr="00282E37">
        <w:rPr>
          <w:rFonts w:ascii="Cambria" w:hAnsi="Cambria"/>
          <w:sz w:val="22"/>
          <w:szCs w:val="22"/>
        </w:rPr>
        <w:t>;</w:t>
      </w:r>
    </w:p>
    <w:p w14:paraId="51D62CFE" w14:textId="562E595F" w:rsidR="00792294" w:rsidRPr="00282E37" w:rsidRDefault="00792294" w:rsidP="00FB2A57">
      <w:pPr>
        <w:pStyle w:val="Odstavecseseznamem"/>
        <w:numPr>
          <w:ilvl w:val="0"/>
          <w:numId w:val="6"/>
        </w:numPr>
        <w:rPr>
          <w:rFonts w:ascii="Cambria" w:hAnsi="Cambria"/>
          <w:sz w:val="22"/>
          <w:szCs w:val="22"/>
        </w:rPr>
      </w:pPr>
      <w:r w:rsidRPr="00282E37">
        <w:rPr>
          <w:rFonts w:ascii="Cambria" w:hAnsi="Cambria"/>
          <w:sz w:val="22"/>
          <w:szCs w:val="22"/>
        </w:rPr>
        <w:t>Priorita</w:t>
      </w:r>
      <w:r w:rsidR="00775AA9" w:rsidRPr="00282E37">
        <w:rPr>
          <w:rFonts w:ascii="Cambria" w:hAnsi="Cambria"/>
          <w:sz w:val="22"/>
          <w:szCs w:val="22"/>
        </w:rPr>
        <w:t xml:space="preserve">: </w:t>
      </w:r>
      <w:r w:rsidRPr="00282E37">
        <w:rPr>
          <w:rFonts w:ascii="Cambria" w:hAnsi="Cambria"/>
          <w:sz w:val="22"/>
          <w:szCs w:val="22"/>
        </w:rPr>
        <w:t xml:space="preserve">priorita </w:t>
      </w:r>
      <w:r w:rsidR="00FD6D55" w:rsidRPr="00282E37">
        <w:rPr>
          <w:rFonts w:ascii="Cambria" w:hAnsi="Cambria"/>
          <w:sz w:val="22"/>
          <w:szCs w:val="22"/>
        </w:rPr>
        <w:t>Incidentu</w:t>
      </w:r>
      <w:r w:rsidR="00775AA9" w:rsidRPr="00282E37">
        <w:rPr>
          <w:rFonts w:ascii="Cambria" w:hAnsi="Cambria"/>
          <w:sz w:val="22"/>
          <w:szCs w:val="22"/>
        </w:rPr>
        <w:t>;</w:t>
      </w:r>
    </w:p>
    <w:p w14:paraId="2088F7A6" w14:textId="0C5D9F31" w:rsidR="00792294" w:rsidRPr="00282E37" w:rsidRDefault="00792294" w:rsidP="00FB2A57">
      <w:pPr>
        <w:pStyle w:val="Odstavecseseznamem"/>
        <w:numPr>
          <w:ilvl w:val="0"/>
          <w:numId w:val="6"/>
        </w:numPr>
        <w:rPr>
          <w:rFonts w:ascii="Cambria" w:hAnsi="Cambria"/>
          <w:sz w:val="22"/>
          <w:szCs w:val="22"/>
        </w:rPr>
      </w:pPr>
      <w:r w:rsidRPr="00282E37">
        <w:rPr>
          <w:rFonts w:ascii="Cambria" w:hAnsi="Cambria"/>
          <w:sz w:val="22"/>
          <w:szCs w:val="22"/>
        </w:rPr>
        <w:t>Shrnutí</w:t>
      </w:r>
      <w:r w:rsidR="00775AA9" w:rsidRPr="00282E37">
        <w:rPr>
          <w:rFonts w:ascii="Cambria" w:hAnsi="Cambria"/>
          <w:sz w:val="22"/>
          <w:szCs w:val="22"/>
        </w:rPr>
        <w:t xml:space="preserve">: </w:t>
      </w:r>
      <w:r w:rsidRPr="00282E37">
        <w:rPr>
          <w:rFonts w:ascii="Cambria" w:hAnsi="Cambria"/>
          <w:sz w:val="22"/>
          <w:szCs w:val="22"/>
        </w:rPr>
        <w:t xml:space="preserve">stručný popis </w:t>
      </w:r>
      <w:r w:rsidR="00FD6D55" w:rsidRPr="00282E37">
        <w:rPr>
          <w:rFonts w:ascii="Cambria" w:hAnsi="Cambria"/>
          <w:sz w:val="22"/>
          <w:szCs w:val="22"/>
        </w:rPr>
        <w:t>Incidentu</w:t>
      </w:r>
      <w:r w:rsidR="00775AA9" w:rsidRPr="00282E37">
        <w:rPr>
          <w:rFonts w:ascii="Cambria" w:hAnsi="Cambria"/>
          <w:sz w:val="22"/>
          <w:szCs w:val="22"/>
        </w:rPr>
        <w:t>;</w:t>
      </w:r>
    </w:p>
    <w:p w14:paraId="419159F2" w14:textId="01C6B4E3" w:rsidR="00792294" w:rsidRPr="00282E37" w:rsidRDefault="00792294" w:rsidP="00FB2A57">
      <w:pPr>
        <w:pStyle w:val="Odstavecseseznamem"/>
        <w:numPr>
          <w:ilvl w:val="0"/>
          <w:numId w:val="6"/>
        </w:numPr>
        <w:rPr>
          <w:rFonts w:ascii="Cambria" w:hAnsi="Cambria"/>
          <w:sz w:val="22"/>
          <w:szCs w:val="22"/>
        </w:rPr>
      </w:pPr>
      <w:r w:rsidRPr="00282E37">
        <w:rPr>
          <w:rFonts w:ascii="Cambria" w:hAnsi="Cambria"/>
          <w:sz w:val="22"/>
          <w:szCs w:val="22"/>
        </w:rPr>
        <w:t>Komponenty</w:t>
      </w:r>
      <w:r w:rsidR="00775AA9" w:rsidRPr="00282E37">
        <w:rPr>
          <w:rFonts w:ascii="Cambria" w:hAnsi="Cambria"/>
          <w:sz w:val="22"/>
          <w:szCs w:val="22"/>
        </w:rPr>
        <w:t>:</w:t>
      </w:r>
      <w:r w:rsidRPr="00282E37">
        <w:rPr>
          <w:rFonts w:ascii="Cambria" w:hAnsi="Cambria"/>
          <w:sz w:val="22"/>
          <w:szCs w:val="22"/>
        </w:rPr>
        <w:t xml:space="preserve"> komponenty, kterých se </w:t>
      </w:r>
      <w:r w:rsidR="00FD6D55" w:rsidRPr="00282E37">
        <w:rPr>
          <w:rFonts w:ascii="Cambria" w:hAnsi="Cambria"/>
          <w:sz w:val="22"/>
          <w:szCs w:val="22"/>
        </w:rPr>
        <w:t>Incident</w:t>
      </w:r>
      <w:r w:rsidRPr="00282E37">
        <w:rPr>
          <w:rFonts w:ascii="Cambria" w:hAnsi="Cambria"/>
          <w:sz w:val="22"/>
          <w:szCs w:val="22"/>
        </w:rPr>
        <w:t xml:space="preserve"> týká</w:t>
      </w:r>
      <w:r w:rsidR="00775AA9" w:rsidRPr="00282E37">
        <w:rPr>
          <w:rFonts w:ascii="Cambria" w:hAnsi="Cambria"/>
          <w:sz w:val="22"/>
          <w:szCs w:val="22"/>
        </w:rPr>
        <w:t>;</w:t>
      </w:r>
    </w:p>
    <w:p w14:paraId="00346D10" w14:textId="3B7A61BD" w:rsidR="00792294" w:rsidRPr="00282E37" w:rsidRDefault="00FD6D55" w:rsidP="00FB2A57">
      <w:pPr>
        <w:pStyle w:val="Odstavecseseznamem"/>
        <w:numPr>
          <w:ilvl w:val="0"/>
          <w:numId w:val="6"/>
        </w:numPr>
        <w:rPr>
          <w:rFonts w:ascii="Cambria" w:hAnsi="Cambria"/>
          <w:sz w:val="22"/>
          <w:szCs w:val="22"/>
        </w:rPr>
      </w:pPr>
      <w:r w:rsidRPr="00282E37">
        <w:rPr>
          <w:rFonts w:ascii="Cambria" w:hAnsi="Cambria"/>
          <w:sz w:val="22"/>
          <w:szCs w:val="22"/>
        </w:rPr>
        <w:t>Zákazník</w:t>
      </w:r>
      <w:r w:rsidR="00775AA9" w:rsidRPr="00282E37">
        <w:rPr>
          <w:rFonts w:ascii="Cambria" w:hAnsi="Cambria"/>
          <w:sz w:val="22"/>
          <w:szCs w:val="22"/>
        </w:rPr>
        <w:t xml:space="preserve">: </w:t>
      </w:r>
      <w:r w:rsidRPr="00282E37">
        <w:rPr>
          <w:rFonts w:ascii="Cambria" w:hAnsi="Cambria"/>
          <w:sz w:val="22"/>
          <w:szCs w:val="22"/>
        </w:rPr>
        <w:t>o</w:t>
      </w:r>
      <w:r w:rsidR="00792294" w:rsidRPr="00282E37">
        <w:rPr>
          <w:rFonts w:ascii="Cambria" w:hAnsi="Cambria"/>
          <w:sz w:val="22"/>
          <w:szCs w:val="22"/>
        </w:rPr>
        <w:t xml:space="preserve">právněná osoba, která </w:t>
      </w:r>
      <w:r w:rsidRPr="00282E37">
        <w:rPr>
          <w:rFonts w:ascii="Cambria" w:hAnsi="Cambria"/>
          <w:sz w:val="22"/>
          <w:szCs w:val="22"/>
        </w:rPr>
        <w:t>Incident</w:t>
      </w:r>
      <w:r w:rsidR="00792294" w:rsidRPr="00282E37">
        <w:rPr>
          <w:rFonts w:ascii="Cambria" w:hAnsi="Cambria"/>
          <w:sz w:val="22"/>
          <w:szCs w:val="22"/>
        </w:rPr>
        <w:t xml:space="preserve"> </w:t>
      </w:r>
      <w:r w:rsidR="00E941E9" w:rsidRPr="00282E37">
        <w:rPr>
          <w:rFonts w:ascii="Cambria" w:hAnsi="Cambria"/>
          <w:sz w:val="22"/>
          <w:szCs w:val="22"/>
        </w:rPr>
        <w:t>notifikovala</w:t>
      </w:r>
      <w:r w:rsidR="00775AA9" w:rsidRPr="00282E37">
        <w:rPr>
          <w:rFonts w:ascii="Cambria" w:hAnsi="Cambria"/>
          <w:sz w:val="22"/>
          <w:szCs w:val="22"/>
        </w:rPr>
        <w:t>;</w:t>
      </w:r>
    </w:p>
    <w:p w14:paraId="7648B19C" w14:textId="41D9FBFC" w:rsidR="00792294" w:rsidRPr="00282E37" w:rsidRDefault="00792294" w:rsidP="00FB2A57">
      <w:pPr>
        <w:pStyle w:val="Odstavecseseznamem"/>
        <w:numPr>
          <w:ilvl w:val="0"/>
          <w:numId w:val="6"/>
        </w:numPr>
        <w:rPr>
          <w:rFonts w:ascii="Cambria" w:hAnsi="Cambria"/>
          <w:sz w:val="22"/>
          <w:szCs w:val="22"/>
        </w:rPr>
      </w:pPr>
      <w:r w:rsidRPr="00282E37">
        <w:rPr>
          <w:rFonts w:ascii="Cambria" w:hAnsi="Cambria"/>
          <w:sz w:val="22"/>
          <w:szCs w:val="22"/>
        </w:rPr>
        <w:t>Stav</w:t>
      </w:r>
      <w:r w:rsidR="00775AA9" w:rsidRPr="00282E37">
        <w:rPr>
          <w:rFonts w:ascii="Cambria" w:hAnsi="Cambria"/>
          <w:sz w:val="22"/>
          <w:szCs w:val="22"/>
        </w:rPr>
        <w:t>: S</w:t>
      </w:r>
      <w:r w:rsidRPr="00282E37">
        <w:rPr>
          <w:rFonts w:ascii="Cambria" w:hAnsi="Cambria"/>
          <w:sz w:val="22"/>
          <w:szCs w:val="22"/>
        </w:rPr>
        <w:t>tav řešení</w:t>
      </w:r>
      <w:r w:rsidR="00775AA9" w:rsidRPr="00282E37">
        <w:rPr>
          <w:rFonts w:ascii="Cambria" w:hAnsi="Cambria"/>
          <w:sz w:val="22"/>
          <w:szCs w:val="22"/>
        </w:rPr>
        <w:t>;</w:t>
      </w:r>
    </w:p>
    <w:p w14:paraId="5DD2B3B8" w14:textId="5321E29E" w:rsidR="00792294" w:rsidRPr="00282E37" w:rsidRDefault="00792294" w:rsidP="00FB2A57">
      <w:pPr>
        <w:pStyle w:val="Odstavecseseznamem"/>
        <w:numPr>
          <w:ilvl w:val="0"/>
          <w:numId w:val="6"/>
        </w:numPr>
        <w:rPr>
          <w:rFonts w:ascii="Cambria" w:hAnsi="Cambria"/>
          <w:sz w:val="22"/>
          <w:szCs w:val="22"/>
        </w:rPr>
      </w:pPr>
      <w:r w:rsidRPr="00282E37">
        <w:rPr>
          <w:rFonts w:ascii="Cambria" w:hAnsi="Cambria"/>
          <w:sz w:val="22"/>
          <w:szCs w:val="22"/>
        </w:rPr>
        <w:t>Rozhodnutí</w:t>
      </w:r>
      <w:r w:rsidR="00775AA9" w:rsidRPr="00282E37">
        <w:rPr>
          <w:rFonts w:ascii="Cambria" w:hAnsi="Cambria"/>
          <w:sz w:val="22"/>
          <w:szCs w:val="22"/>
        </w:rPr>
        <w:t xml:space="preserve">: </w:t>
      </w:r>
      <w:r w:rsidRPr="00282E37">
        <w:rPr>
          <w:rFonts w:ascii="Cambria" w:hAnsi="Cambria"/>
          <w:sz w:val="22"/>
          <w:szCs w:val="22"/>
        </w:rPr>
        <w:t>způsob vyřešení</w:t>
      </w:r>
      <w:r w:rsidR="00775AA9" w:rsidRPr="00282E37">
        <w:rPr>
          <w:rFonts w:ascii="Cambria" w:hAnsi="Cambria"/>
          <w:sz w:val="22"/>
          <w:szCs w:val="22"/>
        </w:rPr>
        <w:t>;</w:t>
      </w:r>
    </w:p>
    <w:p w14:paraId="51FC2406" w14:textId="71E476D2" w:rsidR="00775AA9" w:rsidRPr="00282E37" w:rsidRDefault="00775AA9" w:rsidP="00775AA9">
      <w:pPr>
        <w:pStyle w:val="Odstavecseseznamem"/>
        <w:numPr>
          <w:ilvl w:val="0"/>
          <w:numId w:val="6"/>
        </w:numPr>
        <w:rPr>
          <w:rFonts w:ascii="Cambria" w:hAnsi="Cambria"/>
          <w:sz w:val="22"/>
          <w:szCs w:val="22"/>
        </w:rPr>
      </w:pPr>
      <w:r w:rsidRPr="00282E37">
        <w:rPr>
          <w:rFonts w:ascii="Cambria" w:hAnsi="Cambria"/>
          <w:sz w:val="22"/>
          <w:szCs w:val="22"/>
        </w:rPr>
        <w:t>Čas na reakci;</w:t>
      </w:r>
    </w:p>
    <w:p w14:paraId="7745806B" w14:textId="7EA72C4E" w:rsidR="00792294" w:rsidRPr="00282E37" w:rsidRDefault="00792294" w:rsidP="00FB2A57">
      <w:pPr>
        <w:pStyle w:val="Odstavecseseznamem"/>
        <w:numPr>
          <w:ilvl w:val="0"/>
          <w:numId w:val="6"/>
        </w:numPr>
        <w:rPr>
          <w:rFonts w:ascii="Cambria" w:hAnsi="Cambria"/>
          <w:sz w:val="22"/>
          <w:szCs w:val="22"/>
        </w:rPr>
      </w:pPr>
      <w:r w:rsidRPr="00282E37">
        <w:rPr>
          <w:rFonts w:ascii="Cambria" w:hAnsi="Cambria"/>
          <w:sz w:val="22"/>
          <w:szCs w:val="22"/>
        </w:rPr>
        <w:t xml:space="preserve">Čas strávený na řešení </w:t>
      </w:r>
      <w:r w:rsidR="00775AA9" w:rsidRPr="00282E37">
        <w:rPr>
          <w:rFonts w:ascii="Cambria" w:hAnsi="Cambria"/>
          <w:sz w:val="22"/>
          <w:szCs w:val="22"/>
        </w:rPr>
        <w:t>Incidentu</w:t>
      </w:r>
      <w:r w:rsidRPr="00282E37">
        <w:rPr>
          <w:rFonts w:ascii="Cambria" w:hAnsi="Cambria"/>
          <w:sz w:val="22"/>
          <w:szCs w:val="22"/>
        </w:rPr>
        <w:t xml:space="preserve"> v daném měsíci</w:t>
      </w:r>
      <w:r w:rsidR="00775AA9" w:rsidRPr="00282E37">
        <w:rPr>
          <w:rFonts w:ascii="Cambria" w:hAnsi="Cambria"/>
          <w:sz w:val="22"/>
          <w:szCs w:val="22"/>
        </w:rPr>
        <w:t>;</w:t>
      </w:r>
    </w:p>
    <w:p w14:paraId="2C5D7499" w14:textId="6E557933" w:rsidR="00195451" w:rsidRPr="00282E37" w:rsidRDefault="00792294" w:rsidP="00FD0804">
      <w:pPr>
        <w:pStyle w:val="Odstavecseseznamem"/>
        <w:numPr>
          <w:ilvl w:val="0"/>
          <w:numId w:val="6"/>
        </w:numPr>
        <w:rPr>
          <w:rFonts w:ascii="Cambria" w:hAnsi="Cambria"/>
          <w:sz w:val="22"/>
          <w:szCs w:val="22"/>
        </w:rPr>
      </w:pPr>
      <w:r w:rsidRPr="00282E37">
        <w:rPr>
          <w:rFonts w:ascii="Cambria" w:hAnsi="Cambria"/>
          <w:sz w:val="22"/>
          <w:szCs w:val="22"/>
        </w:rPr>
        <w:t xml:space="preserve">Čas na </w:t>
      </w:r>
      <w:proofErr w:type="spellStart"/>
      <w:r w:rsidR="00302AC2" w:rsidRPr="00282E37">
        <w:rPr>
          <w:rFonts w:ascii="Cambria" w:hAnsi="Cambria"/>
          <w:sz w:val="22"/>
          <w:szCs w:val="22"/>
        </w:rPr>
        <w:t>Workaround</w:t>
      </w:r>
      <w:proofErr w:type="spellEnd"/>
      <w:r w:rsidR="00302AC2" w:rsidRPr="00282E37">
        <w:rPr>
          <w:rFonts w:ascii="Cambria" w:hAnsi="Cambria"/>
          <w:sz w:val="22"/>
          <w:szCs w:val="22"/>
        </w:rPr>
        <w:t xml:space="preserve"> </w:t>
      </w:r>
      <w:r w:rsidR="001D4CB6" w:rsidRPr="00282E37">
        <w:rPr>
          <w:rFonts w:ascii="Cambria" w:hAnsi="Cambria"/>
          <w:sz w:val="22"/>
          <w:szCs w:val="22"/>
        </w:rPr>
        <w:t>(</w:t>
      </w:r>
      <w:r w:rsidRPr="00282E37">
        <w:rPr>
          <w:rFonts w:ascii="Cambria" w:hAnsi="Cambria"/>
          <w:sz w:val="22"/>
          <w:szCs w:val="22"/>
        </w:rPr>
        <w:t>dočasné vyřešení Incidentu</w:t>
      </w:r>
      <w:r w:rsidR="001D4CB6" w:rsidRPr="00282E37">
        <w:rPr>
          <w:rFonts w:ascii="Cambria" w:hAnsi="Cambria"/>
          <w:sz w:val="22"/>
          <w:szCs w:val="22"/>
        </w:rPr>
        <w:t>)</w:t>
      </w:r>
      <w:r w:rsidRPr="00282E37">
        <w:rPr>
          <w:rFonts w:ascii="Cambria" w:hAnsi="Cambria"/>
          <w:sz w:val="22"/>
          <w:szCs w:val="22"/>
        </w:rPr>
        <w:t>.</w:t>
      </w:r>
    </w:p>
    <w:sectPr w:rsidR="00195451" w:rsidRPr="00282E37">
      <w:footerReference w:type="default" r:id="rId11"/>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9240C" w14:textId="77777777" w:rsidR="00A1232A" w:rsidRDefault="00A1232A" w:rsidP="002458F7">
      <w:pPr>
        <w:spacing w:after="0" w:line="240" w:lineRule="auto"/>
      </w:pPr>
      <w:r>
        <w:separator/>
      </w:r>
    </w:p>
  </w:endnote>
  <w:endnote w:type="continuationSeparator" w:id="0">
    <w:p w14:paraId="666155F6" w14:textId="77777777" w:rsidR="00A1232A" w:rsidRDefault="00A1232A" w:rsidP="002458F7">
      <w:pPr>
        <w:spacing w:after="0" w:line="240" w:lineRule="auto"/>
      </w:pPr>
      <w:r>
        <w:continuationSeparator/>
      </w:r>
    </w:p>
  </w:endnote>
  <w:endnote w:type="continuationNotice" w:id="1">
    <w:p w14:paraId="0B51E331" w14:textId="77777777" w:rsidR="00A1232A" w:rsidRDefault="00A123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old">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9B28D" w14:textId="77777777" w:rsidR="002E4D9C" w:rsidRDefault="002E4D9C" w:rsidP="002E4D9C">
    <w:pPr>
      <w:pBdr>
        <w:top w:val="nil"/>
        <w:left w:val="nil"/>
        <w:bottom w:val="nil"/>
        <w:right w:val="nil"/>
        <w:between w:val="nil"/>
      </w:pBdr>
      <w:tabs>
        <w:tab w:val="center" w:pos="4703"/>
        <w:tab w:val="right" w:pos="9406"/>
      </w:tabs>
      <w:jc w:val="right"/>
      <w:rPr>
        <w:rFonts w:eastAsia="Arial" w:cs="Arial"/>
        <w:b/>
        <w:color w:val="000000"/>
        <w:sz w:val="15"/>
        <w:szCs w:val="15"/>
      </w:rPr>
    </w:pPr>
    <w:r>
      <w:rPr>
        <w:rFonts w:eastAsia="Arial" w:cs="Arial"/>
        <w:b/>
        <w:color w:val="000000"/>
        <w:sz w:val="15"/>
        <w:szCs w:val="15"/>
      </w:rPr>
      <w:fldChar w:fldCharType="begin"/>
    </w:r>
    <w:r>
      <w:rPr>
        <w:rFonts w:eastAsia="Arial" w:cs="Arial"/>
        <w:b/>
        <w:color w:val="000000"/>
        <w:sz w:val="15"/>
        <w:szCs w:val="15"/>
      </w:rPr>
      <w:instrText>PAGE</w:instrText>
    </w:r>
    <w:r>
      <w:rPr>
        <w:rFonts w:eastAsia="Arial" w:cs="Arial"/>
        <w:b/>
        <w:color w:val="000000"/>
        <w:sz w:val="15"/>
        <w:szCs w:val="15"/>
      </w:rPr>
      <w:fldChar w:fldCharType="separate"/>
    </w:r>
    <w:r>
      <w:rPr>
        <w:rFonts w:eastAsia="Arial" w:cs="Arial"/>
        <w:b/>
        <w:color w:val="000000"/>
        <w:sz w:val="15"/>
        <w:szCs w:val="15"/>
      </w:rPr>
      <w:t>4</w:t>
    </w:r>
    <w:r>
      <w:rPr>
        <w:rFonts w:eastAsia="Arial" w:cs="Arial"/>
        <w:b/>
        <w:color w:val="000000"/>
        <w:sz w:val="15"/>
        <w:szCs w:val="15"/>
      </w:rPr>
      <w:fldChar w:fldCharType="end"/>
    </w:r>
    <w:r>
      <w:rPr>
        <w:rFonts w:eastAsia="Arial" w:cs="Arial"/>
        <w:b/>
        <w:color w:val="000000"/>
        <w:sz w:val="15"/>
        <w:szCs w:val="15"/>
      </w:rPr>
      <w:t xml:space="preserve"> / </w:t>
    </w:r>
    <w:r>
      <w:rPr>
        <w:rFonts w:eastAsia="Arial" w:cs="Arial"/>
        <w:b/>
        <w:color w:val="000000"/>
        <w:sz w:val="15"/>
        <w:szCs w:val="15"/>
      </w:rPr>
      <w:fldChar w:fldCharType="begin"/>
    </w:r>
    <w:r>
      <w:rPr>
        <w:rFonts w:eastAsia="Arial" w:cs="Arial"/>
        <w:b/>
        <w:color w:val="000000"/>
        <w:sz w:val="15"/>
        <w:szCs w:val="15"/>
      </w:rPr>
      <w:instrText>NUMPAGES</w:instrText>
    </w:r>
    <w:r>
      <w:rPr>
        <w:rFonts w:eastAsia="Arial" w:cs="Arial"/>
        <w:b/>
        <w:color w:val="000000"/>
        <w:sz w:val="15"/>
        <w:szCs w:val="15"/>
      </w:rPr>
      <w:fldChar w:fldCharType="separate"/>
    </w:r>
    <w:r>
      <w:rPr>
        <w:rFonts w:eastAsia="Arial" w:cs="Arial"/>
        <w:b/>
        <w:color w:val="000000"/>
        <w:sz w:val="15"/>
        <w:szCs w:val="15"/>
      </w:rPr>
      <w:t>14</w:t>
    </w:r>
    <w:r>
      <w:rPr>
        <w:rFonts w:eastAsia="Arial" w:cs="Arial"/>
        <w:b/>
        <w:color w:val="000000"/>
        <w:sz w:val="15"/>
        <w:szCs w:val="15"/>
      </w:rPr>
      <w:fldChar w:fldCharType="end"/>
    </w:r>
  </w:p>
  <w:p w14:paraId="4938BC83" w14:textId="77777777" w:rsidR="002E4D9C" w:rsidRDefault="002E4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231DE" w14:textId="77777777" w:rsidR="00A1232A" w:rsidRDefault="00A1232A" w:rsidP="002458F7">
      <w:pPr>
        <w:spacing w:after="0" w:line="240" w:lineRule="auto"/>
      </w:pPr>
      <w:r>
        <w:separator/>
      </w:r>
    </w:p>
  </w:footnote>
  <w:footnote w:type="continuationSeparator" w:id="0">
    <w:p w14:paraId="23CE1BBC" w14:textId="77777777" w:rsidR="00A1232A" w:rsidRDefault="00A1232A" w:rsidP="002458F7">
      <w:pPr>
        <w:spacing w:after="0" w:line="240" w:lineRule="auto"/>
      </w:pPr>
      <w:r>
        <w:continuationSeparator/>
      </w:r>
    </w:p>
  </w:footnote>
  <w:footnote w:type="continuationNotice" w:id="1">
    <w:p w14:paraId="75CB9481" w14:textId="77777777" w:rsidR="00A1232A" w:rsidRDefault="00A1232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DC7"/>
    <w:multiLevelType w:val="hybridMultilevel"/>
    <w:tmpl w:val="D65ABD36"/>
    <w:lvl w:ilvl="0" w:tplc="04090001">
      <w:start w:val="1"/>
      <w:numFmt w:val="bullet"/>
      <w:lvlText w:val=""/>
      <w:lvlJc w:val="left"/>
      <w:pPr>
        <w:ind w:left="1080" w:hanging="72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715480"/>
    <w:multiLevelType w:val="multilevel"/>
    <w:tmpl w:val="1B12CDB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0C0F4ED6"/>
    <w:multiLevelType w:val="hybridMultilevel"/>
    <w:tmpl w:val="ABB0F248"/>
    <w:lvl w:ilvl="0" w:tplc="04090001">
      <w:start w:val="1"/>
      <w:numFmt w:val="bullet"/>
      <w:lvlText w:val=""/>
      <w:lvlJc w:val="left"/>
      <w:pPr>
        <w:ind w:left="1080" w:hanging="72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EE34816"/>
    <w:multiLevelType w:val="hybridMultilevel"/>
    <w:tmpl w:val="7E668FE6"/>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0DD77AC"/>
    <w:multiLevelType w:val="hybridMultilevel"/>
    <w:tmpl w:val="EABCD656"/>
    <w:lvl w:ilvl="0" w:tplc="04090001">
      <w:start w:val="1"/>
      <w:numFmt w:val="bullet"/>
      <w:lvlText w:val=""/>
      <w:lvlJc w:val="left"/>
      <w:pPr>
        <w:ind w:left="1440" w:hanging="72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32837D6E"/>
    <w:multiLevelType w:val="hybridMultilevel"/>
    <w:tmpl w:val="A8D6AFEE"/>
    <w:lvl w:ilvl="0" w:tplc="04090001">
      <w:start w:val="1"/>
      <w:numFmt w:val="bullet"/>
      <w:lvlText w:val=""/>
      <w:lvlJc w:val="left"/>
      <w:pPr>
        <w:ind w:left="1080" w:hanging="72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3A91762"/>
    <w:multiLevelType w:val="hybridMultilevel"/>
    <w:tmpl w:val="F0CEBC46"/>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4571D14"/>
    <w:multiLevelType w:val="hybridMultilevel"/>
    <w:tmpl w:val="9814B77C"/>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57012BF"/>
    <w:multiLevelType w:val="hybridMultilevel"/>
    <w:tmpl w:val="EC68E864"/>
    <w:lvl w:ilvl="0" w:tplc="04090001">
      <w:start w:val="1"/>
      <w:numFmt w:val="bullet"/>
      <w:lvlText w:val=""/>
      <w:lvlJc w:val="left"/>
      <w:pPr>
        <w:ind w:left="1440" w:hanging="72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4ACC2650"/>
    <w:multiLevelType w:val="hybridMultilevel"/>
    <w:tmpl w:val="BC580A74"/>
    <w:lvl w:ilvl="0" w:tplc="04090001">
      <w:start w:val="1"/>
      <w:numFmt w:val="bullet"/>
      <w:lvlText w:val=""/>
      <w:lvlJc w:val="left"/>
      <w:pPr>
        <w:ind w:left="1080" w:hanging="72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22C2E85"/>
    <w:multiLevelType w:val="hybridMultilevel"/>
    <w:tmpl w:val="B32663CC"/>
    <w:lvl w:ilvl="0" w:tplc="022E0D3A">
      <w:start w:val="300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005826"/>
    <w:multiLevelType w:val="hybridMultilevel"/>
    <w:tmpl w:val="EB9660BC"/>
    <w:lvl w:ilvl="0" w:tplc="D388B5EE">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B93DDF"/>
    <w:multiLevelType w:val="hybridMultilevel"/>
    <w:tmpl w:val="F14A69E6"/>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2FE7310"/>
    <w:multiLevelType w:val="hybridMultilevel"/>
    <w:tmpl w:val="D9A079EE"/>
    <w:lvl w:ilvl="0" w:tplc="598A9404">
      <w:numFmt w:val="bullet"/>
      <w:lvlText w:val="•"/>
      <w:lvlJc w:val="left"/>
      <w:pPr>
        <w:ind w:left="1080" w:hanging="72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011B7E"/>
    <w:multiLevelType w:val="hybridMultilevel"/>
    <w:tmpl w:val="EB9660BC"/>
    <w:lvl w:ilvl="0" w:tplc="FFFFFFFF">
      <w:start w:val="1"/>
      <w:numFmt w:val="lowerLetter"/>
      <w:lvlText w:val="(%1)"/>
      <w:lvlJc w:val="left"/>
      <w:pPr>
        <w:ind w:left="128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614668B"/>
    <w:multiLevelType w:val="hybridMultilevel"/>
    <w:tmpl w:val="EB9660BC"/>
    <w:lvl w:ilvl="0" w:tplc="FFFFFFFF">
      <w:start w:val="1"/>
      <w:numFmt w:val="lowerLetter"/>
      <w:lvlText w:val="(%1)"/>
      <w:lvlJc w:val="left"/>
      <w:pPr>
        <w:ind w:left="128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CCE2D03"/>
    <w:multiLevelType w:val="hybridMultilevel"/>
    <w:tmpl w:val="68B20C3A"/>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96119535">
    <w:abstractNumId w:val="1"/>
  </w:num>
  <w:num w:numId="2" w16cid:durableId="2015372215">
    <w:abstractNumId w:val="11"/>
  </w:num>
  <w:num w:numId="3" w16cid:durableId="1022979418">
    <w:abstractNumId w:val="15"/>
  </w:num>
  <w:num w:numId="4" w16cid:durableId="2050493988">
    <w:abstractNumId w:val="14"/>
  </w:num>
  <w:num w:numId="5" w16cid:durableId="1002003771">
    <w:abstractNumId w:val="13"/>
  </w:num>
  <w:num w:numId="6" w16cid:durableId="285425854">
    <w:abstractNumId w:val="0"/>
  </w:num>
  <w:num w:numId="7" w16cid:durableId="368645513">
    <w:abstractNumId w:val="9"/>
  </w:num>
  <w:num w:numId="8" w16cid:durableId="1791781444">
    <w:abstractNumId w:val="8"/>
  </w:num>
  <w:num w:numId="9" w16cid:durableId="1577012738">
    <w:abstractNumId w:val="4"/>
  </w:num>
  <w:num w:numId="10" w16cid:durableId="689332595">
    <w:abstractNumId w:val="5"/>
  </w:num>
  <w:num w:numId="11" w16cid:durableId="1012951405">
    <w:abstractNumId w:val="2"/>
  </w:num>
  <w:num w:numId="12" w16cid:durableId="427190697">
    <w:abstractNumId w:val="16"/>
  </w:num>
  <w:num w:numId="13" w16cid:durableId="1218664241">
    <w:abstractNumId w:val="3"/>
  </w:num>
  <w:num w:numId="14" w16cid:durableId="1286235879">
    <w:abstractNumId w:val="6"/>
  </w:num>
  <w:num w:numId="15" w16cid:durableId="1593322978">
    <w:abstractNumId w:val="12"/>
  </w:num>
  <w:num w:numId="16" w16cid:durableId="986587413">
    <w:abstractNumId w:val="7"/>
  </w:num>
  <w:num w:numId="17" w16cid:durableId="97164162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c0s7Q0tDA2MjQ3tDRR0lEKTi0uzszPAymwrAUAxbRTjywAAAA="/>
  </w:docVars>
  <w:rsids>
    <w:rsidRoot w:val="002458F7"/>
    <w:rsid w:val="00000625"/>
    <w:rsid w:val="00001A15"/>
    <w:rsid w:val="0000596E"/>
    <w:rsid w:val="000156F3"/>
    <w:rsid w:val="000324FF"/>
    <w:rsid w:val="00051417"/>
    <w:rsid w:val="00053732"/>
    <w:rsid w:val="00053B25"/>
    <w:rsid w:val="000604CC"/>
    <w:rsid w:val="00062E53"/>
    <w:rsid w:val="0007033F"/>
    <w:rsid w:val="00094730"/>
    <w:rsid w:val="000B2EB5"/>
    <w:rsid w:val="000C0A18"/>
    <w:rsid w:val="000C6CF5"/>
    <w:rsid w:val="000D769F"/>
    <w:rsid w:val="000F7C8D"/>
    <w:rsid w:val="00106FA0"/>
    <w:rsid w:val="001137A1"/>
    <w:rsid w:val="00121BB6"/>
    <w:rsid w:val="00124150"/>
    <w:rsid w:val="00125584"/>
    <w:rsid w:val="00127C03"/>
    <w:rsid w:val="00131E72"/>
    <w:rsid w:val="0013630C"/>
    <w:rsid w:val="001447CE"/>
    <w:rsid w:val="00145B20"/>
    <w:rsid w:val="001526DF"/>
    <w:rsid w:val="001563AC"/>
    <w:rsid w:val="00162331"/>
    <w:rsid w:val="0016460B"/>
    <w:rsid w:val="001667D5"/>
    <w:rsid w:val="00166D6F"/>
    <w:rsid w:val="00195451"/>
    <w:rsid w:val="00195E10"/>
    <w:rsid w:val="001973E3"/>
    <w:rsid w:val="001B1FAB"/>
    <w:rsid w:val="001C7D25"/>
    <w:rsid w:val="001D0C48"/>
    <w:rsid w:val="001D4CB6"/>
    <w:rsid w:val="001E32E8"/>
    <w:rsid w:val="001E76E9"/>
    <w:rsid w:val="001F187E"/>
    <w:rsid w:val="001F3813"/>
    <w:rsid w:val="001F39E2"/>
    <w:rsid w:val="002026B6"/>
    <w:rsid w:val="00213C6C"/>
    <w:rsid w:val="002174F4"/>
    <w:rsid w:val="002458F7"/>
    <w:rsid w:val="00251200"/>
    <w:rsid w:val="00254590"/>
    <w:rsid w:val="00256688"/>
    <w:rsid w:val="00257F65"/>
    <w:rsid w:val="00282E37"/>
    <w:rsid w:val="00291592"/>
    <w:rsid w:val="0029171D"/>
    <w:rsid w:val="0029219C"/>
    <w:rsid w:val="00293E36"/>
    <w:rsid w:val="002A090B"/>
    <w:rsid w:val="002A44E2"/>
    <w:rsid w:val="002C1482"/>
    <w:rsid w:val="002C4BEA"/>
    <w:rsid w:val="002D1970"/>
    <w:rsid w:val="002D3B68"/>
    <w:rsid w:val="002E3123"/>
    <w:rsid w:val="002E4D9C"/>
    <w:rsid w:val="002E69F5"/>
    <w:rsid w:val="003017C4"/>
    <w:rsid w:val="00302AC2"/>
    <w:rsid w:val="00314781"/>
    <w:rsid w:val="00334792"/>
    <w:rsid w:val="00343435"/>
    <w:rsid w:val="00351B09"/>
    <w:rsid w:val="00364A41"/>
    <w:rsid w:val="00377204"/>
    <w:rsid w:val="00385908"/>
    <w:rsid w:val="003A1655"/>
    <w:rsid w:val="003A4893"/>
    <w:rsid w:val="003B0241"/>
    <w:rsid w:val="003B74D3"/>
    <w:rsid w:val="003D0863"/>
    <w:rsid w:val="003E17D4"/>
    <w:rsid w:val="003E58D1"/>
    <w:rsid w:val="0040014E"/>
    <w:rsid w:val="00411483"/>
    <w:rsid w:val="00426F3B"/>
    <w:rsid w:val="00430C14"/>
    <w:rsid w:val="00447AFC"/>
    <w:rsid w:val="00460BB2"/>
    <w:rsid w:val="00467EBD"/>
    <w:rsid w:val="00483812"/>
    <w:rsid w:val="00486363"/>
    <w:rsid w:val="00490228"/>
    <w:rsid w:val="00490804"/>
    <w:rsid w:val="004963D7"/>
    <w:rsid w:val="00496A5E"/>
    <w:rsid w:val="00497086"/>
    <w:rsid w:val="004A14B3"/>
    <w:rsid w:val="004A381E"/>
    <w:rsid w:val="004A516F"/>
    <w:rsid w:val="004A706D"/>
    <w:rsid w:val="004D16DB"/>
    <w:rsid w:val="004D48BF"/>
    <w:rsid w:val="004F20BF"/>
    <w:rsid w:val="004F5066"/>
    <w:rsid w:val="004F5E06"/>
    <w:rsid w:val="00523DF3"/>
    <w:rsid w:val="00527197"/>
    <w:rsid w:val="005403B5"/>
    <w:rsid w:val="00551CDD"/>
    <w:rsid w:val="00557AD6"/>
    <w:rsid w:val="00563A6D"/>
    <w:rsid w:val="00565A8A"/>
    <w:rsid w:val="005934DB"/>
    <w:rsid w:val="005949A4"/>
    <w:rsid w:val="005A59B9"/>
    <w:rsid w:val="005B6DC8"/>
    <w:rsid w:val="005C42E8"/>
    <w:rsid w:val="005D0ECD"/>
    <w:rsid w:val="005D50B7"/>
    <w:rsid w:val="005E2730"/>
    <w:rsid w:val="005E3301"/>
    <w:rsid w:val="005F6300"/>
    <w:rsid w:val="00604A04"/>
    <w:rsid w:val="006061DC"/>
    <w:rsid w:val="00612611"/>
    <w:rsid w:val="00624491"/>
    <w:rsid w:val="0063514A"/>
    <w:rsid w:val="00640658"/>
    <w:rsid w:val="00647D71"/>
    <w:rsid w:val="00660D3E"/>
    <w:rsid w:val="00671FB2"/>
    <w:rsid w:val="006720DC"/>
    <w:rsid w:val="0069339A"/>
    <w:rsid w:val="0069370E"/>
    <w:rsid w:val="006A06F6"/>
    <w:rsid w:val="006A22DE"/>
    <w:rsid w:val="006A40EF"/>
    <w:rsid w:val="006A7363"/>
    <w:rsid w:val="006C4A24"/>
    <w:rsid w:val="006F1F2A"/>
    <w:rsid w:val="006F5C77"/>
    <w:rsid w:val="00705589"/>
    <w:rsid w:val="0071085D"/>
    <w:rsid w:val="007237EC"/>
    <w:rsid w:val="0072704D"/>
    <w:rsid w:val="00740126"/>
    <w:rsid w:val="00740EAA"/>
    <w:rsid w:val="007410CE"/>
    <w:rsid w:val="00743B35"/>
    <w:rsid w:val="00755C3F"/>
    <w:rsid w:val="00760FDB"/>
    <w:rsid w:val="00775AA9"/>
    <w:rsid w:val="00777A5D"/>
    <w:rsid w:val="00780647"/>
    <w:rsid w:val="00782650"/>
    <w:rsid w:val="007906C0"/>
    <w:rsid w:val="00792294"/>
    <w:rsid w:val="007A258B"/>
    <w:rsid w:val="007A3C3D"/>
    <w:rsid w:val="007A5AA1"/>
    <w:rsid w:val="007B22C6"/>
    <w:rsid w:val="007B2EAF"/>
    <w:rsid w:val="007B5358"/>
    <w:rsid w:val="007B6B81"/>
    <w:rsid w:val="007C1EC5"/>
    <w:rsid w:val="007D54DE"/>
    <w:rsid w:val="007D70DD"/>
    <w:rsid w:val="007D7C63"/>
    <w:rsid w:val="007E143F"/>
    <w:rsid w:val="007F1516"/>
    <w:rsid w:val="007F4B3C"/>
    <w:rsid w:val="00820CB8"/>
    <w:rsid w:val="00824B0F"/>
    <w:rsid w:val="008336C5"/>
    <w:rsid w:val="008379D9"/>
    <w:rsid w:val="00852109"/>
    <w:rsid w:val="00864D58"/>
    <w:rsid w:val="008703A7"/>
    <w:rsid w:val="008749BB"/>
    <w:rsid w:val="00892230"/>
    <w:rsid w:val="008A2F8F"/>
    <w:rsid w:val="008B1D35"/>
    <w:rsid w:val="008B6CF7"/>
    <w:rsid w:val="008E5741"/>
    <w:rsid w:val="00911CFD"/>
    <w:rsid w:val="0091375B"/>
    <w:rsid w:val="00913938"/>
    <w:rsid w:val="009412B1"/>
    <w:rsid w:val="00942C8D"/>
    <w:rsid w:val="00943A5D"/>
    <w:rsid w:val="009504BC"/>
    <w:rsid w:val="009752AD"/>
    <w:rsid w:val="00975DB3"/>
    <w:rsid w:val="009760C3"/>
    <w:rsid w:val="00982748"/>
    <w:rsid w:val="00990394"/>
    <w:rsid w:val="0099295F"/>
    <w:rsid w:val="00997045"/>
    <w:rsid w:val="009A7E14"/>
    <w:rsid w:val="009B36FD"/>
    <w:rsid w:val="009B4A7A"/>
    <w:rsid w:val="009C26D7"/>
    <w:rsid w:val="009C392A"/>
    <w:rsid w:val="009D62F7"/>
    <w:rsid w:val="00A039AF"/>
    <w:rsid w:val="00A1232A"/>
    <w:rsid w:val="00A20700"/>
    <w:rsid w:val="00A34AD0"/>
    <w:rsid w:val="00A3537F"/>
    <w:rsid w:val="00A356F5"/>
    <w:rsid w:val="00A41C82"/>
    <w:rsid w:val="00A45FDF"/>
    <w:rsid w:val="00A471EB"/>
    <w:rsid w:val="00A60067"/>
    <w:rsid w:val="00A65540"/>
    <w:rsid w:val="00A70737"/>
    <w:rsid w:val="00A70C6A"/>
    <w:rsid w:val="00A75E26"/>
    <w:rsid w:val="00A84064"/>
    <w:rsid w:val="00A95502"/>
    <w:rsid w:val="00AA6E1D"/>
    <w:rsid w:val="00AC43F7"/>
    <w:rsid w:val="00AD3E1D"/>
    <w:rsid w:val="00AE0887"/>
    <w:rsid w:val="00AE5911"/>
    <w:rsid w:val="00B011F9"/>
    <w:rsid w:val="00B05BC6"/>
    <w:rsid w:val="00B134B8"/>
    <w:rsid w:val="00B37606"/>
    <w:rsid w:val="00B40A02"/>
    <w:rsid w:val="00B54591"/>
    <w:rsid w:val="00B76FDC"/>
    <w:rsid w:val="00B934E4"/>
    <w:rsid w:val="00B9686E"/>
    <w:rsid w:val="00B96BF3"/>
    <w:rsid w:val="00B96E01"/>
    <w:rsid w:val="00BB5AE4"/>
    <w:rsid w:val="00BC3D88"/>
    <w:rsid w:val="00BE2603"/>
    <w:rsid w:val="00BF2A33"/>
    <w:rsid w:val="00BF2B2B"/>
    <w:rsid w:val="00BF2FEC"/>
    <w:rsid w:val="00BF3BEA"/>
    <w:rsid w:val="00BF6131"/>
    <w:rsid w:val="00BF7C18"/>
    <w:rsid w:val="00C038D3"/>
    <w:rsid w:val="00C11B33"/>
    <w:rsid w:val="00C13FD6"/>
    <w:rsid w:val="00C214B8"/>
    <w:rsid w:val="00C369F5"/>
    <w:rsid w:val="00C43384"/>
    <w:rsid w:val="00C601FC"/>
    <w:rsid w:val="00C65ABC"/>
    <w:rsid w:val="00C71B88"/>
    <w:rsid w:val="00C8785B"/>
    <w:rsid w:val="00C95D8D"/>
    <w:rsid w:val="00CB09A0"/>
    <w:rsid w:val="00CB545F"/>
    <w:rsid w:val="00CF2752"/>
    <w:rsid w:val="00D0480D"/>
    <w:rsid w:val="00D14F10"/>
    <w:rsid w:val="00D1681C"/>
    <w:rsid w:val="00D21A3B"/>
    <w:rsid w:val="00D2348C"/>
    <w:rsid w:val="00D30C94"/>
    <w:rsid w:val="00D335AB"/>
    <w:rsid w:val="00D370C7"/>
    <w:rsid w:val="00D4539B"/>
    <w:rsid w:val="00D50067"/>
    <w:rsid w:val="00D53F4F"/>
    <w:rsid w:val="00D6479C"/>
    <w:rsid w:val="00D67AC0"/>
    <w:rsid w:val="00D774D7"/>
    <w:rsid w:val="00D77FB7"/>
    <w:rsid w:val="00D929CD"/>
    <w:rsid w:val="00DA0351"/>
    <w:rsid w:val="00DA2059"/>
    <w:rsid w:val="00DA31B3"/>
    <w:rsid w:val="00DA6B96"/>
    <w:rsid w:val="00DC377E"/>
    <w:rsid w:val="00DC550D"/>
    <w:rsid w:val="00DC5A9D"/>
    <w:rsid w:val="00DF60A6"/>
    <w:rsid w:val="00E0144D"/>
    <w:rsid w:val="00E0409B"/>
    <w:rsid w:val="00E05E03"/>
    <w:rsid w:val="00E06C08"/>
    <w:rsid w:val="00E07535"/>
    <w:rsid w:val="00E17145"/>
    <w:rsid w:val="00E35E71"/>
    <w:rsid w:val="00E36E14"/>
    <w:rsid w:val="00E5730C"/>
    <w:rsid w:val="00E748C6"/>
    <w:rsid w:val="00E81822"/>
    <w:rsid w:val="00E858BD"/>
    <w:rsid w:val="00E941E9"/>
    <w:rsid w:val="00E97D36"/>
    <w:rsid w:val="00EA0E67"/>
    <w:rsid w:val="00EB5E63"/>
    <w:rsid w:val="00EC1398"/>
    <w:rsid w:val="00ED4BF9"/>
    <w:rsid w:val="00ED7515"/>
    <w:rsid w:val="00EF5012"/>
    <w:rsid w:val="00F01D2D"/>
    <w:rsid w:val="00F02511"/>
    <w:rsid w:val="00F10175"/>
    <w:rsid w:val="00F356D3"/>
    <w:rsid w:val="00F37956"/>
    <w:rsid w:val="00F40224"/>
    <w:rsid w:val="00F40752"/>
    <w:rsid w:val="00F41D5F"/>
    <w:rsid w:val="00F478F0"/>
    <w:rsid w:val="00F625C9"/>
    <w:rsid w:val="00F65B57"/>
    <w:rsid w:val="00F81172"/>
    <w:rsid w:val="00F91370"/>
    <w:rsid w:val="00FA64E6"/>
    <w:rsid w:val="00FA7719"/>
    <w:rsid w:val="00FB2A57"/>
    <w:rsid w:val="00FB7527"/>
    <w:rsid w:val="00FC40B4"/>
    <w:rsid w:val="00FC5FEA"/>
    <w:rsid w:val="00FD0804"/>
    <w:rsid w:val="00FD22A3"/>
    <w:rsid w:val="00FD6D55"/>
    <w:rsid w:val="00FE5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00494"/>
  <w15:chartTrackingRefBased/>
  <w15:docId w15:val="{5EBD3940-29CD-4D17-ACDA-AE1AAE2A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58F7"/>
    <w:pPr>
      <w:spacing w:after="120" w:line="276" w:lineRule="auto"/>
      <w:jc w:val="both"/>
    </w:pPr>
    <w:rPr>
      <w:rFonts w:ascii="Arial" w:eastAsia="Times New Roman" w:hAnsi="Arial" w:cs="Times New Roman"/>
      <w:kern w:val="0"/>
      <w:sz w:val="20"/>
      <w:szCs w:val="24"/>
      <w:lang w:val="cs-CZ"/>
      <w14:ligatures w14:val="none"/>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2E4D9C"/>
    <w:pPr>
      <w:keepNext/>
      <w:numPr>
        <w:numId w:val="1"/>
      </w:numPr>
      <w:spacing w:before="240"/>
      <w:ind w:left="431" w:hanging="431"/>
      <w:outlineLvl w:val="0"/>
    </w:pPr>
    <w:rPr>
      <w:rFonts w:ascii="Arial Bold" w:hAnsi="Arial Bold" w:cs="Arial"/>
      <w:b/>
      <w:bCs/>
      <w:caps/>
      <w:kern w:val="32"/>
      <w:szCs w:val="32"/>
    </w:rPr>
  </w:style>
  <w:style w:type="paragraph" w:styleId="Nadpis2">
    <w:name w:val="heading 2"/>
    <w:basedOn w:val="Normln"/>
    <w:next w:val="Normln"/>
    <w:link w:val="Nadpis2Char"/>
    <w:uiPriority w:val="9"/>
    <w:unhideWhenUsed/>
    <w:qFormat/>
    <w:rsid w:val="002E4D9C"/>
    <w:pPr>
      <w:keepNext/>
      <w:numPr>
        <w:ilvl w:val="1"/>
        <w:numId w:val="1"/>
      </w:numPr>
      <w:outlineLvl w:val="1"/>
    </w:pPr>
    <w:rPr>
      <w:rFonts w:cs="Arial"/>
      <w:bCs/>
      <w:iCs/>
      <w:szCs w:val="28"/>
    </w:rPr>
  </w:style>
  <w:style w:type="paragraph" w:styleId="Nadpis3">
    <w:name w:val="heading 3"/>
    <w:basedOn w:val="Normln"/>
    <w:next w:val="Normln"/>
    <w:link w:val="Nadpis3Char"/>
    <w:uiPriority w:val="9"/>
    <w:unhideWhenUsed/>
    <w:qFormat/>
    <w:rsid w:val="002E4D9C"/>
    <w:pPr>
      <w:keepNext/>
      <w:numPr>
        <w:ilvl w:val="2"/>
        <w:numId w:val="1"/>
      </w:numPr>
      <w:outlineLvl w:val="2"/>
    </w:pPr>
    <w:rPr>
      <w:rFonts w:cs="Arial"/>
      <w:bCs/>
      <w:szCs w:val="26"/>
    </w:rPr>
  </w:style>
  <w:style w:type="paragraph" w:styleId="Nadpis4">
    <w:name w:val="heading 4"/>
    <w:basedOn w:val="Normln"/>
    <w:next w:val="Normln"/>
    <w:link w:val="Nadpis4Char"/>
    <w:uiPriority w:val="9"/>
    <w:unhideWhenUsed/>
    <w:qFormat/>
    <w:rsid w:val="002E4D9C"/>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
    <w:unhideWhenUsed/>
    <w:qFormat/>
    <w:rsid w:val="002E4D9C"/>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2E4D9C"/>
    <w:pPr>
      <w:numPr>
        <w:ilvl w:val="5"/>
        <w:numId w:val="1"/>
      </w:numPr>
      <w:spacing w:before="240" w:after="60"/>
      <w:outlineLvl w:val="5"/>
    </w:pPr>
    <w:rPr>
      <w:b/>
      <w:bCs/>
      <w:szCs w:val="22"/>
    </w:rPr>
  </w:style>
  <w:style w:type="paragraph" w:styleId="Nadpis7">
    <w:name w:val="heading 7"/>
    <w:basedOn w:val="Normln"/>
    <w:next w:val="Normln"/>
    <w:link w:val="Nadpis7Char"/>
    <w:semiHidden/>
    <w:rsid w:val="002E4D9C"/>
    <w:pPr>
      <w:numPr>
        <w:ilvl w:val="6"/>
        <w:numId w:val="1"/>
      </w:numPr>
      <w:spacing w:before="240" w:after="60"/>
      <w:outlineLvl w:val="6"/>
    </w:pPr>
  </w:style>
  <w:style w:type="paragraph" w:styleId="Nadpis8">
    <w:name w:val="heading 8"/>
    <w:basedOn w:val="Normln"/>
    <w:next w:val="Normln"/>
    <w:link w:val="Nadpis8Char"/>
    <w:semiHidden/>
    <w:rsid w:val="002E4D9C"/>
    <w:pPr>
      <w:numPr>
        <w:ilvl w:val="7"/>
        <w:numId w:val="1"/>
      </w:numPr>
      <w:spacing w:before="240" w:after="60"/>
      <w:outlineLvl w:val="7"/>
    </w:pPr>
    <w:rPr>
      <w:i/>
      <w:iCs/>
    </w:rPr>
  </w:style>
  <w:style w:type="paragraph" w:styleId="Nadpis9">
    <w:name w:val="heading 9"/>
    <w:basedOn w:val="Normln"/>
    <w:next w:val="Normln"/>
    <w:link w:val="Nadpis9Char"/>
    <w:semiHidden/>
    <w:rsid w:val="002E4D9C"/>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458F7"/>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2458F7"/>
  </w:style>
  <w:style w:type="paragraph" w:styleId="Zpat">
    <w:name w:val="footer"/>
    <w:basedOn w:val="Normln"/>
    <w:link w:val="ZpatChar"/>
    <w:uiPriority w:val="99"/>
    <w:unhideWhenUsed/>
    <w:rsid w:val="002458F7"/>
    <w:pPr>
      <w:tabs>
        <w:tab w:val="center" w:pos="4703"/>
        <w:tab w:val="right" w:pos="9406"/>
      </w:tabs>
      <w:spacing w:after="0" w:line="240" w:lineRule="auto"/>
    </w:pPr>
  </w:style>
  <w:style w:type="character" w:customStyle="1" w:styleId="ZpatChar">
    <w:name w:val="Zápatí Char"/>
    <w:basedOn w:val="Standardnpsmoodstavce"/>
    <w:link w:val="Zpat"/>
    <w:uiPriority w:val="99"/>
    <w:rsid w:val="002458F7"/>
  </w:style>
  <w:style w:type="paragraph" w:customStyle="1" w:styleId="Address1">
    <w:name w:val="Address1"/>
    <w:rsid w:val="002458F7"/>
    <w:pPr>
      <w:widowControl w:val="0"/>
      <w:spacing w:before="40" w:after="40" w:line="240" w:lineRule="auto"/>
      <w:ind w:left="17" w:right="176"/>
    </w:pPr>
    <w:rPr>
      <w:rFonts w:ascii="Arial" w:eastAsia="Times New Roman" w:hAnsi="Arial" w:cs="Times New Roman"/>
      <w:kern w:val="0"/>
      <w:sz w:val="20"/>
      <w:szCs w:val="20"/>
      <w:lang w:val="cs-CZ"/>
      <w14:ligatures w14:val="none"/>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2E4D9C"/>
    <w:rPr>
      <w:rFonts w:ascii="Arial Bold" w:eastAsia="Times New Roman" w:hAnsi="Arial Bold" w:cs="Arial"/>
      <w:b/>
      <w:bCs/>
      <w:caps/>
      <w:kern w:val="32"/>
      <w:sz w:val="20"/>
      <w:szCs w:val="32"/>
      <w:lang w:val="cs-CZ"/>
      <w14:ligatures w14:val="none"/>
    </w:rPr>
  </w:style>
  <w:style w:type="character" w:customStyle="1" w:styleId="Nadpis2Char">
    <w:name w:val="Nadpis 2 Char"/>
    <w:basedOn w:val="Standardnpsmoodstavce"/>
    <w:link w:val="Nadpis2"/>
    <w:uiPriority w:val="9"/>
    <w:rsid w:val="002E4D9C"/>
    <w:rPr>
      <w:rFonts w:ascii="Arial" w:eastAsia="Times New Roman" w:hAnsi="Arial" w:cs="Arial"/>
      <w:bCs/>
      <w:iCs/>
      <w:kern w:val="0"/>
      <w:sz w:val="20"/>
      <w:szCs w:val="28"/>
      <w:lang w:val="cs-CZ"/>
      <w14:ligatures w14:val="none"/>
    </w:rPr>
  </w:style>
  <w:style w:type="character" w:customStyle="1" w:styleId="Nadpis3Char">
    <w:name w:val="Nadpis 3 Char"/>
    <w:basedOn w:val="Standardnpsmoodstavce"/>
    <w:link w:val="Nadpis3"/>
    <w:uiPriority w:val="9"/>
    <w:rsid w:val="002E4D9C"/>
    <w:rPr>
      <w:rFonts w:ascii="Arial" w:eastAsia="Times New Roman" w:hAnsi="Arial" w:cs="Arial"/>
      <w:bCs/>
      <w:kern w:val="0"/>
      <w:sz w:val="20"/>
      <w:szCs w:val="26"/>
      <w:lang w:val="cs-CZ"/>
      <w14:ligatures w14:val="none"/>
    </w:rPr>
  </w:style>
  <w:style w:type="character" w:customStyle="1" w:styleId="Nadpis4Char">
    <w:name w:val="Nadpis 4 Char"/>
    <w:basedOn w:val="Standardnpsmoodstavce"/>
    <w:link w:val="Nadpis4"/>
    <w:uiPriority w:val="9"/>
    <w:rsid w:val="002E4D9C"/>
    <w:rPr>
      <w:rFonts w:ascii="Arial" w:eastAsia="Times New Roman" w:hAnsi="Arial" w:cs="Times New Roman"/>
      <w:b/>
      <w:bCs/>
      <w:kern w:val="0"/>
      <w:sz w:val="28"/>
      <w:szCs w:val="28"/>
      <w:lang w:val="cs-CZ"/>
      <w14:ligatures w14:val="none"/>
    </w:rPr>
  </w:style>
  <w:style w:type="character" w:customStyle="1" w:styleId="Nadpis5Char">
    <w:name w:val="Nadpis 5 Char"/>
    <w:basedOn w:val="Standardnpsmoodstavce"/>
    <w:link w:val="Nadpis5"/>
    <w:uiPriority w:val="9"/>
    <w:rsid w:val="002E4D9C"/>
    <w:rPr>
      <w:rFonts w:ascii="Arial" w:eastAsia="Times New Roman" w:hAnsi="Arial" w:cs="Times New Roman"/>
      <w:b/>
      <w:bCs/>
      <w:i/>
      <w:iCs/>
      <w:kern w:val="0"/>
      <w:sz w:val="26"/>
      <w:szCs w:val="26"/>
      <w:lang w:val="cs-CZ"/>
      <w14:ligatures w14:val="none"/>
    </w:rPr>
  </w:style>
  <w:style w:type="character" w:customStyle="1" w:styleId="Nadpis6Char">
    <w:name w:val="Nadpis 6 Char"/>
    <w:basedOn w:val="Standardnpsmoodstavce"/>
    <w:link w:val="Nadpis6"/>
    <w:uiPriority w:val="9"/>
    <w:semiHidden/>
    <w:rsid w:val="002E4D9C"/>
    <w:rPr>
      <w:rFonts w:ascii="Arial" w:eastAsia="Times New Roman" w:hAnsi="Arial" w:cs="Times New Roman"/>
      <w:b/>
      <w:bCs/>
      <w:kern w:val="0"/>
      <w:sz w:val="20"/>
      <w:lang w:val="cs-CZ"/>
      <w14:ligatures w14:val="none"/>
    </w:rPr>
  </w:style>
  <w:style w:type="character" w:customStyle="1" w:styleId="Nadpis7Char">
    <w:name w:val="Nadpis 7 Char"/>
    <w:basedOn w:val="Standardnpsmoodstavce"/>
    <w:link w:val="Nadpis7"/>
    <w:semiHidden/>
    <w:rsid w:val="002E4D9C"/>
    <w:rPr>
      <w:rFonts w:ascii="Arial" w:eastAsia="Times New Roman" w:hAnsi="Arial" w:cs="Times New Roman"/>
      <w:kern w:val="0"/>
      <w:sz w:val="20"/>
      <w:szCs w:val="24"/>
      <w:lang w:val="cs-CZ"/>
      <w14:ligatures w14:val="none"/>
    </w:rPr>
  </w:style>
  <w:style w:type="character" w:customStyle="1" w:styleId="Nadpis8Char">
    <w:name w:val="Nadpis 8 Char"/>
    <w:basedOn w:val="Standardnpsmoodstavce"/>
    <w:link w:val="Nadpis8"/>
    <w:semiHidden/>
    <w:rsid w:val="002E4D9C"/>
    <w:rPr>
      <w:rFonts w:ascii="Arial" w:eastAsia="Times New Roman" w:hAnsi="Arial" w:cs="Times New Roman"/>
      <w:i/>
      <w:iCs/>
      <w:kern w:val="0"/>
      <w:sz w:val="20"/>
      <w:szCs w:val="24"/>
      <w:lang w:val="cs-CZ"/>
      <w14:ligatures w14:val="none"/>
    </w:rPr>
  </w:style>
  <w:style w:type="character" w:customStyle="1" w:styleId="Nadpis9Char">
    <w:name w:val="Nadpis 9 Char"/>
    <w:basedOn w:val="Standardnpsmoodstavce"/>
    <w:link w:val="Nadpis9"/>
    <w:semiHidden/>
    <w:rsid w:val="002E4D9C"/>
    <w:rPr>
      <w:rFonts w:ascii="Arial" w:eastAsia="Times New Roman" w:hAnsi="Arial" w:cs="Arial"/>
      <w:kern w:val="0"/>
      <w:sz w:val="20"/>
      <w:lang w:val="cs-CZ"/>
      <w14:ligatures w14:val="none"/>
    </w:rPr>
  </w:style>
  <w:style w:type="table" w:styleId="Tabulkasmkou4zvraznn4">
    <w:name w:val="Grid Table 4 Accent 4"/>
    <w:basedOn w:val="Normlntabulka"/>
    <w:uiPriority w:val="49"/>
    <w:rsid w:val="001563AC"/>
    <w:pPr>
      <w:spacing w:after="0" w:line="240" w:lineRule="auto"/>
    </w:pPr>
    <w:rPr>
      <w:rFonts w:ascii="Arial Unicode MS" w:eastAsia="Arial Unicode MS" w:hAnsi="Arial Unicode MS"/>
      <w:color w:val="000000" w:themeColor="text1"/>
      <w:kern w:val="0"/>
      <w:sz w:val="16"/>
      <w:szCs w:val="16"/>
      <w:lang w:val="cs-CZ"/>
      <w14:ligatures w14:val="none"/>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Mkatabulky">
    <w:name w:val="Table Grid"/>
    <w:basedOn w:val="Normlntabulka"/>
    <w:uiPriority w:val="99"/>
    <w:rsid w:val="00F65B57"/>
    <w:pPr>
      <w:spacing w:before="120" w:after="120" w:line="240" w:lineRule="auto"/>
      <w:jc w:val="both"/>
    </w:pPr>
    <w:rPr>
      <w:rFonts w:ascii="Times New Roman" w:eastAsia="Times New Roman" w:hAnsi="Times New Roman" w:cs="Times New Roman"/>
      <w:kern w:val="0"/>
      <w:lang w:val="cs-CZ"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adpis2"/>
    <w:qFormat/>
    <w:rsid w:val="00C214B8"/>
    <w:pPr>
      <w:keepNext w:val="0"/>
      <w:widowControl w:val="0"/>
      <w:numPr>
        <w:ilvl w:val="0"/>
        <w:numId w:val="0"/>
      </w:numPr>
      <w:spacing w:before="120" w:line="240" w:lineRule="auto"/>
      <w:ind w:left="567" w:hanging="567"/>
    </w:pPr>
    <w:rPr>
      <w:rFonts w:ascii="Times New Roman" w:hAnsi="Times New Roman"/>
      <w:sz w:val="22"/>
    </w:rPr>
  </w:style>
  <w:style w:type="paragraph" w:customStyle="1" w:styleId="Claneka">
    <w:name w:val="Clanek (a)"/>
    <w:basedOn w:val="Normln"/>
    <w:qFormat/>
    <w:rsid w:val="00C214B8"/>
    <w:pPr>
      <w:keepLines/>
      <w:widowControl w:val="0"/>
      <w:spacing w:before="120" w:line="240" w:lineRule="auto"/>
      <w:ind w:left="992" w:hanging="425"/>
    </w:pPr>
    <w:rPr>
      <w:rFonts w:ascii="Times New Roman" w:hAnsi="Times New Roman"/>
      <w:sz w:val="22"/>
    </w:rPr>
  </w:style>
  <w:style w:type="paragraph" w:customStyle="1" w:styleId="Claneki">
    <w:name w:val="Clanek (i)"/>
    <w:basedOn w:val="Normln"/>
    <w:qFormat/>
    <w:rsid w:val="00C214B8"/>
    <w:pPr>
      <w:keepNext/>
      <w:spacing w:before="120" w:line="240" w:lineRule="auto"/>
      <w:ind w:left="1418" w:hanging="424"/>
    </w:pPr>
    <w:rPr>
      <w:rFonts w:ascii="Times New Roman" w:hAnsi="Times New Roman"/>
      <w:color w:val="000000"/>
      <w:sz w:val="22"/>
    </w:rPr>
  </w:style>
  <w:style w:type="paragraph" w:styleId="Odstavecseseznamem">
    <w:name w:val="List Paragraph"/>
    <w:basedOn w:val="Normln"/>
    <w:uiPriority w:val="34"/>
    <w:qFormat/>
    <w:rsid w:val="008379D9"/>
    <w:pPr>
      <w:ind w:left="720"/>
      <w:contextualSpacing/>
    </w:pPr>
  </w:style>
  <w:style w:type="character" w:styleId="Odkaznakoment">
    <w:name w:val="annotation reference"/>
    <w:basedOn w:val="Standardnpsmoodstavce"/>
    <w:uiPriority w:val="99"/>
    <w:semiHidden/>
    <w:unhideWhenUsed/>
    <w:rsid w:val="00213C6C"/>
    <w:rPr>
      <w:sz w:val="16"/>
      <w:szCs w:val="16"/>
    </w:rPr>
  </w:style>
  <w:style w:type="paragraph" w:styleId="Textkomente">
    <w:name w:val="annotation text"/>
    <w:basedOn w:val="Normln"/>
    <w:link w:val="TextkomenteChar"/>
    <w:uiPriority w:val="99"/>
    <w:unhideWhenUsed/>
    <w:rsid w:val="00213C6C"/>
    <w:pPr>
      <w:spacing w:line="240" w:lineRule="auto"/>
    </w:pPr>
    <w:rPr>
      <w:szCs w:val="20"/>
    </w:rPr>
  </w:style>
  <w:style w:type="character" w:customStyle="1" w:styleId="TextkomenteChar">
    <w:name w:val="Text komentáře Char"/>
    <w:basedOn w:val="Standardnpsmoodstavce"/>
    <w:link w:val="Textkomente"/>
    <w:uiPriority w:val="99"/>
    <w:rsid w:val="00213C6C"/>
    <w:rPr>
      <w:rFonts w:ascii="Arial" w:eastAsia="Times New Roman" w:hAnsi="Arial" w:cs="Times New Roman"/>
      <w:kern w:val="0"/>
      <w:sz w:val="20"/>
      <w:szCs w:val="20"/>
      <w:lang w:val="cs-CZ"/>
      <w14:ligatures w14:val="none"/>
    </w:rPr>
  </w:style>
  <w:style w:type="paragraph" w:styleId="Pedmtkomente">
    <w:name w:val="annotation subject"/>
    <w:basedOn w:val="Textkomente"/>
    <w:next w:val="Textkomente"/>
    <w:link w:val="PedmtkomenteChar"/>
    <w:uiPriority w:val="99"/>
    <w:semiHidden/>
    <w:unhideWhenUsed/>
    <w:rsid w:val="00213C6C"/>
    <w:rPr>
      <w:b/>
      <w:bCs/>
    </w:rPr>
  </w:style>
  <w:style w:type="character" w:customStyle="1" w:styleId="PedmtkomenteChar">
    <w:name w:val="Předmět komentáře Char"/>
    <w:basedOn w:val="TextkomenteChar"/>
    <w:link w:val="Pedmtkomente"/>
    <w:uiPriority w:val="99"/>
    <w:semiHidden/>
    <w:rsid w:val="00213C6C"/>
    <w:rPr>
      <w:rFonts w:ascii="Arial" w:eastAsia="Times New Roman" w:hAnsi="Arial" w:cs="Times New Roman"/>
      <w:b/>
      <w:bCs/>
      <w:kern w:val="0"/>
      <w:sz w:val="20"/>
      <w:szCs w:val="20"/>
      <w:lang w:val="cs-CZ"/>
      <w14:ligatures w14:val="none"/>
    </w:rPr>
  </w:style>
  <w:style w:type="paragraph" w:styleId="Revize">
    <w:name w:val="Revision"/>
    <w:hidden/>
    <w:uiPriority w:val="99"/>
    <w:semiHidden/>
    <w:rsid w:val="00624491"/>
    <w:pPr>
      <w:spacing w:after="0" w:line="240" w:lineRule="auto"/>
    </w:pPr>
    <w:rPr>
      <w:rFonts w:ascii="Arial" w:eastAsia="Times New Roman" w:hAnsi="Arial" w:cs="Times New Roman"/>
      <w:kern w:val="0"/>
      <w:sz w:val="20"/>
      <w:szCs w:val="24"/>
      <w:lang w:val="cs-CZ"/>
      <w14:ligatures w14:val="none"/>
    </w:rPr>
  </w:style>
  <w:style w:type="character" w:styleId="Nevyeenzmnka">
    <w:name w:val="Unresolved Mention"/>
    <w:basedOn w:val="Standardnpsmoodstavce"/>
    <w:uiPriority w:val="99"/>
    <w:unhideWhenUsed/>
    <w:rsid w:val="00DA6B96"/>
    <w:rPr>
      <w:color w:val="605E5C"/>
      <w:shd w:val="clear" w:color="auto" w:fill="E1DFDD"/>
    </w:rPr>
  </w:style>
  <w:style w:type="character" w:styleId="Zmnka">
    <w:name w:val="Mention"/>
    <w:basedOn w:val="Standardnpsmoodstavce"/>
    <w:uiPriority w:val="99"/>
    <w:unhideWhenUsed/>
    <w:rsid w:val="00DA6B9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00767">
      <w:bodyDiv w:val="1"/>
      <w:marLeft w:val="0"/>
      <w:marRight w:val="0"/>
      <w:marTop w:val="0"/>
      <w:marBottom w:val="0"/>
      <w:divBdr>
        <w:top w:val="none" w:sz="0" w:space="0" w:color="auto"/>
        <w:left w:val="none" w:sz="0" w:space="0" w:color="auto"/>
        <w:bottom w:val="none" w:sz="0" w:space="0" w:color="auto"/>
        <w:right w:val="none" w:sz="0" w:space="0" w:color="auto"/>
      </w:divBdr>
      <w:divsChild>
        <w:div w:id="407579541">
          <w:marLeft w:val="0"/>
          <w:marRight w:val="0"/>
          <w:marTop w:val="0"/>
          <w:marBottom w:val="0"/>
          <w:divBdr>
            <w:top w:val="single" w:sz="2" w:space="0" w:color="auto"/>
            <w:left w:val="single" w:sz="2" w:space="0" w:color="auto"/>
            <w:bottom w:val="single" w:sz="6" w:space="0" w:color="auto"/>
            <w:right w:val="single" w:sz="2" w:space="0" w:color="auto"/>
          </w:divBdr>
          <w:divsChild>
            <w:div w:id="577598750">
              <w:marLeft w:val="0"/>
              <w:marRight w:val="0"/>
              <w:marTop w:val="100"/>
              <w:marBottom w:val="100"/>
              <w:divBdr>
                <w:top w:val="single" w:sz="2" w:space="0" w:color="D9D9E3"/>
                <w:left w:val="single" w:sz="2" w:space="0" w:color="D9D9E3"/>
                <w:bottom w:val="single" w:sz="2" w:space="0" w:color="D9D9E3"/>
                <w:right w:val="single" w:sz="2" w:space="0" w:color="D9D9E3"/>
              </w:divBdr>
              <w:divsChild>
                <w:div w:id="422535769">
                  <w:marLeft w:val="0"/>
                  <w:marRight w:val="0"/>
                  <w:marTop w:val="0"/>
                  <w:marBottom w:val="0"/>
                  <w:divBdr>
                    <w:top w:val="single" w:sz="2" w:space="0" w:color="D9D9E3"/>
                    <w:left w:val="single" w:sz="2" w:space="0" w:color="D9D9E3"/>
                    <w:bottom w:val="single" w:sz="2" w:space="0" w:color="D9D9E3"/>
                    <w:right w:val="single" w:sz="2" w:space="0" w:color="D9D9E3"/>
                  </w:divBdr>
                  <w:divsChild>
                    <w:div w:id="982662225">
                      <w:marLeft w:val="0"/>
                      <w:marRight w:val="0"/>
                      <w:marTop w:val="0"/>
                      <w:marBottom w:val="0"/>
                      <w:divBdr>
                        <w:top w:val="single" w:sz="2" w:space="0" w:color="D9D9E3"/>
                        <w:left w:val="single" w:sz="2" w:space="0" w:color="D9D9E3"/>
                        <w:bottom w:val="single" w:sz="2" w:space="0" w:color="D9D9E3"/>
                        <w:right w:val="single" w:sz="2" w:space="0" w:color="D9D9E3"/>
                      </w:divBdr>
                      <w:divsChild>
                        <w:div w:id="1578324002">
                          <w:marLeft w:val="0"/>
                          <w:marRight w:val="0"/>
                          <w:marTop w:val="0"/>
                          <w:marBottom w:val="0"/>
                          <w:divBdr>
                            <w:top w:val="single" w:sz="2" w:space="0" w:color="D9D9E3"/>
                            <w:left w:val="single" w:sz="2" w:space="0" w:color="D9D9E3"/>
                            <w:bottom w:val="single" w:sz="2" w:space="0" w:color="D9D9E3"/>
                            <w:right w:val="single" w:sz="2" w:space="0" w:color="D9D9E3"/>
                          </w:divBdr>
                          <w:divsChild>
                            <w:div w:id="1180579386">
                              <w:marLeft w:val="0"/>
                              <w:marRight w:val="0"/>
                              <w:marTop w:val="0"/>
                              <w:marBottom w:val="0"/>
                              <w:divBdr>
                                <w:top w:val="single" w:sz="2" w:space="0" w:color="D9D9E3"/>
                                <w:left w:val="single" w:sz="2" w:space="0" w:color="D9D9E3"/>
                                <w:bottom w:val="single" w:sz="2" w:space="0" w:color="D9D9E3"/>
                                <w:right w:val="single" w:sz="2" w:space="0" w:color="D9D9E3"/>
                              </w:divBdr>
                              <w:divsChild>
                                <w:div w:id="199588471">
                                  <w:marLeft w:val="0"/>
                                  <w:marRight w:val="0"/>
                                  <w:marTop w:val="0"/>
                                  <w:marBottom w:val="0"/>
                                  <w:divBdr>
                                    <w:top w:val="single" w:sz="2" w:space="0" w:color="D9D9E3"/>
                                    <w:left w:val="single" w:sz="2" w:space="0" w:color="D9D9E3"/>
                                    <w:bottom w:val="single" w:sz="2" w:space="0" w:color="D9D9E3"/>
                                    <w:right w:val="single" w:sz="2" w:space="0" w:color="D9D9E3"/>
                                  </w:divBdr>
                                  <w:divsChild>
                                    <w:div w:id="10811739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4963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E082EE6F693C42840DD4A04C2E23A6" ma:contentTypeVersion="5" ma:contentTypeDescription="Vytvoří nový dokument" ma:contentTypeScope="" ma:versionID="4b7e688fdb7d7ae60ebdbc8dd43bcbce">
  <xsd:schema xmlns:xsd="http://www.w3.org/2001/XMLSchema" xmlns:xs="http://www.w3.org/2001/XMLSchema" xmlns:p="http://schemas.microsoft.com/office/2006/metadata/properties" xmlns:ns2="3f523e5c-31df-40ae-aea1-077985785b90" xmlns:ns3="5062908e-6d51-45e3-b62e-9a5f26efab54" targetNamespace="http://schemas.microsoft.com/office/2006/metadata/properties" ma:root="true" ma:fieldsID="b8a55d7d1ca9059fad82774053c356e8" ns2:_="" ns3:_="">
    <xsd:import namespace="3f523e5c-31df-40ae-aea1-077985785b90"/>
    <xsd:import namespace="5062908e-6d51-45e3-b62e-9a5f26efab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523e5c-31df-40ae-aea1-077985785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62908e-6d51-45e3-b62e-9a5f26efab5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4E8B39-A6CA-4052-B147-C63E49DA8FA3}">
  <ds:schemaRefs>
    <ds:schemaRef ds:uri="http://schemas.openxmlformats.org/officeDocument/2006/bibliography"/>
  </ds:schemaRefs>
</ds:datastoreItem>
</file>

<file path=customXml/itemProps2.xml><?xml version="1.0" encoding="utf-8"?>
<ds:datastoreItem xmlns:ds="http://schemas.openxmlformats.org/officeDocument/2006/customXml" ds:itemID="{67419D81-9CC6-4854-A6F6-5762E130F887}">
  <ds:schemaRefs>
    <ds:schemaRef ds:uri="http://schemas.microsoft.com/sharepoint/v3/contenttype/forms"/>
  </ds:schemaRefs>
</ds:datastoreItem>
</file>

<file path=customXml/itemProps3.xml><?xml version="1.0" encoding="utf-8"?>
<ds:datastoreItem xmlns:ds="http://schemas.openxmlformats.org/officeDocument/2006/customXml" ds:itemID="{67B8B7B2-3340-4801-95A5-FDBF379B4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23e5c-31df-40ae-aea1-077985785b90"/>
    <ds:schemaRef ds:uri="5062908e-6d51-45e3-b62e-9a5f26efab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ECA47D-5E33-44CF-82F5-E19A6DB444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2412</Words>
  <Characters>14237</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PIERSTONE</dc:creator>
  <cp:keywords/>
  <dc:description/>
  <cp:lastModifiedBy>Petr Frömel</cp:lastModifiedBy>
  <cp:revision>4</cp:revision>
  <cp:lastPrinted>2023-10-12T15:23:00Z</cp:lastPrinted>
  <dcterms:created xsi:type="dcterms:W3CDTF">2023-10-20T05:58:00Z</dcterms:created>
  <dcterms:modified xsi:type="dcterms:W3CDTF">2023-10-20T09:51:00Z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0x0101007AC75871EFFC654B90D4286095FFEA66</vt:lpwstr>
  </property>
  <property fmtid="{D5CDD505-2E9C-101B-9397-08002B2CF9AE}" pid="3" name="MediaServiceImageTags">
    <vt:lpwstr/>
  </property>
</Properties>
</file>