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6566" w14:textId="77777777" w:rsidR="002773EA" w:rsidRDefault="00EE74DD" w:rsidP="002773EA">
      <w:pPr>
        <w:jc w:val="center"/>
        <w:rPr>
          <w:rFonts w:ascii="Cambria" w:hAnsi="Cambria"/>
          <w:b/>
          <w:bCs/>
          <w:sz w:val="52"/>
          <w:szCs w:val="52"/>
        </w:rPr>
      </w:pPr>
      <w:r w:rsidRPr="002773EA">
        <w:rPr>
          <w:rFonts w:ascii="Cambria" w:hAnsi="Cambria"/>
          <w:b/>
          <w:bCs/>
          <w:sz w:val="52"/>
          <w:szCs w:val="52"/>
        </w:rPr>
        <w:t>Čestné prohlášení o neexistenci střetu zájmů</w:t>
      </w:r>
    </w:p>
    <w:p w14:paraId="7068D829" w14:textId="77777777" w:rsidR="00646B1F" w:rsidRPr="002773EA" w:rsidRDefault="00646B1F" w:rsidP="002773EA">
      <w:pPr>
        <w:jc w:val="center"/>
        <w:rPr>
          <w:rFonts w:ascii="Cambria" w:hAnsi="Cambria"/>
          <w:b/>
          <w:bCs/>
          <w:sz w:val="52"/>
          <w:szCs w:val="52"/>
        </w:rPr>
      </w:pPr>
    </w:p>
    <w:p w14:paraId="0139A27F"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1B1B9085" w14:textId="77777777" w:rsidR="002773EA" w:rsidRPr="002773EA" w:rsidRDefault="002773EA" w:rsidP="002773EA">
      <w:pPr>
        <w:jc w:val="center"/>
        <w:rPr>
          <w:rFonts w:ascii="Cambria" w:hAnsi="Cambria"/>
          <w:b/>
          <w:bCs/>
          <w:sz w:val="40"/>
          <w:szCs w:val="40"/>
        </w:rPr>
      </w:pPr>
    </w:p>
    <w:p w14:paraId="0B840281" w14:textId="6DEBE333" w:rsidR="002773EA" w:rsidRPr="00945852" w:rsidRDefault="002773EA" w:rsidP="002773EA">
      <w:pPr>
        <w:jc w:val="center"/>
        <w:rPr>
          <w:rFonts w:ascii="Cambria" w:hAnsi="Cambria"/>
          <w:b/>
          <w:bCs/>
          <w:snapToGrid w:val="0"/>
          <w:sz w:val="44"/>
          <w:szCs w:val="44"/>
        </w:rPr>
      </w:pPr>
      <w:r w:rsidRPr="00C92402">
        <w:rPr>
          <w:rFonts w:ascii="Cambria" w:hAnsi="Cambria"/>
          <w:b/>
          <w:bCs/>
          <w:sz w:val="44"/>
          <w:szCs w:val="44"/>
        </w:rPr>
        <w:t>„</w:t>
      </w:r>
      <w:r w:rsidR="0003114A">
        <w:rPr>
          <w:rFonts w:ascii="Cambria" w:hAnsi="Cambria"/>
          <w:b/>
          <w:bCs/>
          <w:sz w:val="44"/>
          <w:szCs w:val="44"/>
        </w:rPr>
        <w:t xml:space="preserve">Digi pro </w:t>
      </w:r>
      <w:r w:rsidR="00E6410C">
        <w:rPr>
          <w:rFonts w:ascii="Cambria" w:hAnsi="Cambria"/>
          <w:b/>
          <w:bCs/>
          <w:sz w:val="44"/>
          <w:szCs w:val="44"/>
        </w:rPr>
        <w:t>SPED</w:t>
      </w:r>
      <w:r w:rsidRPr="00945852">
        <w:rPr>
          <w:rFonts w:ascii="Cambria" w:hAnsi="Cambria"/>
          <w:b/>
          <w:bCs/>
          <w:sz w:val="44"/>
          <w:szCs w:val="44"/>
        </w:rPr>
        <w:t>“</w:t>
      </w:r>
    </w:p>
    <w:p w14:paraId="6260D914" w14:textId="77777777" w:rsidR="0036290B" w:rsidRPr="002773EA"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646B1F" w14:paraId="71AAE7F5" w14:textId="77777777" w:rsidTr="008455BC">
        <w:tc>
          <w:tcPr>
            <w:tcW w:w="9067" w:type="dxa"/>
            <w:shd w:val="clear" w:color="auto" w:fill="BFBFBF" w:themeFill="background1" w:themeFillShade="BF"/>
          </w:tcPr>
          <w:p w14:paraId="3874BE07"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Čestné prohlášení o neexistenci střetu zájmů dle § 4b zákona o střetu zájmů</w:t>
            </w:r>
          </w:p>
        </w:tc>
      </w:tr>
    </w:tbl>
    <w:p w14:paraId="4491A4E7" w14:textId="77777777" w:rsidR="009B2D1D" w:rsidRPr="00646B1F" w:rsidRDefault="009B2D1D"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Účastník tímto prohlašuje, že není obchodní společností dle § 4b</w:t>
      </w:r>
      <w:r w:rsidR="00851AEE" w:rsidRPr="00646B1F">
        <w:rPr>
          <w:rFonts w:ascii="Cambria" w:hAnsi="Cambria"/>
          <w:bCs/>
          <w:color w:val="000000"/>
        </w:rPr>
        <w:t>*</w:t>
      </w:r>
      <w:r w:rsidRPr="00646B1F">
        <w:rPr>
          <w:rFonts w:ascii="Cambria" w:hAnsi="Cambria"/>
          <w:bCs/>
          <w:color w:val="000000"/>
        </w:rPr>
        <w:t xml:space="preserve"> zákona č. 159/2006 Sb., o střetu zájmů, ve znění pozdějších předpisů (dále jen „zákon o střetu zájmů“)</w:t>
      </w:r>
      <w:r w:rsidR="009A0EC2" w:rsidRPr="00646B1F">
        <w:rPr>
          <w:rFonts w:ascii="Cambria" w:hAnsi="Cambria"/>
          <w:bCs/>
          <w:color w:val="000000"/>
        </w:rPr>
        <w:t>.</w:t>
      </w:r>
    </w:p>
    <w:p w14:paraId="22701859" w14:textId="77777777" w:rsidR="00707AAB" w:rsidRPr="00646B1F" w:rsidRDefault="00707AAB"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prohlašuje, že neprokazuje </w:t>
      </w:r>
      <w:r w:rsidR="00A21618" w:rsidRPr="00646B1F">
        <w:rPr>
          <w:rFonts w:ascii="Cambria" w:hAnsi="Cambria"/>
          <w:bCs/>
          <w:color w:val="000000"/>
        </w:rPr>
        <w:t>kvalifikaci</w:t>
      </w:r>
      <w:r w:rsidR="001C0FB3" w:rsidRPr="00646B1F">
        <w:rPr>
          <w:rFonts w:ascii="Cambria" w:hAnsi="Cambria"/>
          <w:bCs/>
          <w:color w:val="000000"/>
        </w:rPr>
        <w:t xml:space="preserve"> prostřednictvím</w:t>
      </w:r>
      <w:r w:rsidR="00A21618" w:rsidRPr="00646B1F">
        <w:rPr>
          <w:rFonts w:ascii="Cambria" w:hAnsi="Cambria"/>
          <w:bCs/>
          <w:color w:val="000000"/>
        </w:rPr>
        <w:t xml:space="preserve"> poddodavatelem, </w:t>
      </w:r>
      <w:r w:rsidR="00D820A9" w:rsidRPr="00646B1F">
        <w:rPr>
          <w:rFonts w:ascii="Cambria" w:hAnsi="Cambria"/>
          <w:bCs/>
          <w:color w:val="000000"/>
        </w:rPr>
        <w:t>který je obchodní společností dle § 4b</w:t>
      </w:r>
      <w:r w:rsidR="00851AEE" w:rsidRPr="00646B1F">
        <w:rPr>
          <w:rFonts w:ascii="Cambria" w:hAnsi="Cambria"/>
          <w:bCs/>
          <w:color w:val="000000"/>
        </w:rPr>
        <w:t>*</w:t>
      </w:r>
      <w:r w:rsidR="00D820A9" w:rsidRPr="00646B1F">
        <w:rPr>
          <w:rFonts w:ascii="Cambria" w:hAnsi="Cambria"/>
          <w:bCs/>
          <w:color w:val="000000"/>
        </w:rPr>
        <w:t xml:space="preserve"> zákona č. 159/2006 Sb., o střetu zájmů.</w:t>
      </w:r>
    </w:p>
    <w:p w14:paraId="4162CD6C" w14:textId="77777777" w:rsidR="009B2D1D" w:rsidRPr="00646B1F" w:rsidRDefault="00851AEE" w:rsidP="009B2D1D">
      <w:pPr>
        <w:widowControl w:val="0"/>
        <w:autoSpaceDE w:val="0"/>
        <w:autoSpaceDN w:val="0"/>
        <w:adjustRightInd w:val="0"/>
        <w:spacing w:before="240" w:after="240"/>
        <w:jc w:val="both"/>
        <w:rPr>
          <w:rFonts w:ascii="Cambria" w:hAnsi="Cambria"/>
          <w:bCs/>
          <w:color w:val="000000"/>
        </w:rPr>
      </w:pPr>
      <w:r w:rsidRPr="00646B1F">
        <w:rPr>
          <w:rFonts w:ascii="Cambria" w:hAnsi="Cambria"/>
          <w:bCs/>
          <w:i/>
          <w:iCs/>
          <w:color w:val="000000"/>
        </w:rPr>
        <w:t xml:space="preserve">(*) </w:t>
      </w:r>
      <w:r w:rsidR="00B06D64" w:rsidRPr="00646B1F">
        <w:rPr>
          <w:rFonts w:ascii="Cambria" w:hAnsi="Cambria"/>
          <w:bCs/>
          <w:i/>
          <w:iCs/>
          <w:color w:val="000000"/>
        </w:rPr>
        <w:t xml:space="preserve">Znění </w:t>
      </w:r>
      <w:r w:rsidR="009B2D1D" w:rsidRPr="00646B1F">
        <w:rPr>
          <w:rFonts w:ascii="Cambria" w:hAnsi="Cambria"/>
          <w:bCs/>
          <w:i/>
          <w:iCs/>
          <w:color w:val="00000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646B1F">
        <w:rPr>
          <w:rFonts w:ascii="Cambria" w:hAnsi="Cambria"/>
          <w:bCs/>
          <w:color w:val="000000"/>
        </w:rPr>
        <w:t>.“</w:t>
      </w:r>
    </w:p>
    <w:tbl>
      <w:tblPr>
        <w:tblStyle w:val="Mkatabulky"/>
        <w:tblW w:w="9067" w:type="dxa"/>
        <w:tblLook w:val="04A0" w:firstRow="1" w:lastRow="0" w:firstColumn="1" w:lastColumn="0" w:noHBand="0" w:noVBand="1"/>
      </w:tblPr>
      <w:tblGrid>
        <w:gridCol w:w="9067"/>
      </w:tblGrid>
      <w:tr w:rsidR="009B2D1D" w:rsidRPr="00646B1F" w14:paraId="7E87A873" w14:textId="77777777" w:rsidTr="008455BC">
        <w:tc>
          <w:tcPr>
            <w:tcW w:w="9067" w:type="dxa"/>
            <w:shd w:val="clear" w:color="auto" w:fill="BFBFBF" w:themeFill="background1" w:themeFillShade="BF"/>
          </w:tcPr>
          <w:p w14:paraId="066F7FD4" w14:textId="77777777" w:rsidR="009B2D1D" w:rsidRPr="00646B1F" w:rsidRDefault="009B2D1D" w:rsidP="008455BC">
            <w:pPr>
              <w:pStyle w:val="Nadpis2"/>
              <w:keepNext w:val="0"/>
              <w:keepLines w:val="0"/>
              <w:widowControl w:val="0"/>
              <w:rPr>
                <w:rFonts w:ascii="Cambria" w:hAnsi="Cambria"/>
                <w:szCs w:val="24"/>
              </w:rPr>
            </w:pPr>
            <w:r w:rsidRPr="00646B1F">
              <w:rPr>
                <w:rFonts w:ascii="Cambria" w:hAnsi="Cambria"/>
                <w:szCs w:val="24"/>
              </w:rPr>
              <w:t xml:space="preserve">Čestné prohlášení </w:t>
            </w:r>
            <w:r w:rsidR="00CC2F51" w:rsidRPr="00646B1F">
              <w:rPr>
                <w:rFonts w:ascii="Cambria" w:hAnsi="Cambria"/>
                <w:szCs w:val="24"/>
              </w:rPr>
              <w:t>o splnění podmínek</w:t>
            </w:r>
            <w:r w:rsidRPr="00646B1F">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35564C13" w14:textId="77777777" w:rsidR="009B2D1D" w:rsidRPr="00646B1F" w:rsidRDefault="009B2D1D" w:rsidP="00AC7B16">
      <w:pPr>
        <w:widowControl w:val="0"/>
        <w:tabs>
          <w:tab w:val="left" w:pos="284"/>
        </w:tabs>
        <w:autoSpaceDE w:val="0"/>
        <w:autoSpaceDN w:val="0"/>
        <w:adjustRightInd w:val="0"/>
        <w:spacing w:before="240" w:after="240"/>
        <w:jc w:val="both"/>
        <w:rPr>
          <w:rFonts w:ascii="Cambria" w:hAnsi="Cambria"/>
          <w:bCs/>
          <w:color w:val="000000"/>
        </w:rPr>
      </w:pPr>
      <w:r w:rsidRPr="00646B1F">
        <w:rPr>
          <w:rFonts w:ascii="Cambria" w:hAnsi="Cambria"/>
          <w:bCs/>
          <w:color w:val="000000"/>
        </w:rPr>
        <w:t xml:space="preserve">Účastník tímto </w:t>
      </w:r>
      <w:r w:rsidR="00C963F0" w:rsidRPr="00646B1F">
        <w:rPr>
          <w:rFonts w:ascii="Cambria" w:hAnsi="Cambria"/>
          <w:bCs/>
          <w:color w:val="000000"/>
        </w:rPr>
        <w:t>v návaznosti na Nařízení Rady (EU) 2022/576 ze dne 8. dubna 2022, kterým se mění nařízení (EU) č. 833/2014 o omezujících opatřeních vzhledem k činnostem Ruska destabilizujícím situaci na Ukrajině</w:t>
      </w:r>
      <w:r w:rsidR="00B01948" w:rsidRPr="00646B1F">
        <w:rPr>
          <w:rFonts w:ascii="Cambria" w:hAnsi="Cambria"/>
          <w:bCs/>
          <w:color w:val="000000"/>
        </w:rPr>
        <w:t>,</w:t>
      </w:r>
      <w:r w:rsidR="00C963F0" w:rsidRPr="00646B1F">
        <w:rPr>
          <w:rFonts w:ascii="Cambria" w:hAnsi="Cambria"/>
          <w:bCs/>
          <w:color w:val="000000"/>
        </w:rPr>
        <w:t xml:space="preserve"> </w:t>
      </w:r>
      <w:r w:rsidRPr="00646B1F">
        <w:rPr>
          <w:rFonts w:ascii="Cambria" w:hAnsi="Cambria"/>
          <w:bCs/>
          <w:color w:val="000000"/>
        </w:rPr>
        <w:t>prohlašuje, že:</w:t>
      </w:r>
    </w:p>
    <w:p w14:paraId="4AB137F6" w14:textId="77777777"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není ruským státním příslušníkem, fyzickou či právnickou osobou nebo subjektem či orgánem se</w:t>
      </w:r>
      <w:r w:rsidR="00BF0977" w:rsidRPr="00646B1F">
        <w:rPr>
          <w:rFonts w:ascii="Cambria" w:hAnsi="Cambria"/>
          <w:bCs/>
          <w:color w:val="000000"/>
        </w:rPr>
        <w:t> </w:t>
      </w:r>
      <w:r w:rsidRPr="00646B1F">
        <w:rPr>
          <w:rFonts w:ascii="Cambria" w:hAnsi="Cambria"/>
          <w:bCs/>
          <w:color w:val="000000"/>
        </w:rPr>
        <w:t>sídlem v Rusku,</w:t>
      </w:r>
    </w:p>
    <w:p w14:paraId="0BBCC804" w14:textId="77777777" w:rsidR="009B2D1D" w:rsidRPr="00646B1F"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rPr>
      </w:pPr>
      <w:r w:rsidRPr="00646B1F">
        <w:rPr>
          <w:rFonts w:ascii="Cambria" w:hAnsi="Cambria"/>
          <w:bCs/>
          <w:color w:val="000000"/>
        </w:rPr>
        <w:t xml:space="preserve">není právnickou osobou, subjektem nebo orgánem, který je z více než 50 % přímo či nepřímo vlastněn některým ze subjektů uvedených v písmeni a), </w:t>
      </w:r>
    </w:p>
    <w:p w14:paraId="6451E74A" w14:textId="77777777" w:rsidR="009B2D1D" w:rsidRPr="00646B1F"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rPr>
      </w:pPr>
      <w:r w:rsidRPr="00646B1F">
        <w:rPr>
          <w:rFonts w:ascii="Cambria" w:hAnsi="Cambria"/>
          <w:bCs/>
          <w:color w:val="000000"/>
        </w:rPr>
        <w:t xml:space="preserve">není </w:t>
      </w:r>
      <w:r w:rsidR="009B2D1D" w:rsidRPr="00646B1F">
        <w:rPr>
          <w:rFonts w:ascii="Cambria" w:hAnsi="Cambria"/>
          <w:bCs/>
          <w:color w:val="000000"/>
        </w:rPr>
        <w:t>fyzickou nebo právnickou osobou, subjektem nebo orgánem, který jedná jménem nebo na pokyn některého ze subjektů uvedených v písmen</w:t>
      </w:r>
      <w:r w:rsidR="0036175D" w:rsidRPr="00646B1F">
        <w:rPr>
          <w:rFonts w:ascii="Cambria" w:hAnsi="Cambria"/>
          <w:bCs/>
          <w:color w:val="000000"/>
        </w:rPr>
        <w:t>i</w:t>
      </w:r>
      <w:r w:rsidR="009B2D1D" w:rsidRPr="00646B1F">
        <w:rPr>
          <w:rFonts w:ascii="Cambria" w:hAnsi="Cambria"/>
          <w:bCs/>
          <w:color w:val="000000"/>
        </w:rPr>
        <w:t xml:space="preserve"> a) nebo b).</w:t>
      </w:r>
    </w:p>
    <w:p w14:paraId="3522F7AC" w14:textId="77777777" w:rsidR="009B2D1D" w:rsidRPr="00646B1F" w:rsidRDefault="009B2D1D" w:rsidP="009B2D1D">
      <w:pPr>
        <w:widowControl w:val="0"/>
        <w:spacing w:after="120" w:line="276" w:lineRule="auto"/>
        <w:jc w:val="both"/>
        <w:rPr>
          <w:rFonts w:ascii="Cambria" w:hAnsi="Cambria"/>
          <w:bCs/>
          <w:color w:val="000000"/>
        </w:rPr>
      </w:pPr>
      <w:r w:rsidRPr="00646B1F">
        <w:rPr>
          <w:rFonts w:ascii="Cambria" w:hAnsi="Cambria"/>
          <w:bCs/>
          <w:color w:val="000000"/>
        </w:rPr>
        <w:t xml:space="preserve">Účastník </w:t>
      </w:r>
      <w:r w:rsidR="004B7DB9" w:rsidRPr="00646B1F">
        <w:rPr>
          <w:rFonts w:ascii="Cambria" w:hAnsi="Cambria"/>
          <w:bCs/>
          <w:color w:val="000000"/>
        </w:rPr>
        <w:t xml:space="preserve">dále </w:t>
      </w:r>
      <w:r w:rsidRPr="00646B1F">
        <w:rPr>
          <w:rFonts w:ascii="Cambria" w:hAnsi="Cambria"/>
          <w:bCs/>
          <w:color w:val="000000"/>
        </w:rPr>
        <w:t xml:space="preserve">prohlašuje, že splnění výše uvedených podmínek se týká </w:t>
      </w:r>
      <w:r w:rsidR="004B7DB9" w:rsidRPr="00646B1F">
        <w:rPr>
          <w:rFonts w:ascii="Cambria" w:hAnsi="Cambria"/>
          <w:bCs/>
          <w:color w:val="000000"/>
        </w:rPr>
        <w:t>i</w:t>
      </w:r>
      <w:r w:rsidRPr="00646B1F">
        <w:rPr>
          <w:rFonts w:ascii="Cambria" w:hAnsi="Cambria"/>
          <w:bCs/>
          <w:color w:val="000000"/>
        </w:rPr>
        <w:t xml:space="preserve"> případných poddodavatelů, dodavatelů nebo subjektů, kteří se podílí na plnění veřejné zakázky více než 10 % hodnoty této zakázky, kterými účastník prokazuje kvalifikaci, či </w:t>
      </w:r>
      <w:r w:rsidR="0036175D" w:rsidRPr="00646B1F">
        <w:rPr>
          <w:rFonts w:ascii="Cambria" w:hAnsi="Cambria"/>
          <w:bCs/>
          <w:color w:val="000000"/>
        </w:rPr>
        <w:t xml:space="preserve">s nimi </w:t>
      </w:r>
      <w:r w:rsidRPr="00646B1F">
        <w:rPr>
          <w:rFonts w:ascii="Cambria" w:hAnsi="Cambria"/>
          <w:bCs/>
          <w:color w:val="000000"/>
        </w:rPr>
        <w:t xml:space="preserve">podává </w:t>
      </w:r>
      <w:r w:rsidRPr="00646B1F">
        <w:rPr>
          <w:rFonts w:ascii="Cambria" w:hAnsi="Cambria"/>
          <w:bCs/>
          <w:color w:val="000000"/>
        </w:rPr>
        <w:lastRenderedPageBreak/>
        <w:t>společnou nabídku.</w:t>
      </w:r>
    </w:p>
    <w:p w14:paraId="198449A5" w14:textId="77777777" w:rsidR="00EE74DD" w:rsidRPr="00646B1F" w:rsidRDefault="00EE74DD" w:rsidP="00EE74DD">
      <w:pPr>
        <w:rPr>
          <w:rFonts w:ascii="Cambria" w:hAnsi="Cambria" w:cs="Cambria"/>
        </w:rPr>
      </w:pPr>
    </w:p>
    <w:p w14:paraId="0309EF59" w14:textId="77777777" w:rsidR="00EE74DD" w:rsidRPr="00646B1F" w:rsidRDefault="00EE74DD" w:rsidP="00EE74DD">
      <w:pPr>
        <w:rPr>
          <w:rFonts w:ascii="Cambria" w:hAnsi="Cambria" w:cs="Cambria"/>
        </w:rPr>
      </w:pPr>
      <w:r w:rsidRPr="00646B1F">
        <w:rPr>
          <w:rFonts w:ascii="Cambria" w:hAnsi="Cambria" w:cs="Cambria"/>
        </w:rPr>
        <w:t>V</w:t>
      </w:r>
      <w:r w:rsidR="009F253B"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9F253B" w:rsidRPr="00646B1F">
        <w:rPr>
          <w:rFonts w:ascii="Cambria" w:hAnsi="Cambria" w:cs="Cambria"/>
          <w:highlight w:val="yellow"/>
        </w:rPr>
      </w:r>
      <w:r w:rsidR="009F253B"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9F253B" w:rsidRPr="00646B1F">
        <w:rPr>
          <w:rFonts w:ascii="Cambria" w:hAnsi="Cambria" w:cs="Cambria"/>
          <w:highlight w:val="yellow"/>
        </w:rPr>
        <w:fldChar w:fldCharType="end"/>
      </w:r>
      <w:r w:rsidRPr="00646B1F">
        <w:rPr>
          <w:rFonts w:ascii="Cambria" w:hAnsi="Cambria" w:cs="Cambria"/>
        </w:rPr>
        <w:t xml:space="preserve"> dne </w:t>
      </w:r>
      <w:r w:rsidR="009F253B" w:rsidRPr="00646B1F">
        <w:rPr>
          <w:rFonts w:ascii="Cambria" w:hAnsi="Cambria" w:cs="Cambria"/>
          <w:highlight w:val="yellow"/>
        </w:rPr>
        <w:fldChar w:fldCharType="begin">
          <w:ffData>
            <w:name w:val="Text1"/>
            <w:enabled/>
            <w:calcOnExit w:val="0"/>
            <w:textInput/>
          </w:ffData>
        </w:fldChar>
      </w:r>
      <w:r w:rsidRPr="00646B1F">
        <w:rPr>
          <w:rFonts w:ascii="Cambria" w:hAnsi="Cambria" w:cs="Cambria"/>
          <w:highlight w:val="yellow"/>
        </w:rPr>
        <w:instrText xml:space="preserve"> FORMTEXT </w:instrText>
      </w:r>
      <w:r w:rsidR="009F253B" w:rsidRPr="00646B1F">
        <w:rPr>
          <w:rFonts w:ascii="Cambria" w:hAnsi="Cambria" w:cs="Cambria"/>
          <w:highlight w:val="yellow"/>
        </w:rPr>
      </w:r>
      <w:r w:rsidR="009F253B" w:rsidRPr="00646B1F">
        <w:rPr>
          <w:rFonts w:ascii="Cambria" w:hAnsi="Cambria" w:cs="Cambria"/>
          <w:highlight w:val="yellow"/>
        </w:rPr>
        <w:fldChar w:fldCharType="separate"/>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Pr="00646B1F">
        <w:rPr>
          <w:rFonts w:ascii="Cambria" w:hAnsi="Cambria" w:cs="Cambria"/>
          <w:noProof/>
          <w:highlight w:val="yellow"/>
        </w:rPr>
        <w:t> </w:t>
      </w:r>
      <w:r w:rsidR="009F253B" w:rsidRPr="00646B1F">
        <w:rPr>
          <w:rFonts w:ascii="Cambria" w:hAnsi="Cambria" w:cs="Cambria"/>
          <w:highlight w:val="yellow"/>
        </w:rPr>
        <w:fldChar w:fldCharType="end"/>
      </w:r>
    </w:p>
    <w:p w14:paraId="2F2FE9D9" w14:textId="77777777" w:rsidR="00EE74DD" w:rsidRPr="00646B1F" w:rsidRDefault="00EE74DD" w:rsidP="00EE74DD">
      <w:pPr>
        <w:rPr>
          <w:rFonts w:ascii="Cambria" w:hAnsi="Cambria" w:cs="Cambria"/>
        </w:rPr>
      </w:pPr>
    </w:p>
    <w:p w14:paraId="5C2AEC5F" w14:textId="77777777" w:rsidR="00EE74DD" w:rsidRPr="00646B1F" w:rsidRDefault="00EE74DD" w:rsidP="00EE74DD">
      <w:pPr>
        <w:rPr>
          <w:rFonts w:ascii="Cambria" w:hAnsi="Cambria" w:cs="Cambria"/>
        </w:rPr>
      </w:pP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r>
      <w:r w:rsidRPr="00646B1F">
        <w:rPr>
          <w:rFonts w:ascii="Cambria" w:hAnsi="Cambria" w:cs="Cambria"/>
        </w:rPr>
        <w:tab/>
        <w:t>____________________________</w:t>
      </w:r>
    </w:p>
    <w:p w14:paraId="75BACE60" w14:textId="77777777" w:rsidR="00EE74DD" w:rsidRPr="00646B1F" w:rsidRDefault="00EE74DD" w:rsidP="00EE74DD">
      <w:pPr>
        <w:jc w:val="right"/>
        <w:rPr>
          <w:rFonts w:ascii="Cambria" w:hAnsi="Cambria" w:cs="Cambria"/>
        </w:rPr>
      </w:pPr>
      <w:r w:rsidRPr="00646B1F">
        <w:rPr>
          <w:rFonts w:ascii="Cambria" w:hAnsi="Cambria" w:cs="Cambria"/>
        </w:rPr>
        <w:t>Razítko a podpis oprávněné osoby dodavatele</w:t>
      </w:r>
    </w:p>
    <w:p w14:paraId="1A8C3F39" w14:textId="77777777" w:rsidR="001A394F" w:rsidRPr="00646B1F" w:rsidRDefault="001A394F" w:rsidP="009E6982">
      <w:pPr>
        <w:spacing w:after="160" w:line="259" w:lineRule="auto"/>
        <w:rPr>
          <w:rFonts w:ascii="Cambria" w:hAnsi="Cambria"/>
          <w:color w:val="000000"/>
          <w:lang w:eastAsia="en-US"/>
        </w:rPr>
      </w:pPr>
    </w:p>
    <w:sectPr w:rsidR="001A394F" w:rsidRPr="00646B1F"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4D85E" w14:textId="77777777" w:rsidR="004C0DB6" w:rsidRDefault="004C0DB6" w:rsidP="009B2D1D">
      <w:r>
        <w:separator/>
      </w:r>
    </w:p>
  </w:endnote>
  <w:endnote w:type="continuationSeparator" w:id="0">
    <w:p w14:paraId="37C89795" w14:textId="77777777" w:rsidR="004C0DB6" w:rsidRDefault="004C0DB6" w:rsidP="009B2D1D">
      <w:r>
        <w:continuationSeparator/>
      </w:r>
    </w:p>
  </w:endnote>
  <w:endnote w:type="continuationNotice" w:id="1">
    <w:p w14:paraId="39E94310"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FA70" w14:textId="77777777" w:rsidR="00C92402" w:rsidRDefault="00C924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7659149C" w14:textId="77777777" w:rsidR="008455BC" w:rsidRDefault="009F253B">
        <w:pPr>
          <w:pStyle w:val="Zpat"/>
          <w:jc w:val="center"/>
        </w:pPr>
        <w:r>
          <w:fldChar w:fldCharType="begin"/>
        </w:r>
        <w:r w:rsidR="00C31958">
          <w:instrText>PAGE   \* MERGEFORMAT</w:instrText>
        </w:r>
        <w:r>
          <w:fldChar w:fldCharType="separate"/>
        </w:r>
        <w:r w:rsidR="00DD1A30">
          <w:rPr>
            <w:noProof/>
          </w:rPr>
          <w:t>2</w:t>
        </w:r>
        <w:r>
          <w:fldChar w:fldCharType="end"/>
        </w:r>
      </w:p>
    </w:sdtContent>
  </w:sdt>
  <w:p w14:paraId="5278A446"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5E90" w14:textId="77777777" w:rsidR="008455BC" w:rsidRDefault="009F253B">
    <w:pPr>
      <w:pStyle w:val="Zpat"/>
      <w:jc w:val="center"/>
    </w:pPr>
    <w:r>
      <w:fldChar w:fldCharType="begin"/>
    </w:r>
    <w:r w:rsidR="00C31958">
      <w:instrText>PAGE   \* MERGEFORMAT</w:instrText>
    </w:r>
    <w:r>
      <w:fldChar w:fldCharType="separate"/>
    </w:r>
    <w:r w:rsidR="00DD1A30">
      <w:rPr>
        <w:noProof/>
      </w:rPr>
      <w:t>1</w:t>
    </w:r>
    <w:r>
      <w:fldChar w:fldCharType="end"/>
    </w:r>
  </w:p>
  <w:p w14:paraId="605CAC6D"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EC7C" w14:textId="77777777" w:rsidR="004C0DB6" w:rsidRDefault="004C0DB6" w:rsidP="009B2D1D">
      <w:r>
        <w:separator/>
      </w:r>
    </w:p>
  </w:footnote>
  <w:footnote w:type="continuationSeparator" w:id="0">
    <w:p w14:paraId="6717407C" w14:textId="77777777" w:rsidR="004C0DB6" w:rsidRDefault="004C0DB6" w:rsidP="009B2D1D">
      <w:r>
        <w:continuationSeparator/>
      </w:r>
    </w:p>
  </w:footnote>
  <w:footnote w:type="continuationNotice" w:id="1">
    <w:p w14:paraId="000C76FD"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575F" w14:textId="77777777" w:rsidR="00C92402" w:rsidRDefault="00C9240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233D" w14:textId="77777777" w:rsidR="00C92402" w:rsidRDefault="00C924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F17F"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3138538">
    <w:abstractNumId w:val="7"/>
  </w:num>
  <w:num w:numId="2" w16cid:durableId="317151683">
    <w:abstractNumId w:val="0"/>
  </w:num>
  <w:num w:numId="3" w16cid:durableId="1772125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0507280">
    <w:abstractNumId w:val="6"/>
  </w:num>
  <w:num w:numId="5" w16cid:durableId="574824153">
    <w:abstractNumId w:val="3"/>
  </w:num>
  <w:num w:numId="6" w16cid:durableId="1019504102">
    <w:abstractNumId w:val="5"/>
  </w:num>
  <w:num w:numId="7" w16cid:durableId="24411335">
    <w:abstractNumId w:val="4"/>
  </w:num>
  <w:num w:numId="8" w16cid:durableId="1444612563">
    <w:abstractNumId w:val="1"/>
  </w:num>
  <w:num w:numId="9" w16cid:durableId="8159518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114A"/>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47FAA"/>
    <w:rsid w:val="003503ED"/>
    <w:rsid w:val="0036175D"/>
    <w:rsid w:val="0036290B"/>
    <w:rsid w:val="00367B87"/>
    <w:rsid w:val="003721CC"/>
    <w:rsid w:val="003C280C"/>
    <w:rsid w:val="003E7621"/>
    <w:rsid w:val="003F644B"/>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80C49"/>
    <w:rsid w:val="005B768C"/>
    <w:rsid w:val="005C59CD"/>
    <w:rsid w:val="005E2FF4"/>
    <w:rsid w:val="005E75D3"/>
    <w:rsid w:val="0060294A"/>
    <w:rsid w:val="006030C0"/>
    <w:rsid w:val="00646B1F"/>
    <w:rsid w:val="006A5B57"/>
    <w:rsid w:val="006C32A1"/>
    <w:rsid w:val="006D3D57"/>
    <w:rsid w:val="00707AAB"/>
    <w:rsid w:val="00725520"/>
    <w:rsid w:val="00736A4D"/>
    <w:rsid w:val="00762D77"/>
    <w:rsid w:val="007A3E9F"/>
    <w:rsid w:val="007A7DB6"/>
    <w:rsid w:val="007E6524"/>
    <w:rsid w:val="007F43A5"/>
    <w:rsid w:val="007F444F"/>
    <w:rsid w:val="00812920"/>
    <w:rsid w:val="008455BC"/>
    <w:rsid w:val="00851AEE"/>
    <w:rsid w:val="008D1A59"/>
    <w:rsid w:val="008D41E3"/>
    <w:rsid w:val="008F6334"/>
    <w:rsid w:val="00945852"/>
    <w:rsid w:val="009A0EC2"/>
    <w:rsid w:val="009B2D1D"/>
    <w:rsid w:val="009E6982"/>
    <w:rsid w:val="009F253B"/>
    <w:rsid w:val="00A21618"/>
    <w:rsid w:val="00A4749A"/>
    <w:rsid w:val="00A55851"/>
    <w:rsid w:val="00A60141"/>
    <w:rsid w:val="00A6172E"/>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2402"/>
    <w:rsid w:val="00C963F0"/>
    <w:rsid w:val="00CA74BA"/>
    <w:rsid w:val="00CB7868"/>
    <w:rsid w:val="00CC2F51"/>
    <w:rsid w:val="00CD1692"/>
    <w:rsid w:val="00CD54CE"/>
    <w:rsid w:val="00CF028F"/>
    <w:rsid w:val="00CF091E"/>
    <w:rsid w:val="00D00F70"/>
    <w:rsid w:val="00D36706"/>
    <w:rsid w:val="00D46EE3"/>
    <w:rsid w:val="00D60FDB"/>
    <w:rsid w:val="00D75A00"/>
    <w:rsid w:val="00D816BE"/>
    <w:rsid w:val="00D820A9"/>
    <w:rsid w:val="00DA41A6"/>
    <w:rsid w:val="00DA77EC"/>
    <w:rsid w:val="00DB5EFC"/>
    <w:rsid w:val="00DC2EF4"/>
    <w:rsid w:val="00DD1A30"/>
    <w:rsid w:val="00E076BA"/>
    <w:rsid w:val="00E26D75"/>
    <w:rsid w:val="00E4736D"/>
    <w:rsid w:val="00E6410C"/>
    <w:rsid w:val="00EB0EA4"/>
    <w:rsid w:val="00EB1DF3"/>
    <w:rsid w:val="00EE74DD"/>
    <w:rsid w:val="00F32FC0"/>
    <w:rsid w:val="00F434D8"/>
    <w:rsid w:val="00F66A67"/>
    <w:rsid w:val="00F66D9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8718"/>
  <w15:docId w15:val="{36FCCEB4-036A-4FCB-8AAA-3272AF8F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9534035C-49D0-4781-B28F-030F4943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347</Words>
  <Characters>2054</Characters>
  <Application>Microsoft Office Word</Application>
  <DocSecurity>0</DocSecurity>
  <Lines>17</Lines>
  <Paragraphs>4</Paragraphs>
  <ScaleCrop>false</ScaleCrop>
  <Company/>
  <LinksUpToDate>false</LinksUpToDate>
  <CharactersWithSpaces>2397</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Kristýna Ullreich</cp:lastModifiedBy>
  <cp:revision>37</cp:revision>
  <dcterms:created xsi:type="dcterms:W3CDTF">2022-05-02T11:55:00Z</dcterms:created>
  <dcterms:modified xsi:type="dcterms:W3CDTF">2025-04-29T12:37:00Z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