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val="0"/>
          <w:bCs w:val="0"/>
          <w:caps w:val="0"/>
          <w:color w:val="auto"/>
          <w:spacing w:val="0"/>
          <w:sz w:val="20"/>
          <w:szCs w:val="20"/>
          <w:lang w:bidi="ar-SA"/>
        </w:rPr>
        <w:id w:val="1739046960"/>
        <w:docPartObj>
          <w:docPartGallery w:val="Table of Contents"/>
          <w:docPartUnique/>
        </w:docPartObj>
      </w:sdtPr>
      <w:sdtContent>
        <w:p w14:paraId="7D40A99D" w14:textId="77777777" w:rsidR="0021626B" w:rsidRDefault="0021626B">
          <w:pPr>
            <w:pStyle w:val="Nadpisobsahu"/>
          </w:pPr>
          <w:r>
            <w:t>Obsah</w:t>
          </w:r>
        </w:p>
        <w:p w14:paraId="07EC4898" w14:textId="75A92167" w:rsidR="00274BFF" w:rsidRDefault="0021626B">
          <w:pPr>
            <w:pStyle w:val="Obsah1"/>
            <w:tabs>
              <w:tab w:val="left" w:pos="400"/>
              <w:tab w:val="right" w:leader="dot" w:pos="9062"/>
            </w:tabs>
            <w:rPr>
              <w:noProof/>
              <w:kern w:val="2"/>
              <w:sz w:val="24"/>
              <w:szCs w:val="24"/>
              <w:lang w:eastAsia="cs-CZ"/>
              <w14:ligatures w14:val="standardContextual"/>
            </w:rPr>
          </w:pPr>
          <w:r w:rsidRPr="008D5FB9">
            <w:fldChar w:fldCharType="begin"/>
          </w:r>
          <w:r w:rsidRPr="008D5FB9">
            <w:instrText xml:space="preserve"> TOC \o "1-3" \h \z \u </w:instrText>
          </w:r>
          <w:r w:rsidRPr="008D5FB9">
            <w:fldChar w:fldCharType="separate"/>
          </w:r>
          <w:hyperlink w:anchor="_Toc194935286" w:history="1">
            <w:r w:rsidR="00274BFF" w:rsidRPr="00ED77C6">
              <w:rPr>
                <w:rStyle w:val="Hypertextovodkaz"/>
                <w:noProof/>
              </w:rPr>
              <w:t>2</w:t>
            </w:r>
            <w:r w:rsidR="00274BFF">
              <w:rPr>
                <w:noProof/>
                <w:kern w:val="2"/>
                <w:sz w:val="24"/>
                <w:szCs w:val="24"/>
                <w:lang w:eastAsia="cs-CZ"/>
                <w14:ligatures w14:val="standardContextual"/>
              </w:rPr>
              <w:tab/>
            </w:r>
            <w:r w:rsidR="00274BFF" w:rsidRPr="00ED77C6">
              <w:rPr>
                <w:rStyle w:val="Hypertextovodkaz"/>
                <w:noProof/>
              </w:rPr>
              <w:t>Identifikační údaje</w:t>
            </w:r>
            <w:r w:rsidR="00274BFF">
              <w:rPr>
                <w:noProof/>
                <w:webHidden/>
              </w:rPr>
              <w:tab/>
            </w:r>
            <w:r w:rsidR="00274BFF">
              <w:rPr>
                <w:noProof/>
                <w:webHidden/>
              </w:rPr>
              <w:fldChar w:fldCharType="begin"/>
            </w:r>
            <w:r w:rsidR="00274BFF">
              <w:rPr>
                <w:noProof/>
                <w:webHidden/>
              </w:rPr>
              <w:instrText xml:space="preserve"> PAGEREF _Toc194935286 \h </w:instrText>
            </w:r>
            <w:r w:rsidR="00274BFF">
              <w:rPr>
                <w:noProof/>
                <w:webHidden/>
              </w:rPr>
            </w:r>
            <w:r w:rsidR="00274BFF">
              <w:rPr>
                <w:noProof/>
                <w:webHidden/>
              </w:rPr>
              <w:fldChar w:fldCharType="separate"/>
            </w:r>
            <w:r w:rsidR="009B4319">
              <w:rPr>
                <w:noProof/>
                <w:webHidden/>
              </w:rPr>
              <w:t>2</w:t>
            </w:r>
            <w:r w:rsidR="00274BFF">
              <w:rPr>
                <w:noProof/>
                <w:webHidden/>
              </w:rPr>
              <w:fldChar w:fldCharType="end"/>
            </w:r>
          </w:hyperlink>
        </w:p>
        <w:p w14:paraId="0EA991C4" w14:textId="0C4AA4AE" w:rsidR="00274BFF" w:rsidRDefault="00274BFF">
          <w:pPr>
            <w:pStyle w:val="Obsah1"/>
            <w:tabs>
              <w:tab w:val="left" w:pos="400"/>
              <w:tab w:val="right" w:leader="dot" w:pos="9062"/>
            </w:tabs>
            <w:rPr>
              <w:noProof/>
              <w:kern w:val="2"/>
              <w:sz w:val="24"/>
              <w:szCs w:val="24"/>
              <w:lang w:eastAsia="cs-CZ"/>
              <w14:ligatures w14:val="standardContextual"/>
            </w:rPr>
          </w:pPr>
          <w:hyperlink w:anchor="_Toc194935287" w:history="1">
            <w:r w:rsidRPr="00ED77C6">
              <w:rPr>
                <w:rStyle w:val="Hypertextovodkaz"/>
                <w:noProof/>
              </w:rPr>
              <w:t>3</w:t>
            </w:r>
            <w:r>
              <w:rPr>
                <w:noProof/>
                <w:kern w:val="2"/>
                <w:sz w:val="24"/>
                <w:szCs w:val="24"/>
                <w:lang w:eastAsia="cs-CZ"/>
                <w14:ligatures w14:val="standardContextual"/>
              </w:rPr>
              <w:tab/>
            </w:r>
            <w:r w:rsidRPr="00ED77C6">
              <w:rPr>
                <w:rStyle w:val="Hypertextovodkaz"/>
                <w:noProof/>
              </w:rPr>
              <w:t>Všeobecné informace</w:t>
            </w:r>
            <w:r>
              <w:rPr>
                <w:noProof/>
                <w:webHidden/>
              </w:rPr>
              <w:tab/>
            </w:r>
            <w:r>
              <w:rPr>
                <w:noProof/>
                <w:webHidden/>
              </w:rPr>
              <w:fldChar w:fldCharType="begin"/>
            </w:r>
            <w:r>
              <w:rPr>
                <w:noProof/>
                <w:webHidden/>
              </w:rPr>
              <w:instrText xml:space="preserve"> PAGEREF _Toc194935287 \h </w:instrText>
            </w:r>
            <w:r>
              <w:rPr>
                <w:noProof/>
                <w:webHidden/>
              </w:rPr>
            </w:r>
            <w:r>
              <w:rPr>
                <w:noProof/>
                <w:webHidden/>
              </w:rPr>
              <w:fldChar w:fldCharType="separate"/>
            </w:r>
            <w:r w:rsidR="009B4319">
              <w:rPr>
                <w:noProof/>
                <w:webHidden/>
              </w:rPr>
              <w:t>2</w:t>
            </w:r>
            <w:r>
              <w:rPr>
                <w:noProof/>
                <w:webHidden/>
              </w:rPr>
              <w:fldChar w:fldCharType="end"/>
            </w:r>
          </w:hyperlink>
        </w:p>
        <w:p w14:paraId="1A49B591" w14:textId="5589B80B" w:rsidR="00274BFF" w:rsidRDefault="00274BFF">
          <w:pPr>
            <w:pStyle w:val="Obsah2"/>
            <w:tabs>
              <w:tab w:val="left" w:pos="720"/>
              <w:tab w:val="right" w:leader="dot" w:pos="9062"/>
            </w:tabs>
            <w:rPr>
              <w:noProof/>
              <w:kern w:val="2"/>
              <w:sz w:val="24"/>
              <w:szCs w:val="24"/>
              <w:lang w:eastAsia="cs-CZ"/>
              <w14:ligatures w14:val="standardContextual"/>
            </w:rPr>
          </w:pPr>
          <w:hyperlink w:anchor="_Toc194935288" w:history="1">
            <w:r w:rsidRPr="00ED77C6">
              <w:rPr>
                <w:rStyle w:val="Hypertextovodkaz"/>
                <w:noProof/>
              </w:rPr>
              <w:t>3.1</w:t>
            </w:r>
            <w:r>
              <w:rPr>
                <w:noProof/>
                <w:kern w:val="2"/>
                <w:sz w:val="24"/>
                <w:szCs w:val="24"/>
                <w:lang w:eastAsia="cs-CZ"/>
                <w14:ligatures w14:val="standardContextual"/>
              </w:rPr>
              <w:tab/>
            </w:r>
            <w:r w:rsidRPr="00ED77C6">
              <w:rPr>
                <w:rStyle w:val="Hypertextovodkaz"/>
                <w:noProof/>
              </w:rPr>
              <w:t>Úvod</w:t>
            </w:r>
            <w:r>
              <w:rPr>
                <w:noProof/>
                <w:webHidden/>
              </w:rPr>
              <w:tab/>
            </w:r>
            <w:r>
              <w:rPr>
                <w:noProof/>
                <w:webHidden/>
              </w:rPr>
              <w:fldChar w:fldCharType="begin"/>
            </w:r>
            <w:r>
              <w:rPr>
                <w:noProof/>
                <w:webHidden/>
              </w:rPr>
              <w:instrText xml:space="preserve"> PAGEREF _Toc194935288 \h </w:instrText>
            </w:r>
            <w:r>
              <w:rPr>
                <w:noProof/>
                <w:webHidden/>
              </w:rPr>
            </w:r>
            <w:r>
              <w:rPr>
                <w:noProof/>
                <w:webHidden/>
              </w:rPr>
              <w:fldChar w:fldCharType="separate"/>
            </w:r>
            <w:r w:rsidR="009B4319">
              <w:rPr>
                <w:noProof/>
                <w:webHidden/>
              </w:rPr>
              <w:t>2</w:t>
            </w:r>
            <w:r>
              <w:rPr>
                <w:noProof/>
                <w:webHidden/>
              </w:rPr>
              <w:fldChar w:fldCharType="end"/>
            </w:r>
          </w:hyperlink>
        </w:p>
        <w:p w14:paraId="18C73958" w14:textId="340B0100" w:rsidR="00274BFF" w:rsidRDefault="00274BFF">
          <w:pPr>
            <w:pStyle w:val="Obsah2"/>
            <w:tabs>
              <w:tab w:val="left" w:pos="720"/>
              <w:tab w:val="right" w:leader="dot" w:pos="9062"/>
            </w:tabs>
            <w:rPr>
              <w:noProof/>
              <w:kern w:val="2"/>
              <w:sz w:val="24"/>
              <w:szCs w:val="24"/>
              <w:lang w:eastAsia="cs-CZ"/>
              <w14:ligatures w14:val="standardContextual"/>
            </w:rPr>
          </w:pPr>
          <w:hyperlink w:anchor="_Toc194935289" w:history="1">
            <w:r w:rsidRPr="00ED77C6">
              <w:rPr>
                <w:rStyle w:val="Hypertextovodkaz"/>
                <w:noProof/>
              </w:rPr>
              <w:t>3.2</w:t>
            </w:r>
            <w:r>
              <w:rPr>
                <w:noProof/>
                <w:kern w:val="2"/>
                <w:sz w:val="24"/>
                <w:szCs w:val="24"/>
                <w:lang w:eastAsia="cs-CZ"/>
                <w14:ligatures w14:val="standardContextual"/>
              </w:rPr>
              <w:tab/>
            </w:r>
            <w:r w:rsidRPr="00ED77C6">
              <w:rPr>
                <w:rStyle w:val="Hypertextovodkaz"/>
                <w:noProof/>
              </w:rPr>
              <w:t>Výchozí podklady pro zpracování dokumentace</w:t>
            </w:r>
            <w:r>
              <w:rPr>
                <w:noProof/>
                <w:webHidden/>
              </w:rPr>
              <w:tab/>
            </w:r>
            <w:r>
              <w:rPr>
                <w:noProof/>
                <w:webHidden/>
              </w:rPr>
              <w:fldChar w:fldCharType="begin"/>
            </w:r>
            <w:r>
              <w:rPr>
                <w:noProof/>
                <w:webHidden/>
              </w:rPr>
              <w:instrText xml:space="preserve"> PAGEREF _Toc194935289 \h </w:instrText>
            </w:r>
            <w:r>
              <w:rPr>
                <w:noProof/>
                <w:webHidden/>
              </w:rPr>
            </w:r>
            <w:r>
              <w:rPr>
                <w:noProof/>
                <w:webHidden/>
              </w:rPr>
              <w:fldChar w:fldCharType="separate"/>
            </w:r>
            <w:r w:rsidR="009B4319">
              <w:rPr>
                <w:noProof/>
                <w:webHidden/>
              </w:rPr>
              <w:t>2</w:t>
            </w:r>
            <w:r>
              <w:rPr>
                <w:noProof/>
                <w:webHidden/>
              </w:rPr>
              <w:fldChar w:fldCharType="end"/>
            </w:r>
          </w:hyperlink>
        </w:p>
        <w:p w14:paraId="2DEFAB41" w14:textId="1337DEBA" w:rsidR="00274BFF" w:rsidRDefault="00274BFF">
          <w:pPr>
            <w:pStyle w:val="Obsah1"/>
            <w:tabs>
              <w:tab w:val="left" w:pos="400"/>
              <w:tab w:val="right" w:leader="dot" w:pos="9062"/>
            </w:tabs>
            <w:rPr>
              <w:noProof/>
              <w:kern w:val="2"/>
              <w:sz w:val="24"/>
              <w:szCs w:val="24"/>
              <w:lang w:eastAsia="cs-CZ"/>
              <w14:ligatures w14:val="standardContextual"/>
            </w:rPr>
          </w:pPr>
          <w:hyperlink w:anchor="_Toc194935290" w:history="1">
            <w:r w:rsidRPr="00ED77C6">
              <w:rPr>
                <w:rStyle w:val="Hypertextovodkaz"/>
                <w:noProof/>
              </w:rPr>
              <w:t>4</w:t>
            </w:r>
            <w:r>
              <w:rPr>
                <w:noProof/>
                <w:kern w:val="2"/>
                <w:sz w:val="24"/>
                <w:szCs w:val="24"/>
                <w:lang w:eastAsia="cs-CZ"/>
                <w14:ligatures w14:val="standardContextual"/>
              </w:rPr>
              <w:tab/>
            </w:r>
            <w:r w:rsidRPr="00ED77C6">
              <w:rPr>
                <w:rStyle w:val="Hypertextovodkaz"/>
                <w:noProof/>
              </w:rPr>
              <w:t>Technické řešení projektu</w:t>
            </w:r>
            <w:r>
              <w:rPr>
                <w:noProof/>
                <w:webHidden/>
              </w:rPr>
              <w:tab/>
            </w:r>
            <w:r>
              <w:rPr>
                <w:noProof/>
                <w:webHidden/>
              </w:rPr>
              <w:fldChar w:fldCharType="begin"/>
            </w:r>
            <w:r>
              <w:rPr>
                <w:noProof/>
                <w:webHidden/>
              </w:rPr>
              <w:instrText xml:space="preserve"> PAGEREF _Toc194935290 \h </w:instrText>
            </w:r>
            <w:r>
              <w:rPr>
                <w:noProof/>
                <w:webHidden/>
              </w:rPr>
            </w:r>
            <w:r>
              <w:rPr>
                <w:noProof/>
                <w:webHidden/>
              </w:rPr>
              <w:fldChar w:fldCharType="separate"/>
            </w:r>
            <w:r w:rsidR="009B4319">
              <w:rPr>
                <w:noProof/>
                <w:webHidden/>
              </w:rPr>
              <w:t>2</w:t>
            </w:r>
            <w:r>
              <w:rPr>
                <w:noProof/>
                <w:webHidden/>
              </w:rPr>
              <w:fldChar w:fldCharType="end"/>
            </w:r>
          </w:hyperlink>
        </w:p>
        <w:p w14:paraId="5E899EA0" w14:textId="791333FD" w:rsidR="00274BFF" w:rsidRDefault="00274BFF">
          <w:pPr>
            <w:pStyle w:val="Obsah2"/>
            <w:tabs>
              <w:tab w:val="left" w:pos="720"/>
              <w:tab w:val="right" w:leader="dot" w:pos="9062"/>
            </w:tabs>
            <w:rPr>
              <w:noProof/>
              <w:kern w:val="2"/>
              <w:sz w:val="24"/>
              <w:szCs w:val="24"/>
              <w:lang w:eastAsia="cs-CZ"/>
              <w14:ligatures w14:val="standardContextual"/>
            </w:rPr>
          </w:pPr>
          <w:hyperlink w:anchor="_Toc194935291" w:history="1">
            <w:r w:rsidRPr="00ED77C6">
              <w:rPr>
                <w:rStyle w:val="Hypertextovodkaz"/>
                <w:noProof/>
              </w:rPr>
              <w:t>4.1</w:t>
            </w:r>
            <w:r>
              <w:rPr>
                <w:noProof/>
                <w:kern w:val="2"/>
                <w:sz w:val="24"/>
                <w:szCs w:val="24"/>
                <w:lang w:eastAsia="cs-CZ"/>
                <w14:ligatures w14:val="standardContextual"/>
              </w:rPr>
              <w:tab/>
            </w:r>
            <w:r w:rsidRPr="00ED77C6">
              <w:rPr>
                <w:rStyle w:val="Hypertextovodkaz"/>
                <w:noProof/>
              </w:rPr>
              <w:t>Vnější vlivy</w:t>
            </w:r>
            <w:r>
              <w:rPr>
                <w:noProof/>
                <w:webHidden/>
              </w:rPr>
              <w:tab/>
            </w:r>
            <w:r>
              <w:rPr>
                <w:noProof/>
                <w:webHidden/>
              </w:rPr>
              <w:fldChar w:fldCharType="begin"/>
            </w:r>
            <w:r>
              <w:rPr>
                <w:noProof/>
                <w:webHidden/>
              </w:rPr>
              <w:instrText xml:space="preserve"> PAGEREF _Toc194935291 \h </w:instrText>
            </w:r>
            <w:r>
              <w:rPr>
                <w:noProof/>
                <w:webHidden/>
              </w:rPr>
            </w:r>
            <w:r>
              <w:rPr>
                <w:noProof/>
                <w:webHidden/>
              </w:rPr>
              <w:fldChar w:fldCharType="separate"/>
            </w:r>
            <w:r w:rsidR="009B4319">
              <w:rPr>
                <w:noProof/>
                <w:webHidden/>
              </w:rPr>
              <w:t>2</w:t>
            </w:r>
            <w:r>
              <w:rPr>
                <w:noProof/>
                <w:webHidden/>
              </w:rPr>
              <w:fldChar w:fldCharType="end"/>
            </w:r>
          </w:hyperlink>
        </w:p>
        <w:p w14:paraId="60973AF0" w14:textId="5636E993" w:rsidR="00274BFF" w:rsidRDefault="00274BFF">
          <w:pPr>
            <w:pStyle w:val="Obsah2"/>
            <w:tabs>
              <w:tab w:val="left" w:pos="720"/>
              <w:tab w:val="right" w:leader="dot" w:pos="9062"/>
            </w:tabs>
            <w:rPr>
              <w:noProof/>
              <w:kern w:val="2"/>
              <w:sz w:val="24"/>
              <w:szCs w:val="24"/>
              <w:lang w:eastAsia="cs-CZ"/>
              <w14:ligatures w14:val="standardContextual"/>
            </w:rPr>
          </w:pPr>
          <w:hyperlink w:anchor="_Toc194935292" w:history="1">
            <w:r w:rsidRPr="00ED77C6">
              <w:rPr>
                <w:rStyle w:val="Hypertextovodkaz"/>
                <w:noProof/>
              </w:rPr>
              <w:t>4.2</w:t>
            </w:r>
            <w:r>
              <w:rPr>
                <w:noProof/>
                <w:kern w:val="2"/>
                <w:sz w:val="24"/>
                <w:szCs w:val="24"/>
                <w:lang w:eastAsia="cs-CZ"/>
                <w14:ligatures w14:val="standardContextual"/>
              </w:rPr>
              <w:tab/>
            </w:r>
            <w:r w:rsidRPr="00ED77C6">
              <w:rPr>
                <w:rStyle w:val="Hypertextovodkaz"/>
                <w:noProof/>
              </w:rPr>
              <w:t>Třídy pro bezpečnostní systémy</w:t>
            </w:r>
            <w:r>
              <w:rPr>
                <w:noProof/>
                <w:webHidden/>
              </w:rPr>
              <w:tab/>
            </w:r>
            <w:r>
              <w:rPr>
                <w:noProof/>
                <w:webHidden/>
              </w:rPr>
              <w:fldChar w:fldCharType="begin"/>
            </w:r>
            <w:r>
              <w:rPr>
                <w:noProof/>
                <w:webHidden/>
              </w:rPr>
              <w:instrText xml:space="preserve"> PAGEREF _Toc194935292 \h </w:instrText>
            </w:r>
            <w:r>
              <w:rPr>
                <w:noProof/>
                <w:webHidden/>
              </w:rPr>
            </w:r>
            <w:r>
              <w:rPr>
                <w:noProof/>
                <w:webHidden/>
              </w:rPr>
              <w:fldChar w:fldCharType="separate"/>
            </w:r>
            <w:r w:rsidR="009B4319">
              <w:rPr>
                <w:noProof/>
                <w:webHidden/>
              </w:rPr>
              <w:t>2</w:t>
            </w:r>
            <w:r>
              <w:rPr>
                <w:noProof/>
                <w:webHidden/>
              </w:rPr>
              <w:fldChar w:fldCharType="end"/>
            </w:r>
          </w:hyperlink>
        </w:p>
        <w:p w14:paraId="24BCE8B9" w14:textId="350D986C" w:rsidR="00274BFF" w:rsidRDefault="00274BFF">
          <w:pPr>
            <w:pStyle w:val="Obsah3"/>
            <w:tabs>
              <w:tab w:val="left" w:pos="1200"/>
              <w:tab w:val="right" w:leader="dot" w:pos="9062"/>
            </w:tabs>
            <w:rPr>
              <w:noProof/>
              <w:kern w:val="2"/>
              <w:sz w:val="24"/>
              <w:szCs w:val="24"/>
              <w:lang w:eastAsia="cs-CZ"/>
              <w14:ligatures w14:val="standardContextual"/>
            </w:rPr>
          </w:pPr>
          <w:hyperlink w:anchor="_Toc194935293" w:history="1">
            <w:r w:rsidRPr="00ED77C6">
              <w:rPr>
                <w:rStyle w:val="Hypertextovodkaz"/>
                <w:noProof/>
              </w:rPr>
              <w:t>4.2.1</w:t>
            </w:r>
            <w:r>
              <w:rPr>
                <w:noProof/>
                <w:kern w:val="2"/>
                <w:sz w:val="24"/>
                <w:szCs w:val="24"/>
                <w:lang w:eastAsia="cs-CZ"/>
                <w14:ligatures w14:val="standardContextual"/>
              </w:rPr>
              <w:tab/>
            </w:r>
            <w:r w:rsidRPr="00ED77C6">
              <w:rPr>
                <w:rStyle w:val="Hypertextovodkaz"/>
                <w:noProof/>
              </w:rPr>
              <w:t>Stupeň zabezpečení</w:t>
            </w:r>
            <w:r>
              <w:rPr>
                <w:noProof/>
                <w:webHidden/>
              </w:rPr>
              <w:tab/>
            </w:r>
            <w:r>
              <w:rPr>
                <w:noProof/>
                <w:webHidden/>
              </w:rPr>
              <w:fldChar w:fldCharType="begin"/>
            </w:r>
            <w:r>
              <w:rPr>
                <w:noProof/>
                <w:webHidden/>
              </w:rPr>
              <w:instrText xml:space="preserve"> PAGEREF _Toc194935293 \h </w:instrText>
            </w:r>
            <w:r>
              <w:rPr>
                <w:noProof/>
                <w:webHidden/>
              </w:rPr>
            </w:r>
            <w:r>
              <w:rPr>
                <w:noProof/>
                <w:webHidden/>
              </w:rPr>
              <w:fldChar w:fldCharType="separate"/>
            </w:r>
            <w:r w:rsidR="009B4319">
              <w:rPr>
                <w:noProof/>
                <w:webHidden/>
              </w:rPr>
              <w:t>3</w:t>
            </w:r>
            <w:r>
              <w:rPr>
                <w:noProof/>
                <w:webHidden/>
              </w:rPr>
              <w:fldChar w:fldCharType="end"/>
            </w:r>
          </w:hyperlink>
        </w:p>
        <w:p w14:paraId="7E38CB62" w14:textId="5BB6D481" w:rsidR="00274BFF" w:rsidRDefault="00274BFF">
          <w:pPr>
            <w:pStyle w:val="Obsah3"/>
            <w:tabs>
              <w:tab w:val="left" w:pos="1200"/>
              <w:tab w:val="right" w:leader="dot" w:pos="9062"/>
            </w:tabs>
            <w:rPr>
              <w:noProof/>
              <w:kern w:val="2"/>
              <w:sz w:val="24"/>
              <w:szCs w:val="24"/>
              <w:lang w:eastAsia="cs-CZ"/>
              <w14:ligatures w14:val="standardContextual"/>
            </w:rPr>
          </w:pPr>
          <w:hyperlink w:anchor="_Toc194935294" w:history="1">
            <w:r w:rsidRPr="00ED77C6">
              <w:rPr>
                <w:rStyle w:val="Hypertextovodkaz"/>
                <w:noProof/>
              </w:rPr>
              <w:t>4.2.2</w:t>
            </w:r>
            <w:r>
              <w:rPr>
                <w:noProof/>
                <w:kern w:val="2"/>
                <w:sz w:val="24"/>
                <w:szCs w:val="24"/>
                <w:lang w:eastAsia="cs-CZ"/>
                <w14:ligatures w14:val="standardContextual"/>
              </w:rPr>
              <w:tab/>
            </w:r>
            <w:r w:rsidRPr="00ED77C6">
              <w:rPr>
                <w:rStyle w:val="Hypertextovodkaz"/>
                <w:noProof/>
              </w:rPr>
              <w:t>Třídy prostředí</w:t>
            </w:r>
            <w:r>
              <w:rPr>
                <w:noProof/>
                <w:webHidden/>
              </w:rPr>
              <w:tab/>
            </w:r>
            <w:r>
              <w:rPr>
                <w:noProof/>
                <w:webHidden/>
              </w:rPr>
              <w:fldChar w:fldCharType="begin"/>
            </w:r>
            <w:r>
              <w:rPr>
                <w:noProof/>
                <w:webHidden/>
              </w:rPr>
              <w:instrText xml:space="preserve"> PAGEREF _Toc194935294 \h </w:instrText>
            </w:r>
            <w:r>
              <w:rPr>
                <w:noProof/>
                <w:webHidden/>
              </w:rPr>
            </w:r>
            <w:r>
              <w:rPr>
                <w:noProof/>
                <w:webHidden/>
              </w:rPr>
              <w:fldChar w:fldCharType="separate"/>
            </w:r>
            <w:r w:rsidR="009B4319">
              <w:rPr>
                <w:noProof/>
                <w:webHidden/>
              </w:rPr>
              <w:t>3</w:t>
            </w:r>
            <w:r>
              <w:rPr>
                <w:noProof/>
                <w:webHidden/>
              </w:rPr>
              <w:fldChar w:fldCharType="end"/>
            </w:r>
          </w:hyperlink>
        </w:p>
        <w:p w14:paraId="63DF680F" w14:textId="69F004B1" w:rsidR="00274BFF" w:rsidRDefault="00274BFF">
          <w:pPr>
            <w:pStyle w:val="Obsah2"/>
            <w:tabs>
              <w:tab w:val="left" w:pos="720"/>
              <w:tab w:val="right" w:leader="dot" w:pos="9062"/>
            </w:tabs>
            <w:rPr>
              <w:noProof/>
              <w:kern w:val="2"/>
              <w:sz w:val="24"/>
              <w:szCs w:val="24"/>
              <w:lang w:eastAsia="cs-CZ"/>
              <w14:ligatures w14:val="standardContextual"/>
            </w:rPr>
          </w:pPr>
          <w:hyperlink w:anchor="_Toc194935295" w:history="1">
            <w:r w:rsidRPr="00ED77C6">
              <w:rPr>
                <w:rStyle w:val="Hypertextovodkaz"/>
                <w:noProof/>
              </w:rPr>
              <w:t>4.3</w:t>
            </w:r>
            <w:r>
              <w:rPr>
                <w:noProof/>
                <w:kern w:val="2"/>
                <w:sz w:val="24"/>
                <w:szCs w:val="24"/>
                <w:lang w:eastAsia="cs-CZ"/>
                <w14:ligatures w14:val="standardContextual"/>
              </w:rPr>
              <w:tab/>
            </w:r>
            <w:r w:rsidRPr="00ED77C6">
              <w:rPr>
                <w:rStyle w:val="Hypertextovodkaz"/>
                <w:noProof/>
              </w:rPr>
              <w:t>Údaje o napětích a ochranách proti úrazu el. proudem</w:t>
            </w:r>
            <w:r>
              <w:rPr>
                <w:noProof/>
                <w:webHidden/>
              </w:rPr>
              <w:tab/>
            </w:r>
            <w:r>
              <w:rPr>
                <w:noProof/>
                <w:webHidden/>
              </w:rPr>
              <w:fldChar w:fldCharType="begin"/>
            </w:r>
            <w:r>
              <w:rPr>
                <w:noProof/>
                <w:webHidden/>
              </w:rPr>
              <w:instrText xml:space="preserve"> PAGEREF _Toc194935295 \h </w:instrText>
            </w:r>
            <w:r>
              <w:rPr>
                <w:noProof/>
                <w:webHidden/>
              </w:rPr>
            </w:r>
            <w:r>
              <w:rPr>
                <w:noProof/>
                <w:webHidden/>
              </w:rPr>
              <w:fldChar w:fldCharType="separate"/>
            </w:r>
            <w:r w:rsidR="009B4319">
              <w:rPr>
                <w:noProof/>
                <w:webHidden/>
              </w:rPr>
              <w:t>3</w:t>
            </w:r>
            <w:r>
              <w:rPr>
                <w:noProof/>
                <w:webHidden/>
              </w:rPr>
              <w:fldChar w:fldCharType="end"/>
            </w:r>
          </w:hyperlink>
        </w:p>
        <w:p w14:paraId="0CA7F23A" w14:textId="31B304F4" w:rsidR="00274BFF" w:rsidRDefault="00274BFF">
          <w:pPr>
            <w:pStyle w:val="Obsah3"/>
            <w:tabs>
              <w:tab w:val="left" w:pos="1200"/>
              <w:tab w:val="right" w:leader="dot" w:pos="9062"/>
            </w:tabs>
            <w:rPr>
              <w:noProof/>
              <w:kern w:val="2"/>
              <w:sz w:val="24"/>
              <w:szCs w:val="24"/>
              <w:lang w:eastAsia="cs-CZ"/>
              <w14:ligatures w14:val="standardContextual"/>
            </w:rPr>
          </w:pPr>
          <w:hyperlink w:anchor="_Toc194935296" w:history="1">
            <w:r w:rsidRPr="00ED77C6">
              <w:rPr>
                <w:rStyle w:val="Hypertextovodkaz"/>
                <w:noProof/>
              </w:rPr>
              <w:t>4.3.1</w:t>
            </w:r>
            <w:r>
              <w:rPr>
                <w:noProof/>
                <w:kern w:val="2"/>
                <w:sz w:val="24"/>
                <w:szCs w:val="24"/>
                <w:lang w:eastAsia="cs-CZ"/>
                <w14:ligatures w14:val="standardContextual"/>
              </w:rPr>
              <w:tab/>
            </w:r>
            <w:r w:rsidRPr="00ED77C6">
              <w:rPr>
                <w:rStyle w:val="Hypertextovodkaz"/>
                <w:noProof/>
              </w:rPr>
              <w:t>Rozvodné soustavy</w:t>
            </w:r>
            <w:r>
              <w:rPr>
                <w:noProof/>
                <w:webHidden/>
              </w:rPr>
              <w:tab/>
            </w:r>
            <w:r>
              <w:rPr>
                <w:noProof/>
                <w:webHidden/>
              </w:rPr>
              <w:fldChar w:fldCharType="begin"/>
            </w:r>
            <w:r>
              <w:rPr>
                <w:noProof/>
                <w:webHidden/>
              </w:rPr>
              <w:instrText xml:space="preserve"> PAGEREF _Toc194935296 \h </w:instrText>
            </w:r>
            <w:r>
              <w:rPr>
                <w:noProof/>
                <w:webHidden/>
              </w:rPr>
            </w:r>
            <w:r>
              <w:rPr>
                <w:noProof/>
                <w:webHidden/>
              </w:rPr>
              <w:fldChar w:fldCharType="separate"/>
            </w:r>
            <w:r w:rsidR="009B4319">
              <w:rPr>
                <w:noProof/>
                <w:webHidden/>
              </w:rPr>
              <w:t>3</w:t>
            </w:r>
            <w:r>
              <w:rPr>
                <w:noProof/>
                <w:webHidden/>
              </w:rPr>
              <w:fldChar w:fldCharType="end"/>
            </w:r>
          </w:hyperlink>
        </w:p>
        <w:p w14:paraId="22044854" w14:textId="794BD4A7" w:rsidR="00274BFF" w:rsidRDefault="00274BFF">
          <w:pPr>
            <w:pStyle w:val="Obsah3"/>
            <w:tabs>
              <w:tab w:val="left" w:pos="1200"/>
              <w:tab w:val="right" w:leader="dot" w:pos="9062"/>
            </w:tabs>
            <w:rPr>
              <w:noProof/>
              <w:kern w:val="2"/>
              <w:sz w:val="24"/>
              <w:szCs w:val="24"/>
              <w:lang w:eastAsia="cs-CZ"/>
              <w14:ligatures w14:val="standardContextual"/>
            </w:rPr>
          </w:pPr>
          <w:hyperlink w:anchor="_Toc194935297" w:history="1">
            <w:r w:rsidRPr="00ED77C6">
              <w:rPr>
                <w:rStyle w:val="Hypertextovodkaz"/>
                <w:noProof/>
              </w:rPr>
              <w:t>4.3.2</w:t>
            </w:r>
            <w:r>
              <w:rPr>
                <w:noProof/>
                <w:kern w:val="2"/>
                <w:sz w:val="24"/>
                <w:szCs w:val="24"/>
                <w:lang w:eastAsia="cs-CZ"/>
                <w14:ligatures w14:val="standardContextual"/>
              </w:rPr>
              <w:tab/>
            </w:r>
            <w:r w:rsidRPr="00ED77C6">
              <w:rPr>
                <w:rStyle w:val="Hypertextovodkaz"/>
                <w:noProof/>
              </w:rPr>
              <w:t>Ochrana před nebezpečným dotykem živých částí</w:t>
            </w:r>
            <w:r>
              <w:rPr>
                <w:noProof/>
                <w:webHidden/>
              </w:rPr>
              <w:tab/>
            </w:r>
            <w:r>
              <w:rPr>
                <w:noProof/>
                <w:webHidden/>
              </w:rPr>
              <w:fldChar w:fldCharType="begin"/>
            </w:r>
            <w:r>
              <w:rPr>
                <w:noProof/>
                <w:webHidden/>
              </w:rPr>
              <w:instrText xml:space="preserve"> PAGEREF _Toc194935297 \h </w:instrText>
            </w:r>
            <w:r>
              <w:rPr>
                <w:noProof/>
                <w:webHidden/>
              </w:rPr>
            </w:r>
            <w:r>
              <w:rPr>
                <w:noProof/>
                <w:webHidden/>
              </w:rPr>
              <w:fldChar w:fldCharType="separate"/>
            </w:r>
            <w:r w:rsidR="009B4319">
              <w:rPr>
                <w:noProof/>
                <w:webHidden/>
              </w:rPr>
              <w:t>3</w:t>
            </w:r>
            <w:r>
              <w:rPr>
                <w:noProof/>
                <w:webHidden/>
              </w:rPr>
              <w:fldChar w:fldCharType="end"/>
            </w:r>
          </w:hyperlink>
        </w:p>
        <w:p w14:paraId="19578D45" w14:textId="7DBF837C" w:rsidR="00274BFF" w:rsidRDefault="00274BFF">
          <w:pPr>
            <w:pStyle w:val="Obsah3"/>
            <w:tabs>
              <w:tab w:val="left" w:pos="1200"/>
              <w:tab w:val="right" w:leader="dot" w:pos="9062"/>
            </w:tabs>
            <w:rPr>
              <w:noProof/>
              <w:kern w:val="2"/>
              <w:sz w:val="24"/>
              <w:szCs w:val="24"/>
              <w:lang w:eastAsia="cs-CZ"/>
              <w14:ligatures w14:val="standardContextual"/>
            </w:rPr>
          </w:pPr>
          <w:hyperlink w:anchor="_Toc194935298" w:history="1">
            <w:r w:rsidRPr="00ED77C6">
              <w:rPr>
                <w:rStyle w:val="Hypertextovodkaz"/>
                <w:noProof/>
              </w:rPr>
              <w:t>4.3.3</w:t>
            </w:r>
            <w:r>
              <w:rPr>
                <w:noProof/>
                <w:kern w:val="2"/>
                <w:sz w:val="24"/>
                <w:szCs w:val="24"/>
                <w:lang w:eastAsia="cs-CZ"/>
                <w14:ligatures w14:val="standardContextual"/>
              </w:rPr>
              <w:tab/>
            </w:r>
            <w:r w:rsidRPr="00ED77C6">
              <w:rPr>
                <w:rStyle w:val="Hypertextovodkaz"/>
                <w:noProof/>
              </w:rPr>
              <w:t>Ochrana před nebezpečným dotykem neživých částí</w:t>
            </w:r>
            <w:r>
              <w:rPr>
                <w:noProof/>
                <w:webHidden/>
              </w:rPr>
              <w:tab/>
            </w:r>
            <w:r>
              <w:rPr>
                <w:noProof/>
                <w:webHidden/>
              </w:rPr>
              <w:fldChar w:fldCharType="begin"/>
            </w:r>
            <w:r>
              <w:rPr>
                <w:noProof/>
                <w:webHidden/>
              </w:rPr>
              <w:instrText xml:space="preserve"> PAGEREF _Toc194935298 \h </w:instrText>
            </w:r>
            <w:r>
              <w:rPr>
                <w:noProof/>
                <w:webHidden/>
              </w:rPr>
            </w:r>
            <w:r>
              <w:rPr>
                <w:noProof/>
                <w:webHidden/>
              </w:rPr>
              <w:fldChar w:fldCharType="separate"/>
            </w:r>
            <w:r w:rsidR="009B4319">
              <w:rPr>
                <w:noProof/>
                <w:webHidden/>
              </w:rPr>
              <w:t>3</w:t>
            </w:r>
            <w:r>
              <w:rPr>
                <w:noProof/>
                <w:webHidden/>
              </w:rPr>
              <w:fldChar w:fldCharType="end"/>
            </w:r>
          </w:hyperlink>
        </w:p>
        <w:p w14:paraId="4ED33FDF" w14:textId="7FEAFA34" w:rsidR="00274BFF" w:rsidRDefault="00274BFF">
          <w:pPr>
            <w:pStyle w:val="Obsah2"/>
            <w:tabs>
              <w:tab w:val="left" w:pos="720"/>
              <w:tab w:val="right" w:leader="dot" w:pos="9062"/>
            </w:tabs>
            <w:rPr>
              <w:noProof/>
              <w:kern w:val="2"/>
              <w:sz w:val="24"/>
              <w:szCs w:val="24"/>
              <w:lang w:eastAsia="cs-CZ"/>
              <w14:ligatures w14:val="standardContextual"/>
            </w:rPr>
          </w:pPr>
          <w:hyperlink w:anchor="_Toc194935299" w:history="1">
            <w:r w:rsidRPr="00ED77C6">
              <w:rPr>
                <w:rStyle w:val="Hypertextovodkaz"/>
                <w:noProof/>
              </w:rPr>
              <w:t>4.4</w:t>
            </w:r>
            <w:r>
              <w:rPr>
                <w:noProof/>
                <w:kern w:val="2"/>
                <w:sz w:val="24"/>
                <w:szCs w:val="24"/>
                <w:lang w:eastAsia="cs-CZ"/>
                <w14:ligatures w14:val="standardContextual"/>
              </w:rPr>
              <w:tab/>
            </w:r>
            <w:r w:rsidRPr="00ED77C6">
              <w:rPr>
                <w:rStyle w:val="Hypertextovodkaz"/>
                <w:noProof/>
              </w:rPr>
              <w:t>Popis řešení</w:t>
            </w:r>
            <w:r>
              <w:rPr>
                <w:noProof/>
                <w:webHidden/>
              </w:rPr>
              <w:tab/>
            </w:r>
            <w:r>
              <w:rPr>
                <w:noProof/>
                <w:webHidden/>
              </w:rPr>
              <w:fldChar w:fldCharType="begin"/>
            </w:r>
            <w:r>
              <w:rPr>
                <w:noProof/>
                <w:webHidden/>
              </w:rPr>
              <w:instrText xml:space="preserve"> PAGEREF _Toc194935299 \h </w:instrText>
            </w:r>
            <w:r>
              <w:rPr>
                <w:noProof/>
                <w:webHidden/>
              </w:rPr>
            </w:r>
            <w:r>
              <w:rPr>
                <w:noProof/>
                <w:webHidden/>
              </w:rPr>
              <w:fldChar w:fldCharType="separate"/>
            </w:r>
            <w:r w:rsidR="009B4319">
              <w:rPr>
                <w:noProof/>
                <w:webHidden/>
              </w:rPr>
              <w:t>3</w:t>
            </w:r>
            <w:r>
              <w:rPr>
                <w:noProof/>
                <w:webHidden/>
              </w:rPr>
              <w:fldChar w:fldCharType="end"/>
            </w:r>
          </w:hyperlink>
        </w:p>
        <w:p w14:paraId="19462382" w14:textId="769721A2" w:rsidR="00274BFF" w:rsidRDefault="00274BFF">
          <w:pPr>
            <w:pStyle w:val="Obsah3"/>
            <w:tabs>
              <w:tab w:val="left" w:pos="1200"/>
              <w:tab w:val="right" w:leader="dot" w:pos="9062"/>
            </w:tabs>
            <w:rPr>
              <w:noProof/>
              <w:kern w:val="2"/>
              <w:sz w:val="24"/>
              <w:szCs w:val="24"/>
              <w:lang w:eastAsia="cs-CZ"/>
              <w14:ligatures w14:val="standardContextual"/>
            </w:rPr>
          </w:pPr>
          <w:hyperlink w:anchor="_Toc194935300" w:history="1">
            <w:r w:rsidRPr="00ED77C6">
              <w:rPr>
                <w:rStyle w:val="Hypertextovodkaz"/>
                <w:noProof/>
              </w:rPr>
              <w:t>4.4.1</w:t>
            </w:r>
            <w:r>
              <w:rPr>
                <w:noProof/>
                <w:kern w:val="2"/>
                <w:sz w:val="24"/>
                <w:szCs w:val="24"/>
                <w:lang w:eastAsia="cs-CZ"/>
                <w14:ligatures w14:val="standardContextual"/>
              </w:rPr>
              <w:tab/>
            </w:r>
            <w:r w:rsidRPr="00ED77C6">
              <w:rPr>
                <w:rStyle w:val="Hypertextovodkaz"/>
                <w:noProof/>
              </w:rPr>
              <w:t>Univerzální kabelážní systém (UKS)</w:t>
            </w:r>
            <w:r>
              <w:rPr>
                <w:noProof/>
                <w:webHidden/>
              </w:rPr>
              <w:tab/>
            </w:r>
            <w:r>
              <w:rPr>
                <w:noProof/>
                <w:webHidden/>
              </w:rPr>
              <w:fldChar w:fldCharType="begin"/>
            </w:r>
            <w:r>
              <w:rPr>
                <w:noProof/>
                <w:webHidden/>
              </w:rPr>
              <w:instrText xml:space="preserve"> PAGEREF _Toc194935300 \h </w:instrText>
            </w:r>
            <w:r>
              <w:rPr>
                <w:noProof/>
                <w:webHidden/>
              </w:rPr>
            </w:r>
            <w:r>
              <w:rPr>
                <w:noProof/>
                <w:webHidden/>
              </w:rPr>
              <w:fldChar w:fldCharType="separate"/>
            </w:r>
            <w:r w:rsidR="009B4319">
              <w:rPr>
                <w:noProof/>
                <w:webHidden/>
              </w:rPr>
              <w:t>3</w:t>
            </w:r>
            <w:r>
              <w:rPr>
                <w:noProof/>
                <w:webHidden/>
              </w:rPr>
              <w:fldChar w:fldCharType="end"/>
            </w:r>
          </w:hyperlink>
        </w:p>
        <w:p w14:paraId="32CCEF5F" w14:textId="4F859AB2" w:rsidR="00274BFF" w:rsidRDefault="00274BFF">
          <w:pPr>
            <w:pStyle w:val="Obsah3"/>
            <w:tabs>
              <w:tab w:val="left" w:pos="1200"/>
              <w:tab w:val="right" w:leader="dot" w:pos="9062"/>
            </w:tabs>
            <w:rPr>
              <w:noProof/>
              <w:kern w:val="2"/>
              <w:sz w:val="24"/>
              <w:szCs w:val="24"/>
              <w:lang w:eastAsia="cs-CZ"/>
              <w14:ligatures w14:val="standardContextual"/>
            </w:rPr>
          </w:pPr>
          <w:hyperlink w:anchor="_Toc194935301" w:history="1">
            <w:r w:rsidRPr="00ED77C6">
              <w:rPr>
                <w:rStyle w:val="Hypertextovodkaz"/>
                <w:noProof/>
              </w:rPr>
              <w:t>4.4.2</w:t>
            </w:r>
            <w:r>
              <w:rPr>
                <w:noProof/>
                <w:kern w:val="2"/>
                <w:sz w:val="24"/>
                <w:szCs w:val="24"/>
                <w:lang w:eastAsia="cs-CZ"/>
                <w14:ligatures w14:val="standardContextual"/>
              </w:rPr>
              <w:tab/>
            </w:r>
            <w:r w:rsidRPr="00ED77C6">
              <w:rPr>
                <w:rStyle w:val="Hypertextovodkaz"/>
                <w:noProof/>
              </w:rPr>
              <w:t>Poplachový zabezpečovací a tísňový systém (PZTS)</w:t>
            </w:r>
            <w:r>
              <w:rPr>
                <w:noProof/>
                <w:webHidden/>
              </w:rPr>
              <w:tab/>
            </w:r>
            <w:r>
              <w:rPr>
                <w:noProof/>
                <w:webHidden/>
              </w:rPr>
              <w:fldChar w:fldCharType="begin"/>
            </w:r>
            <w:r>
              <w:rPr>
                <w:noProof/>
                <w:webHidden/>
              </w:rPr>
              <w:instrText xml:space="preserve"> PAGEREF _Toc194935301 \h </w:instrText>
            </w:r>
            <w:r>
              <w:rPr>
                <w:noProof/>
                <w:webHidden/>
              </w:rPr>
            </w:r>
            <w:r>
              <w:rPr>
                <w:noProof/>
                <w:webHidden/>
              </w:rPr>
              <w:fldChar w:fldCharType="separate"/>
            </w:r>
            <w:r w:rsidR="009B4319">
              <w:rPr>
                <w:noProof/>
                <w:webHidden/>
              </w:rPr>
              <w:t>4</w:t>
            </w:r>
            <w:r>
              <w:rPr>
                <w:noProof/>
                <w:webHidden/>
              </w:rPr>
              <w:fldChar w:fldCharType="end"/>
            </w:r>
          </w:hyperlink>
        </w:p>
        <w:p w14:paraId="7B07CB60" w14:textId="4D6DF041" w:rsidR="00274BFF" w:rsidRDefault="00274BFF">
          <w:pPr>
            <w:pStyle w:val="Obsah3"/>
            <w:tabs>
              <w:tab w:val="left" w:pos="1200"/>
              <w:tab w:val="right" w:leader="dot" w:pos="9062"/>
            </w:tabs>
            <w:rPr>
              <w:noProof/>
              <w:kern w:val="2"/>
              <w:sz w:val="24"/>
              <w:szCs w:val="24"/>
              <w:lang w:eastAsia="cs-CZ"/>
              <w14:ligatures w14:val="standardContextual"/>
            </w:rPr>
          </w:pPr>
          <w:hyperlink w:anchor="_Toc194935302" w:history="1">
            <w:r w:rsidRPr="00ED77C6">
              <w:rPr>
                <w:rStyle w:val="Hypertextovodkaz"/>
                <w:noProof/>
              </w:rPr>
              <w:t>4.4.3</w:t>
            </w:r>
            <w:r>
              <w:rPr>
                <w:noProof/>
                <w:kern w:val="2"/>
                <w:sz w:val="24"/>
                <w:szCs w:val="24"/>
                <w:lang w:eastAsia="cs-CZ"/>
                <w14:ligatures w14:val="standardContextual"/>
              </w:rPr>
              <w:tab/>
            </w:r>
            <w:r w:rsidRPr="00ED77C6">
              <w:rPr>
                <w:rStyle w:val="Hypertextovodkaz"/>
                <w:noProof/>
              </w:rPr>
              <w:t>Výdejní stravovací systém - VST</w:t>
            </w:r>
            <w:r>
              <w:rPr>
                <w:noProof/>
                <w:webHidden/>
              </w:rPr>
              <w:tab/>
            </w:r>
            <w:r>
              <w:rPr>
                <w:noProof/>
                <w:webHidden/>
              </w:rPr>
              <w:fldChar w:fldCharType="begin"/>
            </w:r>
            <w:r>
              <w:rPr>
                <w:noProof/>
                <w:webHidden/>
              </w:rPr>
              <w:instrText xml:space="preserve"> PAGEREF _Toc194935302 \h </w:instrText>
            </w:r>
            <w:r>
              <w:rPr>
                <w:noProof/>
                <w:webHidden/>
              </w:rPr>
            </w:r>
            <w:r>
              <w:rPr>
                <w:noProof/>
                <w:webHidden/>
              </w:rPr>
              <w:fldChar w:fldCharType="separate"/>
            </w:r>
            <w:r w:rsidR="009B4319">
              <w:rPr>
                <w:noProof/>
                <w:webHidden/>
              </w:rPr>
              <w:t>4</w:t>
            </w:r>
            <w:r>
              <w:rPr>
                <w:noProof/>
                <w:webHidden/>
              </w:rPr>
              <w:fldChar w:fldCharType="end"/>
            </w:r>
          </w:hyperlink>
        </w:p>
        <w:p w14:paraId="75122718" w14:textId="508C7257" w:rsidR="00274BFF" w:rsidRDefault="00274BFF">
          <w:pPr>
            <w:pStyle w:val="Obsah3"/>
            <w:tabs>
              <w:tab w:val="left" w:pos="1200"/>
              <w:tab w:val="right" w:leader="dot" w:pos="9062"/>
            </w:tabs>
            <w:rPr>
              <w:noProof/>
              <w:kern w:val="2"/>
              <w:sz w:val="24"/>
              <w:szCs w:val="24"/>
              <w:lang w:eastAsia="cs-CZ"/>
              <w14:ligatures w14:val="standardContextual"/>
            </w:rPr>
          </w:pPr>
          <w:hyperlink w:anchor="_Toc194935303" w:history="1">
            <w:r w:rsidRPr="00ED77C6">
              <w:rPr>
                <w:rStyle w:val="Hypertextovodkaz"/>
                <w:noProof/>
              </w:rPr>
              <w:t>4.4.4</w:t>
            </w:r>
            <w:r>
              <w:rPr>
                <w:noProof/>
                <w:kern w:val="2"/>
                <w:sz w:val="24"/>
                <w:szCs w:val="24"/>
                <w:lang w:eastAsia="cs-CZ"/>
                <w14:ligatures w14:val="standardContextual"/>
              </w:rPr>
              <w:tab/>
            </w:r>
            <w:r w:rsidRPr="00ED77C6">
              <w:rPr>
                <w:rStyle w:val="Hypertextovodkaz"/>
                <w:noProof/>
              </w:rPr>
              <w:t>Dorozumívací zařízení-DZ</w:t>
            </w:r>
            <w:r>
              <w:rPr>
                <w:noProof/>
                <w:webHidden/>
              </w:rPr>
              <w:tab/>
            </w:r>
            <w:r>
              <w:rPr>
                <w:noProof/>
                <w:webHidden/>
              </w:rPr>
              <w:fldChar w:fldCharType="begin"/>
            </w:r>
            <w:r>
              <w:rPr>
                <w:noProof/>
                <w:webHidden/>
              </w:rPr>
              <w:instrText xml:space="preserve"> PAGEREF _Toc194935303 \h </w:instrText>
            </w:r>
            <w:r>
              <w:rPr>
                <w:noProof/>
                <w:webHidden/>
              </w:rPr>
            </w:r>
            <w:r>
              <w:rPr>
                <w:noProof/>
                <w:webHidden/>
              </w:rPr>
              <w:fldChar w:fldCharType="separate"/>
            </w:r>
            <w:r w:rsidR="009B4319">
              <w:rPr>
                <w:noProof/>
                <w:webHidden/>
              </w:rPr>
              <w:t>4</w:t>
            </w:r>
            <w:r>
              <w:rPr>
                <w:noProof/>
                <w:webHidden/>
              </w:rPr>
              <w:fldChar w:fldCharType="end"/>
            </w:r>
          </w:hyperlink>
        </w:p>
        <w:p w14:paraId="5472C26C" w14:textId="48DA723F" w:rsidR="00274BFF" w:rsidRDefault="00274BFF">
          <w:pPr>
            <w:pStyle w:val="Obsah3"/>
            <w:tabs>
              <w:tab w:val="left" w:pos="1200"/>
              <w:tab w:val="right" w:leader="dot" w:pos="9062"/>
            </w:tabs>
            <w:rPr>
              <w:noProof/>
              <w:kern w:val="2"/>
              <w:sz w:val="24"/>
              <w:szCs w:val="24"/>
              <w:lang w:eastAsia="cs-CZ"/>
              <w14:ligatures w14:val="standardContextual"/>
            </w:rPr>
          </w:pPr>
          <w:hyperlink w:anchor="_Toc194935304" w:history="1">
            <w:r w:rsidRPr="00ED77C6">
              <w:rPr>
                <w:rStyle w:val="Hypertextovodkaz"/>
                <w:noProof/>
              </w:rPr>
              <w:t>4.4.5</w:t>
            </w:r>
            <w:r>
              <w:rPr>
                <w:noProof/>
                <w:kern w:val="2"/>
                <w:sz w:val="24"/>
                <w:szCs w:val="24"/>
                <w:lang w:eastAsia="cs-CZ"/>
                <w14:ligatures w14:val="standardContextual"/>
              </w:rPr>
              <w:tab/>
            </w:r>
            <w:r w:rsidRPr="00ED77C6">
              <w:rPr>
                <w:rStyle w:val="Hypertextovodkaz"/>
                <w:noProof/>
              </w:rPr>
              <w:t>Měření a regulace - MAR</w:t>
            </w:r>
            <w:r>
              <w:rPr>
                <w:noProof/>
                <w:webHidden/>
              </w:rPr>
              <w:tab/>
            </w:r>
            <w:r>
              <w:rPr>
                <w:noProof/>
                <w:webHidden/>
              </w:rPr>
              <w:fldChar w:fldCharType="begin"/>
            </w:r>
            <w:r>
              <w:rPr>
                <w:noProof/>
                <w:webHidden/>
              </w:rPr>
              <w:instrText xml:space="preserve"> PAGEREF _Toc194935304 \h </w:instrText>
            </w:r>
            <w:r>
              <w:rPr>
                <w:noProof/>
                <w:webHidden/>
              </w:rPr>
            </w:r>
            <w:r>
              <w:rPr>
                <w:noProof/>
                <w:webHidden/>
              </w:rPr>
              <w:fldChar w:fldCharType="separate"/>
            </w:r>
            <w:r w:rsidR="009B4319">
              <w:rPr>
                <w:noProof/>
                <w:webHidden/>
              </w:rPr>
              <w:t>4</w:t>
            </w:r>
            <w:r>
              <w:rPr>
                <w:noProof/>
                <w:webHidden/>
              </w:rPr>
              <w:fldChar w:fldCharType="end"/>
            </w:r>
          </w:hyperlink>
        </w:p>
        <w:p w14:paraId="51998911" w14:textId="4BC25486" w:rsidR="00274BFF" w:rsidRDefault="00274BFF">
          <w:pPr>
            <w:pStyle w:val="Obsah2"/>
            <w:tabs>
              <w:tab w:val="left" w:pos="960"/>
              <w:tab w:val="right" w:leader="dot" w:pos="9062"/>
            </w:tabs>
            <w:rPr>
              <w:noProof/>
              <w:kern w:val="2"/>
              <w:sz w:val="24"/>
              <w:szCs w:val="24"/>
              <w:lang w:eastAsia="cs-CZ"/>
              <w14:ligatures w14:val="standardContextual"/>
            </w:rPr>
          </w:pPr>
          <w:hyperlink w:anchor="_Toc194935305" w:history="1">
            <w:r w:rsidRPr="00ED77C6">
              <w:rPr>
                <w:rStyle w:val="Hypertextovodkaz"/>
                <w:rFonts w:ascii="Calibri" w:eastAsia="Times New Roman" w:hAnsi="Calibri" w:cs="Times New Roman"/>
                <w:noProof/>
                <w:spacing w:val="15"/>
              </w:rPr>
              <w:t>4.5</w:t>
            </w:r>
            <w:r>
              <w:rPr>
                <w:noProof/>
                <w:kern w:val="2"/>
                <w:sz w:val="24"/>
                <w:szCs w:val="24"/>
                <w:lang w:eastAsia="cs-CZ"/>
                <w14:ligatures w14:val="standardContextual"/>
              </w:rPr>
              <w:tab/>
            </w:r>
            <w:r w:rsidRPr="00ED77C6">
              <w:rPr>
                <w:rStyle w:val="Hypertextovodkaz"/>
                <w:rFonts w:ascii="Calibri" w:eastAsia="Times New Roman" w:hAnsi="Calibri" w:cs="Times New Roman"/>
                <w:noProof/>
                <w:spacing w:val="15"/>
              </w:rPr>
              <w:t>Kabelové rozvody</w:t>
            </w:r>
            <w:r>
              <w:rPr>
                <w:noProof/>
                <w:webHidden/>
              </w:rPr>
              <w:tab/>
            </w:r>
            <w:r>
              <w:rPr>
                <w:noProof/>
                <w:webHidden/>
              </w:rPr>
              <w:fldChar w:fldCharType="begin"/>
            </w:r>
            <w:r>
              <w:rPr>
                <w:noProof/>
                <w:webHidden/>
              </w:rPr>
              <w:instrText xml:space="preserve"> PAGEREF _Toc194935305 \h </w:instrText>
            </w:r>
            <w:r>
              <w:rPr>
                <w:noProof/>
                <w:webHidden/>
              </w:rPr>
            </w:r>
            <w:r>
              <w:rPr>
                <w:noProof/>
                <w:webHidden/>
              </w:rPr>
              <w:fldChar w:fldCharType="separate"/>
            </w:r>
            <w:r w:rsidR="009B4319">
              <w:rPr>
                <w:noProof/>
                <w:webHidden/>
              </w:rPr>
              <w:t>5</w:t>
            </w:r>
            <w:r>
              <w:rPr>
                <w:noProof/>
                <w:webHidden/>
              </w:rPr>
              <w:fldChar w:fldCharType="end"/>
            </w:r>
          </w:hyperlink>
        </w:p>
        <w:p w14:paraId="0A2C373B" w14:textId="77EF3667" w:rsidR="00274BFF" w:rsidRDefault="00274BFF">
          <w:pPr>
            <w:pStyle w:val="Obsah2"/>
            <w:tabs>
              <w:tab w:val="left" w:pos="960"/>
              <w:tab w:val="right" w:leader="dot" w:pos="9062"/>
            </w:tabs>
            <w:rPr>
              <w:noProof/>
              <w:kern w:val="2"/>
              <w:sz w:val="24"/>
              <w:szCs w:val="24"/>
              <w:lang w:eastAsia="cs-CZ"/>
              <w14:ligatures w14:val="standardContextual"/>
            </w:rPr>
          </w:pPr>
          <w:hyperlink w:anchor="_Toc194935306" w:history="1">
            <w:r w:rsidRPr="00ED77C6">
              <w:rPr>
                <w:rStyle w:val="Hypertextovodkaz"/>
                <w:rFonts w:ascii="Calibri" w:eastAsia="Times New Roman" w:hAnsi="Calibri" w:cs="Times New Roman"/>
                <w:noProof/>
                <w:spacing w:val="15"/>
              </w:rPr>
              <w:t>4.6</w:t>
            </w:r>
            <w:r>
              <w:rPr>
                <w:noProof/>
                <w:kern w:val="2"/>
                <w:sz w:val="24"/>
                <w:szCs w:val="24"/>
                <w:lang w:eastAsia="cs-CZ"/>
                <w14:ligatures w14:val="standardContextual"/>
              </w:rPr>
              <w:tab/>
            </w:r>
            <w:r w:rsidRPr="00ED77C6">
              <w:rPr>
                <w:rStyle w:val="Hypertextovodkaz"/>
                <w:rFonts w:ascii="Calibri" w:eastAsia="Times New Roman" w:hAnsi="Calibri" w:cs="Times New Roman"/>
                <w:noProof/>
                <w:spacing w:val="15"/>
              </w:rPr>
              <w:t>Požadavky na silové napojení slaboproudých zařízení</w:t>
            </w:r>
            <w:r>
              <w:rPr>
                <w:noProof/>
                <w:webHidden/>
              </w:rPr>
              <w:tab/>
            </w:r>
            <w:r>
              <w:rPr>
                <w:noProof/>
                <w:webHidden/>
              </w:rPr>
              <w:fldChar w:fldCharType="begin"/>
            </w:r>
            <w:r>
              <w:rPr>
                <w:noProof/>
                <w:webHidden/>
              </w:rPr>
              <w:instrText xml:space="preserve"> PAGEREF _Toc194935306 \h </w:instrText>
            </w:r>
            <w:r>
              <w:rPr>
                <w:noProof/>
                <w:webHidden/>
              </w:rPr>
            </w:r>
            <w:r>
              <w:rPr>
                <w:noProof/>
                <w:webHidden/>
              </w:rPr>
              <w:fldChar w:fldCharType="separate"/>
            </w:r>
            <w:r w:rsidR="009B4319">
              <w:rPr>
                <w:noProof/>
                <w:webHidden/>
              </w:rPr>
              <w:t>5</w:t>
            </w:r>
            <w:r>
              <w:rPr>
                <w:noProof/>
                <w:webHidden/>
              </w:rPr>
              <w:fldChar w:fldCharType="end"/>
            </w:r>
          </w:hyperlink>
        </w:p>
        <w:p w14:paraId="5D4F950B" w14:textId="38A30C8D" w:rsidR="00274BFF" w:rsidRDefault="00274BFF">
          <w:pPr>
            <w:pStyle w:val="Obsah2"/>
            <w:tabs>
              <w:tab w:val="left" w:pos="960"/>
              <w:tab w:val="right" w:leader="dot" w:pos="9062"/>
            </w:tabs>
            <w:rPr>
              <w:noProof/>
              <w:kern w:val="2"/>
              <w:sz w:val="24"/>
              <w:szCs w:val="24"/>
              <w:lang w:eastAsia="cs-CZ"/>
              <w14:ligatures w14:val="standardContextual"/>
            </w:rPr>
          </w:pPr>
          <w:hyperlink w:anchor="_Toc194935307" w:history="1">
            <w:r w:rsidRPr="00ED77C6">
              <w:rPr>
                <w:rStyle w:val="Hypertextovodkaz"/>
                <w:rFonts w:ascii="Calibri" w:eastAsia="Times New Roman" w:hAnsi="Calibri" w:cs="Times New Roman"/>
                <w:noProof/>
                <w:spacing w:val="15"/>
              </w:rPr>
              <w:t>4.7</w:t>
            </w:r>
            <w:r>
              <w:rPr>
                <w:noProof/>
                <w:kern w:val="2"/>
                <w:sz w:val="24"/>
                <w:szCs w:val="24"/>
                <w:lang w:eastAsia="cs-CZ"/>
                <w14:ligatures w14:val="standardContextual"/>
              </w:rPr>
              <w:tab/>
            </w:r>
            <w:r w:rsidRPr="00ED77C6">
              <w:rPr>
                <w:rStyle w:val="Hypertextovodkaz"/>
                <w:rFonts w:ascii="Calibri" w:eastAsia="Times New Roman" w:hAnsi="Calibri" w:cs="Times New Roman"/>
                <w:noProof/>
                <w:spacing w:val="15"/>
              </w:rPr>
              <w:t>Požadavky na stavební řešení</w:t>
            </w:r>
            <w:r>
              <w:rPr>
                <w:noProof/>
                <w:webHidden/>
              </w:rPr>
              <w:tab/>
            </w:r>
            <w:r>
              <w:rPr>
                <w:noProof/>
                <w:webHidden/>
              </w:rPr>
              <w:fldChar w:fldCharType="begin"/>
            </w:r>
            <w:r>
              <w:rPr>
                <w:noProof/>
                <w:webHidden/>
              </w:rPr>
              <w:instrText xml:space="preserve"> PAGEREF _Toc194935307 \h </w:instrText>
            </w:r>
            <w:r>
              <w:rPr>
                <w:noProof/>
                <w:webHidden/>
              </w:rPr>
            </w:r>
            <w:r>
              <w:rPr>
                <w:noProof/>
                <w:webHidden/>
              </w:rPr>
              <w:fldChar w:fldCharType="separate"/>
            </w:r>
            <w:r w:rsidR="009B4319">
              <w:rPr>
                <w:noProof/>
                <w:webHidden/>
              </w:rPr>
              <w:t>5</w:t>
            </w:r>
            <w:r>
              <w:rPr>
                <w:noProof/>
                <w:webHidden/>
              </w:rPr>
              <w:fldChar w:fldCharType="end"/>
            </w:r>
          </w:hyperlink>
        </w:p>
        <w:p w14:paraId="5115B331" w14:textId="4A289969" w:rsidR="00274BFF" w:rsidRDefault="00274BFF">
          <w:pPr>
            <w:pStyle w:val="Obsah2"/>
            <w:tabs>
              <w:tab w:val="left" w:pos="720"/>
              <w:tab w:val="right" w:leader="dot" w:pos="9062"/>
            </w:tabs>
            <w:rPr>
              <w:noProof/>
              <w:kern w:val="2"/>
              <w:sz w:val="24"/>
              <w:szCs w:val="24"/>
              <w:lang w:eastAsia="cs-CZ"/>
              <w14:ligatures w14:val="standardContextual"/>
            </w:rPr>
          </w:pPr>
          <w:hyperlink w:anchor="_Toc194935308" w:history="1">
            <w:r w:rsidRPr="00ED77C6">
              <w:rPr>
                <w:rStyle w:val="Hypertextovodkaz"/>
                <w:noProof/>
              </w:rPr>
              <w:t>4.8</w:t>
            </w:r>
            <w:r>
              <w:rPr>
                <w:noProof/>
                <w:kern w:val="2"/>
                <w:sz w:val="24"/>
                <w:szCs w:val="24"/>
                <w:lang w:eastAsia="cs-CZ"/>
                <w14:ligatures w14:val="standardContextual"/>
              </w:rPr>
              <w:tab/>
            </w:r>
            <w:r w:rsidRPr="00ED77C6">
              <w:rPr>
                <w:rStyle w:val="Hypertextovodkaz"/>
                <w:noProof/>
              </w:rPr>
              <w:t>Návrh na komplexní zkoušky, kontroly a měření</w:t>
            </w:r>
            <w:r>
              <w:rPr>
                <w:noProof/>
                <w:webHidden/>
              </w:rPr>
              <w:tab/>
            </w:r>
            <w:r>
              <w:rPr>
                <w:noProof/>
                <w:webHidden/>
              </w:rPr>
              <w:fldChar w:fldCharType="begin"/>
            </w:r>
            <w:r>
              <w:rPr>
                <w:noProof/>
                <w:webHidden/>
              </w:rPr>
              <w:instrText xml:space="preserve"> PAGEREF _Toc194935308 \h </w:instrText>
            </w:r>
            <w:r>
              <w:rPr>
                <w:noProof/>
                <w:webHidden/>
              </w:rPr>
            </w:r>
            <w:r>
              <w:rPr>
                <w:noProof/>
                <w:webHidden/>
              </w:rPr>
              <w:fldChar w:fldCharType="separate"/>
            </w:r>
            <w:r w:rsidR="009B4319">
              <w:rPr>
                <w:noProof/>
                <w:webHidden/>
              </w:rPr>
              <w:t>6</w:t>
            </w:r>
            <w:r>
              <w:rPr>
                <w:noProof/>
                <w:webHidden/>
              </w:rPr>
              <w:fldChar w:fldCharType="end"/>
            </w:r>
          </w:hyperlink>
        </w:p>
        <w:p w14:paraId="488843BB" w14:textId="0E6221E2" w:rsidR="00274BFF" w:rsidRDefault="00274BFF">
          <w:pPr>
            <w:pStyle w:val="Obsah2"/>
            <w:tabs>
              <w:tab w:val="left" w:pos="960"/>
              <w:tab w:val="right" w:leader="dot" w:pos="9062"/>
            </w:tabs>
            <w:rPr>
              <w:noProof/>
              <w:kern w:val="2"/>
              <w:sz w:val="24"/>
              <w:szCs w:val="24"/>
              <w:lang w:eastAsia="cs-CZ"/>
              <w14:ligatures w14:val="standardContextual"/>
            </w:rPr>
          </w:pPr>
          <w:hyperlink w:anchor="_Toc194935309" w:history="1">
            <w:r w:rsidRPr="00ED77C6">
              <w:rPr>
                <w:rStyle w:val="Hypertextovodkaz"/>
                <w:rFonts w:ascii="Calibri" w:eastAsia="Times New Roman" w:hAnsi="Calibri" w:cs="Times New Roman"/>
                <w:noProof/>
                <w:spacing w:val="15"/>
              </w:rPr>
              <w:t>4.9</w:t>
            </w:r>
            <w:r>
              <w:rPr>
                <w:noProof/>
                <w:kern w:val="2"/>
                <w:sz w:val="24"/>
                <w:szCs w:val="24"/>
                <w:lang w:eastAsia="cs-CZ"/>
                <w14:ligatures w14:val="standardContextual"/>
              </w:rPr>
              <w:tab/>
            </w:r>
            <w:r w:rsidRPr="00ED77C6">
              <w:rPr>
                <w:rStyle w:val="Hypertextovodkaz"/>
                <w:rFonts w:ascii="Calibri" w:eastAsia="Times New Roman" w:hAnsi="Calibri" w:cs="Times New Roman"/>
                <w:noProof/>
                <w:spacing w:val="15"/>
              </w:rPr>
              <w:t>Stanovení hlavního okruhu norem, podle kterých je nutné provádět montáž</w:t>
            </w:r>
            <w:r>
              <w:rPr>
                <w:noProof/>
                <w:webHidden/>
              </w:rPr>
              <w:tab/>
            </w:r>
            <w:r>
              <w:rPr>
                <w:noProof/>
                <w:webHidden/>
              </w:rPr>
              <w:fldChar w:fldCharType="begin"/>
            </w:r>
            <w:r>
              <w:rPr>
                <w:noProof/>
                <w:webHidden/>
              </w:rPr>
              <w:instrText xml:space="preserve"> PAGEREF _Toc194935309 \h </w:instrText>
            </w:r>
            <w:r>
              <w:rPr>
                <w:noProof/>
                <w:webHidden/>
              </w:rPr>
            </w:r>
            <w:r>
              <w:rPr>
                <w:noProof/>
                <w:webHidden/>
              </w:rPr>
              <w:fldChar w:fldCharType="separate"/>
            </w:r>
            <w:r w:rsidR="009B4319">
              <w:rPr>
                <w:noProof/>
                <w:webHidden/>
              </w:rPr>
              <w:t>6</w:t>
            </w:r>
            <w:r>
              <w:rPr>
                <w:noProof/>
                <w:webHidden/>
              </w:rPr>
              <w:fldChar w:fldCharType="end"/>
            </w:r>
          </w:hyperlink>
        </w:p>
        <w:p w14:paraId="2E9B2A1C" w14:textId="4280A3FB" w:rsidR="00274BFF" w:rsidRDefault="00274BFF">
          <w:pPr>
            <w:pStyle w:val="Obsah2"/>
            <w:tabs>
              <w:tab w:val="left" w:pos="960"/>
              <w:tab w:val="right" w:leader="dot" w:pos="9062"/>
            </w:tabs>
            <w:rPr>
              <w:noProof/>
              <w:kern w:val="2"/>
              <w:sz w:val="24"/>
              <w:szCs w:val="24"/>
              <w:lang w:eastAsia="cs-CZ"/>
              <w14:ligatures w14:val="standardContextual"/>
            </w:rPr>
          </w:pPr>
          <w:hyperlink w:anchor="_Toc194935310" w:history="1">
            <w:r w:rsidRPr="00ED77C6">
              <w:rPr>
                <w:rStyle w:val="Hypertextovodkaz"/>
                <w:noProof/>
              </w:rPr>
              <w:t>4.10</w:t>
            </w:r>
            <w:r>
              <w:rPr>
                <w:noProof/>
                <w:kern w:val="2"/>
                <w:sz w:val="24"/>
                <w:szCs w:val="24"/>
                <w:lang w:eastAsia="cs-CZ"/>
                <w14:ligatures w14:val="standardContextual"/>
              </w:rPr>
              <w:tab/>
            </w:r>
            <w:r w:rsidRPr="00ED77C6">
              <w:rPr>
                <w:rStyle w:val="Hypertextovodkaz"/>
                <w:noProof/>
              </w:rPr>
              <w:t>Likvidace vzniklého odpadu</w:t>
            </w:r>
            <w:r>
              <w:rPr>
                <w:noProof/>
                <w:webHidden/>
              </w:rPr>
              <w:tab/>
            </w:r>
            <w:r>
              <w:rPr>
                <w:noProof/>
                <w:webHidden/>
              </w:rPr>
              <w:fldChar w:fldCharType="begin"/>
            </w:r>
            <w:r>
              <w:rPr>
                <w:noProof/>
                <w:webHidden/>
              </w:rPr>
              <w:instrText xml:space="preserve"> PAGEREF _Toc194935310 \h </w:instrText>
            </w:r>
            <w:r>
              <w:rPr>
                <w:noProof/>
                <w:webHidden/>
              </w:rPr>
            </w:r>
            <w:r>
              <w:rPr>
                <w:noProof/>
                <w:webHidden/>
              </w:rPr>
              <w:fldChar w:fldCharType="separate"/>
            </w:r>
            <w:r w:rsidR="009B4319">
              <w:rPr>
                <w:noProof/>
                <w:webHidden/>
              </w:rPr>
              <w:t>7</w:t>
            </w:r>
            <w:r>
              <w:rPr>
                <w:noProof/>
                <w:webHidden/>
              </w:rPr>
              <w:fldChar w:fldCharType="end"/>
            </w:r>
          </w:hyperlink>
        </w:p>
        <w:p w14:paraId="11AB5176" w14:textId="436FEFDD" w:rsidR="00274BFF" w:rsidRDefault="00274BFF">
          <w:pPr>
            <w:pStyle w:val="Obsah2"/>
            <w:tabs>
              <w:tab w:val="left" w:pos="960"/>
              <w:tab w:val="right" w:leader="dot" w:pos="9062"/>
            </w:tabs>
            <w:rPr>
              <w:noProof/>
              <w:kern w:val="2"/>
              <w:sz w:val="24"/>
              <w:szCs w:val="24"/>
              <w:lang w:eastAsia="cs-CZ"/>
              <w14:ligatures w14:val="standardContextual"/>
            </w:rPr>
          </w:pPr>
          <w:hyperlink w:anchor="_Toc194935311" w:history="1">
            <w:r w:rsidRPr="00ED77C6">
              <w:rPr>
                <w:rStyle w:val="Hypertextovodkaz"/>
                <w:noProof/>
              </w:rPr>
              <w:t>4.11</w:t>
            </w:r>
            <w:r>
              <w:rPr>
                <w:noProof/>
                <w:kern w:val="2"/>
                <w:sz w:val="24"/>
                <w:szCs w:val="24"/>
                <w:lang w:eastAsia="cs-CZ"/>
                <w14:ligatures w14:val="standardContextual"/>
              </w:rPr>
              <w:tab/>
            </w:r>
            <w:r w:rsidRPr="00ED77C6">
              <w:rPr>
                <w:rStyle w:val="Hypertextovodkaz"/>
                <w:noProof/>
              </w:rPr>
              <w:t>Zpráva o bezpečnosti práce na elektrických zařízeních</w:t>
            </w:r>
            <w:r>
              <w:rPr>
                <w:noProof/>
                <w:webHidden/>
              </w:rPr>
              <w:tab/>
            </w:r>
            <w:r>
              <w:rPr>
                <w:noProof/>
                <w:webHidden/>
              </w:rPr>
              <w:fldChar w:fldCharType="begin"/>
            </w:r>
            <w:r>
              <w:rPr>
                <w:noProof/>
                <w:webHidden/>
              </w:rPr>
              <w:instrText xml:space="preserve"> PAGEREF _Toc194935311 \h </w:instrText>
            </w:r>
            <w:r>
              <w:rPr>
                <w:noProof/>
                <w:webHidden/>
              </w:rPr>
            </w:r>
            <w:r>
              <w:rPr>
                <w:noProof/>
                <w:webHidden/>
              </w:rPr>
              <w:fldChar w:fldCharType="separate"/>
            </w:r>
            <w:r w:rsidR="009B4319">
              <w:rPr>
                <w:noProof/>
                <w:webHidden/>
              </w:rPr>
              <w:t>7</w:t>
            </w:r>
            <w:r>
              <w:rPr>
                <w:noProof/>
                <w:webHidden/>
              </w:rPr>
              <w:fldChar w:fldCharType="end"/>
            </w:r>
          </w:hyperlink>
        </w:p>
        <w:p w14:paraId="7460D4CF" w14:textId="364BEC64" w:rsidR="00274BFF" w:rsidRDefault="00274BFF">
          <w:pPr>
            <w:pStyle w:val="Obsah2"/>
            <w:tabs>
              <w:tab w:val="left" w:pos="960"/>
              <w:tab w:val="right" w:leader="dot" w:pos="9062"/>
            </w:tabs>
            <w:rPr>
              <w:noProof/>
              <w:kern w:val="2"/>
              <w:sz w:val="24"/>
              <w:szCs w:val="24"/>
              <w:lang w:eastAsia="cs-CZ"/>
              <w14:ligatures w14:val="standardContextual"/>
            </w:rPr>
          </w:pPr>
          <w:hyperlink w:anchor="_Toc194935312" w:history="1">
            <w:r w:rsidRPr="00ED77C6">
              <w:rPr>
                <w:rStyle w:val="Hypertextovodkaz"/>
                <w:noProof/>
              </w:rPr>
              <w:t>4.12</w:t>
            </w:r>
            <w:r>
              <w:rPr>
                <w:noProof/>
                <w:kern w:val="2"/>
                <w:sz w:val="24"/>
                <w:szCs w:val="24"/>
                <w:lang w:eastAsia="cs-CZ"/>
                <w14:ligatures w14:val="standardContextual"/>
              </w:rPr>
              <w:tab/>
            </w:r>
            <w:r w:rsidRPr="00ED77C6">
              <w:rPr>
                <w:rStyle w:val="Hypertextovodkaz"/>
                <w:noProof/>
              </w:rPr>
              <w:t>Všeobecná a závěrečná ustanovení</w:t>
            </w:r>
            <w:r>
              <w:rPr>
                <w:noProof/>
                <w:webHidden/>
              </w:rPr>
              <w:tab/>
            </w:r>
            <w:r>
              <w:rPr>
                <w:noProof/>
                <w:webHidden/>
              </w:rPr>
              <w:fldChar w:fldCharType="begin"/>
            </w:r>
            <w:r>
              <w:rPr>
                <w:noProof/>
                <w:webHidden/>
              </w:rPr>
              <w:instrText xml:space="preserve"> PAGEREF _Toc194935312 \h </w:instrText>
            </w:r>
            <w:r>
              <w:rPr>
                <w:noProof/>
                <w:webHidden/>
              </w:rPr>
            </w:r>
            <w:r>
              <w:rPr>
                <w:noProof/>
                <w:webHidden/>
              </w:rPr>
              <w:fldChar w:fldCharType="separate"/>
            </w:r>
            <w:r w:rsidR="009B4319">
              <w:rPr>
                <w:noProof/>
                <w:webHidden/>
              </w:rPr>
              <w:t>8</w:t>
            </w:r>
            <w:r>
              <w:rPr>
                <w:noProof/>
                <w:webHidden/>
              </w:rPr>
              <w:fldChar w:fldCharType="end"/>
            </w:r>
          </w:hyperlink>
        </w:p>
        <w:p w14:paraId="41D10B33" w14:textId="5781BC2A" w:rsidR="00274BFF" w:rsidRDefault="00274BFF">
          <w:pPr>
            <w:pStyle w:val="Obsah1"/>
            <w:tabs>
              <w:tab w:val="left" w:pos="400"/>
              <w:tab w:val="right" w:leader="dot" w:pos="9062"/>
            </w:tabs>
            <w:rPr>
              <w:noProof/>
              <w:kern w:val="2"/>
              <w:sz w:val="24"/>
              <w:szCs w:val="24"/>
              <w:lang w:eastAsia="cs-CZ"/>
              <w14:ligatures w14:val="standardContextual"/>
            </w:rPr>
          </w:pPr>
          <w:hyperlink w:anchor="_Toc194935313" w:history="1">
            <w:r w:rsidRPr="00ED77C6">
              <w:rPr>
                <w:rStyle w:val="Hypertextovodkaz"/>
                <w:noProof/>
              </w:rPr>
              <w:t>5</w:t>
            </w:r>
            <w:r>
              <w:rPr>
                <w:noProof/>
                <w:kern w:val="2"/>
                <w:sz w:val="24"/>
                <w:szCs w:val="24"/>
                <w:lang w:eastAsia="cs-CZ"/>
                <w14:ligatures w14:val="standardContextual"/>
              </w:rPr>
              <w:tab/>
            </w:r>
            <w:r w:rsidRPr="00ED77C6">
              <w:rPr>
                <w:rStyle w:val="Hypertextovodkaz"/>
                <w:noProof/>
              </w:rPr>
              <w:t>Použité zkratky</w:t>
            </w:r>
            <w:r>
              <w:rPr>
                <w:noProof/>
                <w:webHidden/>
              </w:rPr>
              <w:tab/>
            </w:r>
            <w:r>
              <w:rPr>
                <w:noProof/>
                <w:webHidden/>
              </w:rPr>
              <w:fldChar w:fldCharType="begin"/>
            </w:r>
            <w:r>
              <w:rPr>
                <w:noProof/>
                <w:webHidden/>
              </w:rPr>
              <w:instrText xml:space="preserve"> PAGEREF _Toc194935313 \h </w:instrText>
            </w:r>
            <w:r>
              <w:rPr>
                <w:noProof/>
                <w:webHidden/>
              </w:rPr>
            </w:r>
            <w:r>
              <w:rPr>
                <w:noProof/>
                <w:webHidden/>
              </w:rPr>
              <w:fldChar w:fldCharType="separate"/>
            </w:r>
            <w:r w:rsidR="009B4319">
              <w:rPr>
                <w:noProof/>
                <w:webHidden/>
              </w:rPr>
              <w:t>9</w:t>
            </w:r>
            <w:r>
              <w:rPr>
                <w:noProof/>
                <w:webHidden/>
              </w:rPr>
              <w:fldChar w:fldCharType="end"/>
            </w:r>
          </w:hyperlink>
        </w:p>
        <w:p w14:paraId="3B4B3AAB" w14:textId="0BA78310" w:rsidR="0021626B" w:rsidRDefault="0021626B">
          <w:r w:rsidRPr="008D5FB9">
            <w:rPr>
              <w:bCs/>
            </w:rPr>
            <w:fldChar w:fldCharType="end"/>
          </w:r>
        </w:p>
      </w:sdtContent>
    </w:sdt>
    <w:p w14:paraId="50168CB5" w14:textId="77777777" w:rsidR="0021626B" w:rsidRDefault="0021626B">
      <w:r>
        <w:br w:type="page"/>
      </w:r>
    </w:p>
    <w:p w14:paraId="0C20ECC0" w14:textId="77777777" w:rsidR="008C6BF0" w:rsidRPr="00827F25" w:rsidRDefault="00E14B17" w:rsidP="00E14B17">
      <w:pPr>
        <w:pStyle w:val="Nadpis1"/>
      </w:pPr>
      <w:bookmarkStart w:id="0" w:name="_Toc194935286"/>
      <w:r w:rsidRPr="00E14B17">
        <w:lastRenderedPageBreak/>
        <w:t>Identifikační</w:t>
      </w:r>
      <w:r w:rsidR="008C6BF0" w:rsidRPr="00827F25">
        <w:t xml:space="preserve"> </w:t>
      </w:r>
      <w:r w:rsidR="00F33844">
        <w:t>údaje</w:t>
      </w:r>
      <w:bookmarkEnd w:id="0"/>
    </w:p>
    <w:p w14:paraId="662731ED" w14:textId="77777777" w:rsidR="008C6BF0" w:rsidRDefault="008C6BF0" w:rsidP="008C6BF0"/>
    <w:p w14:paraId="6114F639" w14:textId="1FD91954" w:rsidR="00B201B0" w:rsidRPr="00606DB6" w:rsidRDefault="008C6BF0" w:rsidP="00A51AFB">
      <w:pPr>
        <w:tabs>
          <w:tab w:val="left" w:pos="3544"/>
        </w:tabs>
        <w:ind w:left="3544" w:hanging="3544"/>
        <w:rPr>
          <w:b/>
        </w:rPr>
      </w:pPr>
      <w:r>
        <w:t>Stavba:</w:t>
      </w:r>
      <w:r>
        <w:tab/>
      </w:r>
      <w:r w:rsidR="00620EF2" w:rsidRPr="00620EF2">
        <w:rPr>
          <w:b/>
        </w:rPr>
        <w:t>Modernizace kuchyně ZŠ Drnovice</w:t>
      </w:r>
    </w:p>
    <w:p w14:paraId="7C36CCCF" w14:textId="297A5FAE" w:rsidR="0055377B" w:rsidRDefault="00A04B71" w:rsidP="008C6BF0">
      <w:pPr>
        <w:tabs>
          <w:tab w:val="left" w:pos="3544"/>
        </w:tabs>
        <w:rPr>
          <w:b/>
        </w:rPr>
      </w:pPr>
      <w:r>
        <w:t>Část</w:t>
      </w:r>
      <w:r w:rsidR="0055377B">
        <w:t>:</w:t>
      </w:r>
      <w:r w:rsidR="0055377B">
        <w:tab/>
      </w:r>
      <w:bookmarkStart w:id="1" w:name="_Hlk24277928"/>
      <w:r w:rsidRPr="00A04B71">
        <w:rPr>
          <w:b/>
        </w:rPr>
        <w:t>D.1.4.</w:t>
      </w:r>
      <w:r w:rsidR="00620EF2">
        <w:rPr>
          <w:b/>
        </w:rPr>
        <w:t>5</w:t>
      </w:r>
      <w:r>
        <w:rPr>
          <w:b/>
        </w:rPr>
        <w:t xml:space="preserve"> </w:t>
      </w:r>
      <w:bookmarkEnd w:id="1"/>
      <w:r w:rsidR="00620EF2" w:rsidRPr="00620EF2">
        <w:rPr>
          <w:b/>
        </w:rPr>
        <w:t>Zařízení slaboproudé elektrotechniky (SLP)</w:t>
      </w:r>
    </w:p>
    <w:p w14:paraId="5D5C14D0" w14:textId="5A67F5DD" w:rsidR="008C6BF0" w:rsidRDefault="008C6BF0" w:rsidP="008C6BF0">
      <w:pPr>
        <w:tabs>
          <w:tab w:val="left" w:pos="3544"/>
        </w:tabs>
      </w:pPr>
      <w:r>
        <w:t>Katastrální území (ČR):</w:t>
      </w:r>
      <w:r>
        <w:tab/>
      </w:r>
      <w:r w:rsidR="00620EF2" w:rsidRPr="00620EF2">
        <w:t>par. č. 889/5, v K.Ú. Drnovice [632554]</w:t>
      </w:r>
    </w:p>
    <w:p w14:paraId="309753E5" w14:textId="57F915FB" w:rsidR="008C6BF0" w:rsidRDefault="008C6BF0" w:rsidP="00606DB6">
      <w:pPr>
        <w:tabs>
          <w:tab w:val="left" w:pos="3544"/>
        </w:tabs>
        <w:ind w:left="3544" w:hanging="3544"/>
      </w:pPr>
      <w:r>
        <w:t>M</w:t>
      </w:r>
      <w:r w:rsidR="00B24352">
        <w:t>ísto stavby</w:t>
      </w:r>
      <w:r>
        <w:t>:</w:t>
      </w:r>
      <w:r>
        <w:tab/>
      </w:r>
      <w:r w:rsidR="00620EF2" w:rsidRPr="00620EF2">
        <w:t>Náves 109, 683 04 Drnovice</w:t>
      </w:r>
    </w:p>
    <w:p w14:paraId="1C1AFF00" w14:textId="77777777" w:rsidR="00640D18" w:rsidRDefault="00640D18" w:rsidP="00E31BC1">
      <w:pPr>
        <w:tabs>
          <w:tab w:val="left" w:pos="3544"/>
        </w:tabs>
        <w:ind w:left="3544" w:hanging="3544"/>
      </w:pPr>
      <w:r>
        <w:t>Stupeň dokumentace:</w:t>
      </w:r>
      <w:r>
        <w:tab/>
      </w:r>
      <w:r w:rsidR="00F4009D">
        <w:t xml:space="preserve">Dokumentace pro </w:t>
      </w:r>
      <w:r w:rsidR="0048182C">
        <w:t>provádění stavby (DPS)</w:t>
      </w:r>
    </w:p>
    <w:p w14:paraId="0B99D819" w14:textId="0265AE44" w:rsidR="00A04B71" w:rsidRDefault="00A04B71" w:rsidP="00620EF2">
      <w:pPr>
        <w:tabs>
          <w:tab w:val="left" w:pos="3544"/>
        </w:tabs>
        <w:ind w:left="3544" w:hanging="3544"/>
        <w:rPr>
          <w:b/>
        </w:rPr>
      </w:pPr>
      <w:r>
        <w:t>Stavebník</w:t>
      </w:r>
      <w:r w:rsidR="000267F6">
        <w:t>:</w:t>
      </w:r>
      <w:r w:rsidR="000267F6">
        <w:tab/>
      </w:r>
      <w:r w:rsidR="00620EF2" w:rsidRPr="00620EF2">
        <w:rPr>
          <w:b/>
        </w:rPr>
        <w:t>Základní škola Drnovice</w:t>
      </w:r>
    </w:p>
    <w:p w14:paraId="1CB931B3" w14:textId="5D725693" w:rsidR="00620EF2" w:rsidRPr="00A04B71" w:rsidRDefault="00620EF2" w:rsidP="00620EF2">
      <w:pPr>
        <w:tabs>
          <w:tab w:val="left" w:pos="3544"/>
        </w:tabs>
        <w:ind w:left="3544" w:hanging="3544"/>
        <w:rPr>
          <w:bCs/>
        </w:rPr>
      </w:pPr>
      <w:r>
        <w:rPr>
          <w:b/>
        </w:rPr>
        <w:tab/>
      </w:r>
      <w:r w:rsidRPr="00620EF2">
        <w:rPr>
          <w:b/>
        </w:rPr>
        <w:t>sídlem Náves 109, 683 04 Drnovice</w:t>
      </w:r>
    </w:p>
    <w:p w14:paraId="2FD7032D" w14:textId="1BFAC262" w:rsidR="00A04B71" w:rsidRPr="00FC3A63" w:rsidRDefault="00AC22F2" w:rsidP="00FC3A63">
      <w:pPr>
        <w:tabs>
          <w:tab w:val="left" w:pos="3544"/>
        </w:tabs>
        <w:ind w:left="3544" w:hanging="3544"/>
        <w:rPr>
          <w:b/>
        </w:rPr>
      </w:pPr>
      <w:r>
        <w:t>Generální projektant:</w:t>
      </w:r>
      <w:r>
        <w:tab/>
      </w:r>
      <w:r w:rsidR="00A51AFB" w:rsidRPr="00A51AFB">
        <w:rPr>
          <w:b/>
        </w:rPr>
        <w:t>GARANT projekt s.r.o.</w:t>
      </w:r>
      <w:r w:rsidR="00A51AFB">
        <w:rPr>
          <w:b/>
        </w:rPr>
        <w:tab/>
      </w:r>
    </w:p>
    <w:p w14:paraId="66A1A598" w14:textId="223D24F2" w:rsidR="00AC22F2" w:rsidRDefault="00AC22F2" w:rsidP="00A04B71">
      <w:pPr>
        <w:tabs>
          <w:tab w:val="left" w:pos="3544"/>
        </w:tabs>
        <w:ind w:left="3544" w:hanging="3544"/>
      </w:pPr>
      <w:r>
        <w:t>Projektant:</w:t>
      </w:r>
      <w:r>
        <w:tab/>
      </w:r>
      <w:r w:rsidR="00C225B4" w:rsidRPr="00206E58">
        <w:rPr>
          <w:b/>
        </w:rPr>
        <w:t xml:space="preserve">Ing. </w:t>
      </w:r>
      <w:r w:rsidR="00620EF2">
        <w:rPr>
          <w:b/>
        </w:rPr>
        <w:t>Petr Černohorský</w:t>
      </w:r>
    </w:p>
    <w:p w14:paraId="2D30F06B" w14:textId="12C9DD6C" w:rsidR="00606DB6" w:rsidRPr="00FB09ED" w:rsidRDefault="00FC3A63" w:rsidP="00FC3A63">
      <w:pPr>
        <w:tabs>
          <w:tab w:val="left" w:pos="3544"/>
        </w:tabs>
        <w:ind w:left="3544" w:hanging="3544"/>
      </w:pPr>
      <w:r>
        <w:t>Autorizovaný projektant:</w:t>
      </w:r>
      <w:r w:rsidR="00AC22F2">
        <w:tab/>
      </w:r>
      <w:r w:rsidRPr="00FC3A63">
        <w:rPr>
          <w:b/>
        </w:rPr>
        <w:t>Ing. Pavel Žilka</w:t>
      </w:r>
      <w:r>
        <w:rPr>
          <w:b/>
        </w:rPr>
        <w:t xml:space="preserve">, ČKAIT </w:t>
      </w:r>
      <w:r w:rsidRPr="00FC3A63">
        <w:rPr>
          <w:b/>
        </w:rPr>
        <w:t>1000721</w:t>
      </w:r>
    </w:p>
    <w:p w14:paraId="4984102A" w14:textId="46903B85" w:rsidR="006F68A2" w:rsidRDefault="00AC22F2" w:rsidP="00606DB6">
      <w:pPr>
        <w:tabs>
          <w:tab w:val="left" w:pos="3544"/>
        </w:tabs>
        <w:ind w:left="3544" w:hanging="3544"/>
      </w:pPr>
      <w:r>
        <w:t>Datum:</w:t>
      </w:r>
      <w:r>
        <w:tab/>
      </w:r>
      <w:r w:rsidR="00A51AFB">
        <w:t>0</w:t>
      </w:r>
      <w:r w:rsidR="00620EF2">
        <w:t>4</w:t>
      </w:r>
      <w:r>
        <w:t xml:space="preserve"> / 20</w:t>
      </w:r>
      <w:r w:rsidR="0048182C">
        <w:t>2</w:t>
      </w:r>
      <w:r w:rsidR="00620EF2">
        <w:t>5</w:t>
      </w:r>
    </w:p>
    <w:p w14:paraId="6A6CE62F" w14:textId="77777777" w:rsidR="00460FCD" w:rsidRDefault="00460FCD" w:rsidP="00460FCD">
      <w:pPr>
        <w:pStyle w:val="Nadpis1"/>
      </w:pPr>
      <w:bookmarkStart w:id="2" w:name="_Toc194935287"/>
      <w:r>
        <w:t>Všeobecné informace</w:t>
      </w:r>
      <w:bookmarkEnd w:id="2"/>
    </w:p>
    <w:p w14:paraId="6EC78B7D" w14:textId="77777777" w:rsidR="00460FCD" w:rsidRDefault="00460FCD" w:rsidP="00460FCD">
      <w:pPr>
        <w:pStyle w:val="Nadpis2"/>
      </w:pPr>
      <w:bookmarkStart w:id="3" w:name="_Toc194935288"/>
      <w:r>
        <w:t>Úvod</w:t>
      </w:r>
      <w:bookmarkEnd w:id="3"/>
    </w:p>
    <w:p w14:paraId="783F2242" w14:textId="662964B9" w:rsidR="00206E58" w:rsidRDefault="008A347D" w:rsidP="00206E58">
      <w:r>
        <w:t>Předmětem projekt</w:t>
      </w:r>
      <w:r w:rsidR="000A5C09">
        <w:t xml:space="preserve">ové dokumentace </w:t>
      </w:r>
      <w:r w:rsidR="00B01C00">
        <w:t>je</w:t>
      </w:r>
      <w:r>
        <w:t xml:space="preserve"> </w:t>
      </w:r>
      <w:r w:rsidR="00BA6BB2">
        <w:t>návrh zařízení</w:t>
      </w:r>
      <w:r w:rsidR="000A5C09">
        <w:t xml:space="preserve"> </w:t>
      </w:r>
      <w:r w:rsidR="00B01C00">
        <w:t>slaboproudých instalací</w:t>
      </w:r>
      <w:r>
        <w:t xml:space="preserve"> v</w:t>
      </w:r>
      <w:r w:rsidR="00BA6BB2">
        <w:t xml:space="preserve"> rámci </w:t>
      </w:r>
      <w:r w:rsidR="00A51AFB">
        <w:t xml:space="preserve">modernizace školní kuchyně na základní škole </w:t>
      </w:r>
      <w:r w:rsidR="00FC3A63">
        <w:t>v Drnovicích</w:t>
      </w:r>
      <w:r w:rsidR="00B01C00">
        <w:t>.</w:t>
      </w:r>
    </w:p>
    <w:p w14:paraId="291234E4" w14:textId="0069C58A" w:rsidR="00B01C00" w:rsidRDefault="00B01C00" w:rsidP="00B01C00">
      <w:r>
        <w:t>Součástí projektové dokumentace jsou technologi</w:t>
      </w:r>
      <w:r w:rsidR="00FC3A63">
        <w:t>e</w:t>
      </w:r>
      <w:r>
        <w:t>:</w:t>
      </w:r>
    </w:p>
    <w:p w14:paraId="3C570D8A" w14:textId="77777777" w:rsidR="00A51AFB" w:rsidRDefault="00A51AFB" w:rsidP="00A51AFB">
      <w:pPr>
        <w:pStyle w:val="Odstavecseseznamem"/>
        <w:numPr>
          <w:ilvl w:val="0"/>
          <w:numId w:val="28"/>
        </w:numPr>
      </w:pPr>
      <w:r w:rsidRPr="00601DA3">
        <w:t>Poplachový zabezpečovací a tísňový systém (PZTS)</w:t>
      </w:r>
      <w:r>
        <w:t xml:space="preserve"> včetně požárních detektorů</w:t>
      </w:r>
    </w:p>
    <w:p w14:paraId="5093A159" w14:textId="77777777" w:rsidR="00A51AFB" w:rsidRDefault="00A51AFB" w:rsidP="00A51AFB">
      <w:pPr>
        <w:pStyle w:val="Odstavecseseznamem"/>
        <w:numPr>
          <w:ilvl w:val="0"/>
          <w:numId w:val="28"/>
        </w:numPr>
      </w:pPr>
      <w:r>
        <w:t xml:space="preserve">Strukturovaná kabeláž – universální kabelážní systém (UKS) </w:t>
      </w:r>
    </w:p>
    <w:p w14:paraId="2F489C6F" w14:textId="10720CA5" w:rsidR="00F37994" w:rsidRDefault="00E82E14" w:rsidP="00B01C00">
      <w:pPr>
        <w:pStyle w:val="Odstavecseseznamem"/>
        <w:numPr>
          <w:ilvl w:val="0"/>
          <w:numId w:val="28"/>
        </w:numPr>
      </w:pPr>
      <w:r>
        <w:t>Výdejní stravovací</w:t>
      </w:r>
      <w:r w:rsidR="00F37994">
        <w:t xml:space="preserve"> systém (</w:t>
      </w:r>
      <w:r>
        <w:t>VST</w:t>
      </w:r>
      <w:r w:rsidR="00F37994">
        <w:t>)</w:t>
      </w:r>
      <w:r w:rsidR="00FC3A63">
        <w:t xml:space="preserve"> – zůstává stávající, pouze demontáž/montáž</w:t>
      </w:r>
    </w:p>
    <w:p w14:paraId="0DFC252C" w14:textId="1C84BE8C" w:rsidR="00274BFF" w:rsidRDefault="00F37994" w:rsidP="00274BFF">
      <w:pPr>
        <w:pStyle w:val="Odstavecseseznamem"/>
        <w:numPr>
          <w:ilvl w:val="0"/>
          <w:numId w:val="28"/>
        </w:numPr>
      </w:pPr>
      <w:r>
        <w:t>Dorozumívací zařízení (DZ)</w:t>
      </w:r>
    </w:p>
    <w:p w14:paraId="5BA9E4B7" w14:textId="77777777" w:rsidR="00460FCD" w:rsidRPr="001775DC" w:rsidRDefault="00460FCD" w:rsidP="005F0A37">
      <w:pPr>
        <w:pStyle w:val="Nadpis2"/>
      </w:pPr>
      <w:bookmarkStart w:id="4" w:name="_Toc194935289"/>
      <w:r w:rsidRPr="001775DC">
        <w:t>Výchozí podklady pro zpracování dokumentace</w:t>
      </w:r>
      <w:bookmarkEnd w:id="4"/>
    </w:p>
    <w:p w14:paraId="1FB81EF8" w14:textId="77777777" w:rsidR="00460FCD" w:rsidRDefault="00460FCD" w:rsidP="00460FCD">
      <w:r>
        <w:t>Podkladem pro zpracování projektové dokumentace byly:</w:t>
      </w:r>
    </w:p>
    <w:p w14:paraId="7588C571" w14:textId="77777777" w:rsidR="00460FCD" w:rsidRDefault="00460FCD" w:rsidP="00CD56A5">
      <w:pPr>
        <w:pStyle w:val="Odstavecseseznamem"/>
        <w:numPr>
          <w:ilvl w:val="0"/>
          <w:numId w:val="15"/>
        </w:numPr>
        <w:ind w:left="426" w:hanging="426"/>
      </w:pPr>
      <w:r>
        <w:t>Stavebn</w:t>
      </w:r>
      <w:r w:rsidR="001775DC">
        <w:t>í půdorysy jednotlivých podlaží</w:t>
      </w:r>
      <w:r w:rsidR="00B01C00">
        <w:t>, řezy</w:t>
      </w:r>
    </w:p>
    <w:p w14:paraId="1B0B667B" w14:textId="72663DFD" w:rsidR="00460FCD" w:rsidRDefault="00021785" w:rsidP="00CD56A5">
      <w:pPr>
        <w:pStyle w:val="Odstavecseseznamem"/>
        <w:numPr>
          <w:ilvl w:val="0"/>
          <w:numId w:val="15"/>
        </w:numPr>
        <w:ind w:left="426" w:hanging="426"/>
      </w:pPr>
      <w:r>
        <w:t>Místní obhlídka</w:t>
      </w:r>
    </w:p>
    <w:p w14:paraId="1F673BDA" w14:textId="77777777" w:rsidR="00460FCD" w:rsidRDefault="00460FCD" w:rsidP="00CD56A5">
      <w:pPr>
        <w:pStyle w:val="Odstavecseseznamem"/>
        <w:numPr>
          <w:ilvl w:val="0"/>
          <w:numId w:val="15"/>
        </w:numPr>
        <w:ind w:left="426" w:hanging="426"/>
      </w:pPr>
      <w:r>
        <w:t>Platné technické normy a právní předpisy vztahující se k navrženým zařízením</w:t>
      </w:r>
    </w:p>
    <w:p w14:paraId="566FD264" w14:textId="6DCE8842" w:rsidR="00460FCD" w:rsidRDefault="00460FCD" w:rsidP="006855AF">
      <w:pPr>
        <w:pStyle w:val="Odstavecseseznamem"/>
        <w:numPr>
          <w:ilvl w:val="0"/>
          <w:numId w:val="15"/>
        </w:numPr>
        <w:ind w:left="426" w:hanging="426"/>
      </w:pPr>
      <w:r>
        <w:t>Projekt požárně-bezpečnostního řešení stavby</w:t>
      </w:r>
    </w:p>
    <w:p w14:paraId="1AE72903" w14:textId="77777777" w:rsidR="00460FCD" w:rsidRDefault="00460FCD" w:rsidP="00460FCD">
      <w:pPr>
        <w:pStyle w:val="Nadpis1"/>
      </w:pPr>
      <w:bookmarkStart w:id="5" w:name="_Toc194935290"/>
      <w:r>
        <w:t>Technické řešení projektu</w:t>
      </w:r>
      <w:bookmarkEnd w:id="5"/>
    </w:p>
    <w:p w14:paraId="311D1409" w14:textId="77777777" w:rsidR="00460FCD" w:rsidRDefault="00460FCD" w:rsidP="00460FCD">
      <w:pPr>
        <w:pStyle w:val="Nadpis2"/>
      </w:pPr>
      <w:bookmarkStart w:id="6" w:name="_Toc194935291"/>
      <w:r>
        <w:t>Vnější vlivy</w:t>
      </w:r>
      <w:bookmarkEnd w:id="6"/>
    </w:p>
    <w:p w14:paraId="43965CBC" w14:textId="77777777" w:rsidR="00460FCD" w:rsidRDefault="00460FCD" w:rsidP="00460FCD">
      <w:r>
        <w:t>V objektu jsou vnější vlivy stanoveny většinou jako normální.</w:t>
      </w:r>
      <w:r w:rsidR="00B275EA">
        <w:t xml:space="preserve"> V některých místnostech jsou stanoveny vnější vlivy </w:t>
      </w:r>
      <w:proofErr w:type="gramStart"/>
      <w:r w:rsidR="001775DC">
        <w:t xml:space="preserve">nebezpečné - </w:t>
      </w:r>
      <w:r>
        <w:t>AB8</w:t>
      </w:r>
      <w:proofErr w:type="gramEnd"/>
      <w:r>
        <w:t xml:space="preserve"> - </w:t>
      </w:r>
      <w:r w:rsidR="0073172F">
        <w:t>venkovní prostory</w:t>
      </w:r>
      <w:r>
        <w:t>.</w:t>
      </w:r>
    </w:p>
    <w:p w14:paraId="7A706C5D" w14:textId="55449925" w:rsidR="00206E58" w:rsidRDefault="00460FCD" w:rsidP="00206E58">
      <w:r>
        <w:t xml:space="preserve">Projektová dokumentace zohledňuje požadavky na zařízení </w:t>
      </w:r>
      <w:r w:rsidR="0073172F">
        <w:t>v souladu s požadavky na výše uvedené vnější vlivy</w:t>
      </w:r>
      <w:r>
        <w:t>.</w:t>
      </w:r>
    </w:p>
    <w:p w14:paraId="7AC29FD0" w14:textId="77777777" w:rsidR="004338B9" w:rsidRDefault="004338B9" w:rsidP="004338B9">
      <w:pPr>
        <w:pStyle w:val="Nadpis2"/>
      </w:pPr>
      <w:bookmarkStart w:id="7" w:name="_Toc400310359"/>
      <w:bookmarkStart w:id="8" w:name="_Toc194935292"/>
      <w:r>
        <w:t>Třídy pro bezpečnostní systémy</w:t>
      </w:r>
      <w:bookmarkEnd w:id="7"/>
      <w:bookmarkEnd w:id="8"/>
    </w:p>
    <w:p w14:paraId="1779F8F5" w14:textId="77777777" w:rsidR="004338B9" w:rsidRDefault="004338B9" w:rsidP="004338B9">
      <w:pPr>
        <w:pStyle w:val="Nadpis3"/>
      </w:pPr>
      <w:bookmarkStart w:id="9" w:name="_Toc400310360"/>
      <w:bookmarkStart w:id="10" w:name="_Toc194935293"/>
      <w:r>
        <w:lastRenderedPageBreak/>
        <w:t>Stupeň zabezpečení</w:t>
      </w:r>
      <w:bookmarkEnd w:id="9"/>
      <w:bookmarkEnd w:id="10"/>
    </w:p>
    <w:p w14:paraId="3D50955D" w14:textId="77777777" w:rsidR="004338B9" w:rsidRDefault="004338B9" w:rsidP="004338B9">
      <w:r>
        <w:t>Ve všech částech objektu je navržen stupeň 2. – nízké až střední riziko.</w:t>
      </w:r>
    </w:p>
    <w:p w14:paraId="577ED9C4" w14:textId="77777777" w:rsidR="004338B9" w:rsidRDefault="004338B9" w:rsidP="004338B9">
      <w:pPr>
        <w:pStyle w:val="Nadpis3"/>
      </w:pPr>
      <w:bookmarkStart w:id="11" w:name="_Toc400310361"/>
      <w:bookmarkStart w:id="12" w:name="_Toc194935294"/>
      <w:r>
        <w:t>Třídy prostředí</w:t>
      </w:r>
      <w:bookmarkEnd w:id="11"/>
      <w:bookmarkEnd w:id="12"/>
    </w:p>
    <w:p w14:paraId="38750AE5" w14:textId="77777777" w:rsidR="004338B9" w:rsidRDefault="004338B9" w:rsidP="004338B9">
      <w:r>
        <w:t>Ve vnitřních částech objektů: třída prostředí II – vnitřní všeobecné (vyjma technických místností).</w:t>
      </w:r>
    </w:p>
    <w:p w14:paraId="7D2FD319" w14:textId="77777777" w:rsidR="004338B9" w:rsidRDefault="004338B9" w:rsidP="004338B9">
      <w:r>
        <w:t xml:space="preserve">Pro venkovní prostor: třída prostředí </w:t>
      </w:r>
      <w:proofErr w:type="gramStart"/>
      <w:r>
        <w:t>IV - venkovní</w:t>
      </w:r>
      <w:proofErr w:type="gramEnd"/>
      <w:r>
        <w:t>.</w:t>
      </w:r>
    </w:p>
    <w:p w14:paraId="45FA2458" w14:textId="77777777" w:rsidR="00460FCD" w:rsidRDefault="00460FCD" w:rsidP="00460FCD">
      <w:pPr>
        <w:pStyle w:val="Nadpis2"/>
      </w:pPr>
      <w:bookmarkStart w:id="13" w:name="_Toc194935295"/>
      <w:r>
        <w:t>Údaje o napětích a ochranách proti úrazu el. proudem</w:t>
      </w:r>
      <w:bookmarkEnd w:id="13"/>
    </w:p>
    <w:p w14:paraId="285127DA" w14:textId="77777777" w:rsidR="00FE2D46" w:rsidRDefault="00FE2D46" w:rsidP="00FE2D46">
      <w:pPr>
        <w:pStyle w:val="Nadpis3"/>
      </w:pPr>
      <w:bookmarkStart w:id="14" w:name="_Toc384370000"/>
      <w:bookmarkStart w:id="15" w:name="_Toc194935296"/>
      <w:r>
        <w:t>Rozvodné soustavy</w:t>
      </w:r>
      <w:bookmarkEnd w:id="14"/>
      <w:bookmarkEnd w:id="15"/>
    </w:p>
    <w:p w14:paraId="4C728E8A" w14:textId="77777777" w:rsidR="00FE2D46" w:rsidRDefault="00FE2D46" w:rsidP="00FE2D46">
      <w:pPr>
        <w:pStyle w:val="Odstavecseseznamem"/>
        <w:numPr>
          <w:ilvl w:val="0"/>
          <w:numId w:val="29"/>
        </w:numPr>
      </w:pPr>
      <w:r>
        <w:t xml:space="preserve">Napájecí síť NN: </w:t>
      </w:r>
      <w:proofErr w:type="gramStart"/>
      <w:r>
        <w:t>3N</w:t>
      </w:r>
      <w:proofErr w:type="gramEnd"/>
      <w:r>
        <w:t>+PE, 50Hz, 400/230V, TN-C-S</w:t>
      </w:r>
    </w:p>
    <w:p w14:paraId="56B00CD8" w14:textId="27D3DEA1" w:rsidR="00A51AFB" w:rsidRDefault="00A51AFB" w:rsidP="00A51AFB">
      <w:pPr>
        <w:pStyle w:val="Odstavecseseznamem"/>
        <w:numPr>
          <w:ilvl w:val="0"/>
          <w:numId w:val="29"/>
        </w:numPr>
      </w:pPr>
      <w:bookmarkStart w:id="16" w:name="_Toc384370001"/>
      <w:r>
        <w:t>Rozvodná soustava PZTS, DZ: 2 – 14 V DC / IT</w:t>
      </w:r>
    </w:p>
    <w:p w14:paraId="7991972D" w14:textId="2861CCFF" w:rsidR="00F37994" w:rsidRDefault="00F37994" w:rsidP="00F37994">
      <w:pPr>
        <w:pStyle w:val="Odstavecseseznamem"/>
        <w:numPr>
          <w:ilvl w:val="0"/>
          <w:numId w:val="29"/>
        </w:numPr>
      </w:pPr>
      <w:r>
        <w:t xml:space="preserve">Rozvodná soustava </w:t>
      </w:r>
      <w:r w:rsidR="00A51AFB">
        <w:t>UKS</w:t>
      </w:r>
      <w:r w:rsidR="00643A1E">
        <w:t xml:space="preserve">, </w:t>
      </w:r>
      <w:proofErr w:type="gramStart"/>
      <w:r w:rsidR="00643A1E">
        <w:t>STR</w:t>
      </w:r>
      <w:r>
        <w:t xml:space="preserve"> :</w:t>
      </w:r>
      <w:proofErr w:type="gramEnd"/>
      <w:r>
        <w:t xml:space="preserve"> 2 – 5V DC</w:t>
      </w:r>
      <w:r w:rsidR="00EC6231">
        <w:t xml:space="preserve">, 48V DC </w:t>
      </w:r>
      <w:proofErr w:type="spellStart"/>
      <w:r w:rsidR="00EC6231">
        <w:t>PoE</w:t>
      </w:r>
      <w:proofErr w:type="spellEnd"/>
      <w:r>
        <w:t xml:space="preserve"> / IT</w:t>
      </w:r>
    </w:p>
    <w:p w14:paraId="77C56DF8" w14:textId="77777777" w:rsidR="00FE2D46" w:rsidRDefault="00FE2D46" w:rsidP="00FE2D46">
      <w:pPr>
        <w:pStyle w:val="Nadpis3"/>
      </w:pPr>
      <w:bookmarkStart w:id="17" w:name="_Toc194935297"/>
      <w:r>
        <w:t>Ochrana před nebezpečným dotykem živých částí</w:t>
      </w:r>
      <w:bookmarkEnd w:id="16"/>
      <w:bookmarkEnd w:id="17"/>
    </w:p>
    <w:p w14:paraId="6C18C4B8" w14:textId="7CA23B27" w:rsidR="00FE2D46" w:rsidRDefault="00FE2D46" w:rsidP="00FE2D46">
      <w:pPr>
        <w:pStyle w:val="Odstavecseseznamem"/>
        <w:numPr>
          <w:ilvl w:val="0"/>
          <w:numId w:val="17"/>
        </w:numPr>
      </w:pPr>
      <w:r>
        <w:t>bude provedena krytím dle ČSN 33 2000-4-41</w:t>
      </w:r>
      <w:r w:rsidR="00643A1E">
        <w:t xml:space="preserve"> ed3</w:t>
      </w:r>
    </w:p>
    <w:p w14:paraId="0D3FA9FA" w14:textId="76C44B30" w:rsidR="00FE2D46" w:rsidRDefault="00FE2D46" w:rsidP="00FE2D46">
      <w:pPr>
        <w:pStyle w:val="Odstavecseseznamem"/>
        <w:numPr>
          <w:ilvl w:val="0"/>
          <w:numId w:val="17"/>
        </w:numPr>
      </w:pPr>
      <w:r>
        <w:t>malým bezpečným napětím SELV, PELV dle ČSN 33 2000-4-41</w:t>
      </w:r>
      <w:r w:rsidR="00643A1E">
        <w:t xml:space="preserve"> ed3</w:t>
      </w:r>
    </w:p>
    <w:p w14:paraId="5E689B48" w14:textId="77777777" w:rsidR="00FE2D46" w:rsidRDefault="00FE2D46" w:rsidP="00FE2D46">
      <w:pPr>
        <w:pStyle w:val="Nadpis3"/>
      </w:pPr>
      <w:bookmarkStart w:id="18" w:name="_Toc384370002"/>
      <w:bookmarkStart w:id="19" w:name="_Toc194935298"/>
      <w:r>
        <w:t>Ochrana před nebezpečným dotykem neživých částí</w:t>
      </w:r>
      <w:bookmarkEnd w:id="18"/>
      <w:bookmarkEnd w:id="19"/>
    </w:p>
    <w:p w14:paraId="6E1A1396" w14:textId="638572BC" w:rsidR="001775DC" w:rsidRDefault="00FE2D46" w:rsidP="001775DC">
      <w:pPr>
        <w:pStyle w:val="Odstavecseseznamem"/>
        <w:numPr>
          <w:ilvl w:val="0"/>
          <w:numId w:val="24"/>
        </w:numPr>
      </w:pPr>
      <w:r>
        <w:t>bude provedena pospojováním všech vodivých částí podle ČSN 33 2000-4-41</w:t>
      </w:r>
      <w:r w:rsidR="00643A1E">
        <w:t xml:space="preserve"> ed3</w:t>
      </w:r>
    </w:p>
    <w:p w14:paraId="796E5A0C" w14:textId="56071155" w:rsidR="00460FCD" w:rsidRDefault="00460FCD" w:rsidP="00CD56A5">
      <w:pPr>
        <w:pStyle w:val="Nadpis2"/>
      </w:pPr>
      <w:bookmarkStart w:id="20" w:name="_Toc194935299"/>
      <w:r>
        <w:t>Popis řešení</w:t>
      </w:r>
      <w:bookmarkEnd w:id="20"/>
    </w:p>
    <w:p w14:paraId="58627D24" w14:textId="77777777" w:rsidR="004338B9" w:rsidRDefault="004338B9" w:rsidP="004338B9">
      <w:pPr>
        <w:pStyle w:val="Nadpis3"/>
      </w:pPr>
      <w:bookmarkStart w:id="21" w:name="_Toc400310367"/>
      <w:bookmarkStart w:id="22" w:name="_Toc194935300"/>
      <w:r>
        <w:t>Univerzální kabelážní systém (UKS)</w:t>
      </w:r>
      <w:bookmarkEnd w:id="21"/>
      <w:bookmarkEnd w:id="22"/>
    </w:p>
    <w:p w14:paraId="5567A8BE" w14:textId="40ADDE71" w:rsidR="004338B9" w:rsidRPr="005B0956" w:rsidRDefault="004338B9" w:rsidP="004338B9">
      <w:bookmarkStart w:id="23" w:name="_Hlk27306026"/>
      <w:r w:rsidRPr="005B0956">
        <w:t xml:space="preserve">Řešení univerzálního kabelážního systému musí plně respektovat standardy </w:t>
      </w:r>
      <w:r>
        <w:t xml:space="preserve">a normy ČSN </w:t>
      </w:r>
      <w:r w:rsidRPr="005B0956">
        <w:t>EN 50173</w:t>
      </w:r>
      <w:r>
        <w:t>-</w:t>
      </w:r>
      <w:proofErr w:type="gramStart"/>
      <w:r>
        <w:t>1 - 6</w:t>
      </w:r>
      <w:proofErr w:type="gramEnd"/>
      <w:r w:rsidRPr="005B0956">
        <w:t xml:space="preserve">, </w:t>
      </w:r>
      <w:r>
        <w:t xml:space="preserve">ČSN </w:t>
      </w:r>
      <w:r w:rsidRPr="005B0956">
        <w:t>EN 50174</w:t>
      </w:r>
      <w:r>
        <w:t xml:space="preserve">-1 – 3, ČSN EN 50310 ed.4, ČSN EN 50288-1 – 12 </w:t>
      </w:r>
      <w:r w:rsidRPr="005B0956">
        <w:t>pro strukturovanou kabeláž.</w:t>
      </w:r>
    </w:p>
    <w:bookmarkEnd w:id="23"/>
    <w:p w14:paraId="04C152A0" w14:textId="2996688F" w:rsidR="004338B9" w:rsidRPr="005B0956" w:rsidRDefault="004338B9" w:rsidP="004338B9">
      <w:r w:rsidRPr="005B0956">
        <w:t xml:space="preserve">Navržena je nestíněná univerzální kabeláž s komponenty UTP kategorie </w:t>
      </w:r>
      <w:r w:rsidR="00021785">
        <w:t>5.</w:t>
      </w:r>
    </w:p>
    <w:p w14:paraId="078B7030" w14:textId="3B26D946" w:rsidR="004338B9" w:rsidRPr="005B0956" w:rsidRDefault="004338B9" w:rsidP="004338B9">
      <w:r w:rsidRPr="005B0956">
        <w:t>Topologie sítě je „hvězda“. Od každého vývodu datové zásuvky vede horizontální kabel (4 párový nestíněný kabel UTP cat.</w:t>
      </w:r>
      <w:r w:rsidR="0008025B">
        <w:t>5</w:t>
      </w:r>
      <w:r w:rsidRPr="005B0956">
        <w:t>) do rozvodného uzlu budovy – datového rozváděče (</w:t>
      </w:r>
      <w:r>
        <w:t>RACK</w:t>
      </w:r>
      <w:r w:rsidRPr="005B0956">
        <w:t xml:space="preserve">), kde je ukončen na patch-panelu. Maximální povolená délka segmentu od datového rozvaděče k účastnické zásuvce je </w:t>
      </w:r>
      <w:proofErr w:type="gramStart"/>
      <w:r w:rsidRPr="005B0956">
        <w:t>90m</w:t>
      </w:r>
      <w:proofErr w:type="gramEnd"/>
      <w:r w:rsidRPr="005B0956">
        <w:t>.</w:t>
      </w:r>
    </w:p>
    <w:p w14:paraId="0B5B8D6D" w14:textId="74E2C3B9" w:rsidR="004338B9" w:rsidRDefault="004338B9" w:rsidP="004338B9">
      <w:r>
        <w:t>Datový rozváděč je situován do kanceláře m.č.</w:t>
      </w:r>
      <w:r w:rsidR="0008025B">
        <w:t>2.88</w:t>
      </w:r>
      <w:r>
        <w:t xml:space="preserve">. Navržen je 19“ RACK  600x600mm velikosti 18U. Rozváděč bude propojen vodičem CYA 16 </w:t>
      </w:r>
      <w:proofErr w:type="spellStart"/>
      <w:r>
        <w:t>žl</w:t>
      </w:r>
      <w:proofErr w:type="spellEnd"/>
      <w:r>
        <w:t xml:space="preserve">/z na hlavní ochrannou přípojnici a napájen 1x </w:t>
      </w:r>
      <w:proofErr w:type="gramStart"/>
      <w:r>
        <w:t>16A</w:t>
      </w:r>
      <w:proofErr w:type="gramEnd"/>
      <w:r>
        <w:t xml:space="preserve">/C zásuvkou. Rozváděč bude vybaven ventilační jednotkou s termostatem a s filtrem. </w:t>
      </w:r>
    </w:p>
    <w:p w14:paraId="524D339D" w14:textId="1D9A6EBD" w:rsidR="004338B9" w:rsidRDefault="004338B9" w:rsidP="004338B9">
      <w:r>
        <w:t>V rozváděči budou vyjma propojovacích panelů instalovány aktivní prvky komunikace a záložní zdroj UPS.</w:t>
      </w:r>
    </w:p>
    <w:p w14:paraId="76C1DD88" w14:textId="0AF2CE60" w:rsidR="004338B9" w:rsidRDefault="004338B9" w:rsidP="004338B9">
      <w:r>
        <w:t>Datové zásuvky budou instalovány do kancelář</w:t>
      </w:r>
      <w:r w:rsidR="00143B83">
        <w:t>e</w:t>
      </w:r>
      <w:r>
        <w:t>, spolu se zásuvkami silnoproudu budou instalovány do společných rámečků.</w:t>
      </w:r>
      <w:r w:rsidR="00143B83">
        <w:t xml:space="preserve"> Dále budou instalovány datové vývody pro výdejní stravovací terminály v jídelně a vývody k IP telefonním přístrojům a tablům dorozumívacího zařízení. Tyto vývody budou zakončeny konektorem RJ45 s převlečnou krytkou. </w:t>
      </w:r>
    </w:p>
    <w:p w14:paraId="065C9FE6" w14:textId="66CF67FC" w:rsidR="004338B9" w:rsidRPr="00177CE8" w:rsidRDefault="00177CE8" w:rsidP="004338B9">
      <w:pPr>
        <w:rPr>
          <w:b/>
          <w:bCs/>
        </w:rPr>
      </w:pPr>
      <w:r w:rsidRPr="00177CE8">
        <w:rPr>
          <w:b/>
          <w:bCs/>
        </w:rPr>
        <w:t>Napojení do sítě zůstává stávající v m.č.2.88. Nové napojení není předmětem této akce. Nové napojení zřídí aktuální správa sítě objektu.</w:t>
      </w:r>
    </w:p>
    <w:p w14:paraId="2A6EE6D7" w14:textId="47E93C4E" w:rsidR="004338B9" w:rsidRDefault="004338B9" w:rsidP="004338B9">
      <w:r>
        <w:t xml:space="preserve">Kabely k zásuvkám povedou v trubkách PVC ve stěnách. Páteřní trasy povedou v trubkách PVC </w:t>
      </w:r>
      <w:proofErr w:type="gramStart"/>
      <w:r>
        <w:t>25mm</w:t>
      </w:r>
      <w:proofErr w:type="gramEnd"/>
      <w:r>
        <w:t xml:space="preserve"> </w:t>
      </w:r>
      <w:r w:rsidR="000A1F9A">
        <w:t>v konstrukci stropu</w:t>
      </w:r>
      <w:r>
        <w:t>.</w:t>
      </w:r>
    </w:p>
    <w:p w14:paraId="7B9A86FD" w14:textId="1E8C0DD9" w:rsidR="004338B9" w:rsidRDefault="004338B9" w:rsidP="004338B9">
      <w:r>
        <w:t>Počet a rozmístění datových zásuvek byl určen dle požadavků investora a rozmístění bylo koordinováno s profesí silnoproudá elektroinstalace.</w:t>
      </w:r>
      <w:r w:rsidR="00177CE8">
        <w:t xml:space="preserve"> </w:t>
      </w:r>
    </w:p>
    <w:p w14:paraId="363C6528" w14:textId="77777777" w:rsidR="004338B9" w:rsidRPr="00E15615" w:rsidRDefault="004338B9" w:rsidP="004338B9">
      <w:pPr>
        <w:pStyle w:val="Nadpis3"/>
      </w:pPr>
      <w:bookmarkStart w:id="24" w:name="_Toc362778175"/>
      <w:bookmarkStart w:id="25" w:name="_Toc400310370"/>
      <w:bookmarkStart w:id="26" w:name="_Toc194935301"/>
      <w:r w:rsidRPr="00E15615">
        <w:lastRenderedPageBreak/>
        <w:t>Poplachový zabezpečovací a tísňový systém (PZTS)</w:t>
      </w:r>
      <w:bookmarkEnd w:id="24"/>
      <w:bookmarkEnd w:id="25"/>
      <w:bookmarkEnd w:id="26"/>
    </w:p>
    <w:p w14:paraId="4601724B" w14:textId="77777777" w:rsidR="004338B9" w:rsidRPr="005B0956" w:rsidRDefault="004338B9" w:rsidP="004338B9">
      <w:r w:rsidRPr="009222DE">
        <w:t xml:space="preserve">Poplachový zabezpečovací a tísňový systém </w:t>
      </w:r>
      <w:r w:rsidRPr="005B0956">
        <w:t xml:space="preserve">(dále jen </w:t>
      </w:r>
      <w:r>
        <w:t>PZTS</w:t>
      </w:r>
      <w:r w:rsidRPr="005B0956">
        <w:t xml:space="preserve">) je soubor technických </w:t>
      </w:r>
      <w:proofErr w:type="gramStart"/>
      <w:r w:rsidRPr="005B0956">
        <w:t>prostředků - ústředna</w:t>
      </w:r>
      <w:proofErr w:type="gramEnd"/>
      <w:r w:rsidRPr="005B0956">
        <w:t>, čidla, signalizační a doplňkové prostředky vytvářející systém, který slouží k včasné signalizaci místa narušení chráněného objektu. Tento systém umožňuje předání poplachové informace na zvolená místa, čímž usnadní činnost zásahové služby. Navazuje na klasickou a režimovou ochranu objektu, doplňuje ji a zkvalitňuje celkové zabezpečení.</w:t>
      </w:r>
    </w:p>
    <w:p w14:paraId="408A7B04" w14:textId="3AC7F2E8" w:rsidR="004338B9" w:rsidRDefault="004338B9" w:rsidP="004338B9">
      <w:r w:rsidRPr="005B0956">
        <w:t>V</w:t>
      </w:r>
      <w:r w:rsidR="0008025B">
        <w:t> řešených místnostech objektu se nenachází žádný stávající systém PZTS</w:t>
      </w:r>
      <w:r w:rsidRPr="005B0956">
        <w:t>.</w:t>
      </w:r>
      <w:r w:rsidR="0008025B">
        <w:t xml:space="preserve"> V budoucnu systém musí umožňovat případné rozšíření. </w:t>
      </w:r>
    </w:p>
    <w:p w14:paraId="1B9E2524" w14:textId="77777777" w:rsidR="004338B9" w:rsidRPr="001157ED" w:rsidRDefault="004338B9" w:rsidP="004338B9">
      <w:pPr>
        <w:rPr>
          <w:u w:val="single"/>
        </w:rPr>
      </w:pPr>
      <w:r w:rsidRPr="001157ED">
        <w:rPr>
          <w:u w:val="single"/>
        </w:rPr>
        <w:t>Detekční část:</w:t>
      </w:r>
    </w:p>
    <w:p w14:paraId="1D03A402" w14:textId="77777777" w:rsidR="004338B9" w:rsidRDefault="004338B9" w:rsidP="004338B9">
      <w:r>
        <w:t xml:space="preserve">V projektové dokumentaci je navržena ochrana objektu proti vnějšímu narušení prostorovou ochranou. V prostorách budou instalovány prostorové pohybové pasivní infračervené detektory (dále jen PIR). </w:t>
      </w:r>
    </w:p>
    <w:p w14:paraId="2FB7909B" w14:textId="77777777" w:rsidR="004338B9" w:rsidRPr="00554F80" w:rsidRDefault="004338B9" w:rsidP="004338B9">
      <w:pPr>
        <w:rPr>
          <w:u w:val="single"/>
        </w:rPr>
      </w:pPr>
      <w:r w:rsidRPr="00554F80">
        <w:rPr>
          <w:u w:val="single"/>
        </w:rPr>
        <w:t>Požární čidla:</w:t>
      </w:r>
    </w:p>
    <w:p w14:paraId="303366C5" w14:textId="5E82A796" w:rsidR="004338B9" w:rsidRDefault="004338B9" w:rsidP="004338B9">
      <w:r>
        <w:t>V souladu s vyhláškou 268/2011sb., platným PBŘ a s ohledem na vyšší bezpečnost jsou na vybraných místech instalovány</w:t>
      </w:r>
      <w:r w:rsidR="00FB5F3B">
        <w:t xml:space="preserve"> </w:t>
      </w:r>
      <w:r>
        <w:t xml:space="preserve">teplotní detektory, které budou připojeny k ústředně PZTS. </w:t>
      </w:r>
    </w:p>
    <w:p w14:paraId="3EFA72F3" w14:textId="77777777" w:rsidR="004338B9" w:rsidRDefault="004338B9" w:rsidP="004338B9">
      <w:pPr>
        <w:sectPr w:rsidR="004338B9" w:rsidSect="00460FCD">
          <w:headerReference w:type="default" r:id="rId9"/>
          <w:footerReference w:type="default" r:id="rId10"/>
          <w:type w:val="continuous"/>
          <w:pgSz w:w="11906" w:h="16838"/>
          <w:pgMar w:top="1560" w:right="1417" w:bottom="1417" w:left="1417" w:header="708" w:footer="708" w:gutter="0"/>
          <w:cols w:space="708"/>
          <w:docGrid w:linePitch="360"/>
        </w:sectPr>
      </w:pPr>
      <w:r>
        <w:t xml:space="preserve">Požární poplach bude signalizován také na ovládacích panelech. Budou použity </w:t>
      </w:r>
      <w:proofErr w:type="spellStart"/>
      <w:r>
        <w:t>samoresetovací</w:t>
      </w:r>
      <w:proofErr w:type="spellEnd"/>
      <w:r>
        <w:t xml:space="preserve"> detektory.</w:t>
      </w:r>
    </w:p>
    <w:p w14:paraId="584AB9E9" w14:textId="77777777" w:rsidR="004338B9" w:rsidRPr="001157ED" w:rsidRDefault="004338B9" w:rsidP="004338B9">
      <w:pPr>
        <w:rPr>
          <w:u w:val="single"/>
        </w:rPr>
      </w:pPr>
      <w:r w:rsidRPr="001157ED">
        <w:rPr>
          <w:u w:val="single"/>
        </w:rPr>
        <w:t>Ovládání systému:</w:t>
      </w:r>
    </w:p>
    <w:p w14:paraId="45CAF55D" w14:textId="68D95B35" w:rsidR="004338B9" w:rsidRDefault="004338B9" w:rsidP="004338B9">
      <w:r>
        <w:t>Sy</w:t>
      </w:r>
      <w:r w:rsidR="00CE1E73">
        <w:t>s</w:t>
      </w:r>
      <w:r>
        <w:t>tém PZTS bude ovládán prostřednictvím LCD ovládacího panelu (klávesnice) v zádveří.</w:t>
      </w:r>
    </w:p>
    <w:p w14:paraId="1633C2D6" w14:textId="7CC74233" w:rsidR="004338B9" w:rsidRPr="00554F80" w:rsidRDefault="004338B9" w:rsidP="004338B9">
      <w:pPr>
        <w:rPr>
          <w:u w:val="single"/>
        </w:rPr>
      </w:pPr>
      <w:r w:rsidRPr="00554F80">
        <w:rPr>
          <w:u w:val="single"/>
        </w:rPr>
        <w:t>Zapojení:</w:t>
      </w:r>
    </w:p>
    <w:p w14:paraId="5AC63B3F" w14:textId="699B123A" w:rsidR="004338B9" w:rsidRDefault="004338B9" w:rsidP="004338B9">
      <w:r>
        <w:t xml:space="preserve">Poplachové smyčky budou dvojitě vyváženy pomocí rezistorů umístěných přímo v hlásičích. </w:t>
      </w:r>
      <w:r w:rsidR="00BD7C2A">
        <w:t>Pro nové detektory jsou navrženy koncentrátory s </w:t>
      </w:r>
      <w:proofErr w:type="gramStart"/>
      <w:r w:rsidR="00BD7C2A">
        <w:t>8-mi</w:t>
      </w:r>
      <w:proofErr w:type="gramEnd"/>
      <w:r w:rsidR="00BD7C2A">
        <w:t xml:space="preserve"> vstupy. </w:t>
      </w:r>
      <w:r>
        <w:t>Koncentrátory a ovládací panely komunikují s ústřednou pomocí systémové sběrnice.</w:t>
      </w:r>
    </w:p>
    <w:p w14:paraId="01DBBFE0" w14:textId="77777777" w:rsidR="004338B9" w:rsidRDefault="004338B9" w:rsidP="004338B9">
      <w:r>
        <w:t>V objektu je navržen jeden posilující napájecí zdroj 13,8V</w:t>
      </w:r>
      <w:r w:rsidRPr="00554F80">
        <w:t xml:space="preserve"> </w:t>
      </w:r>
      <w:r w:rsidRPr="005B0956">
        <w:t>s akumulátorem</w:t>
      </w:r>
      <w:r>
        <w:t>. Ústředna, baterie, pomocný zdroj a koncentrátory budou uloženy do boxu na stěnu.</w:t>
      </w:r>
    </w:p>
    <w:p w14:paraId="665C9BA3" w14:textId="77777777" w:rsidR="004338B9" w:rsidRPr="001157ED" w:rsidRDefault="004338B9" w:rsidP="004338B9">
      <w:pPr>
        <w:rPr>
          <w:u w:val="single"/>
        </w:rPr>
      </w:pPr>
      <w:r w:rsidRPr="001157ED">
        <w:rPr>
          <w:u w:val="single"/>
        </w:rPr>
        <w:t>Kabeláž:</w:t>
      </w:r>
    </w:p>
    <w:p w14:paraId="09CB9CF4" w14:textId="758CFB35" w:rsidR="004338B9" w:rsidRDefault="004338B9" w:rsidP="004338B9">
      <w:r w:rsidRPr="005B0956">
        <w:t xml:space="preserve">Propojení k hlásičům bude provedeno stíněnými kabely s vodiči 0,5mm2. </w:t>
      </w:r>
      <w:r>
        <w:t xml:space="preserve">Komunikační sběrnice bude tvořena stíněným kabelem FTP Cat.5E (data + napájení). </w:t>
      </w:r>
      <w:r w:rsidRPr="005B0956">
        <w:t xml:space="preserve">Celý systém bude stíněn a uzemněn pouze v jediném bodě, kterým je ústředna </w:t>
      </w:r>
      <w:r>
        <w:t>PZTS</w:t>
      </w:r>
      <w:r w:rsidRPr="005B0956">
        <w:t xml:space="preserve">. Hlavní trasy budou vedeny </w:t>
      </w:r>
      <w:r>
        <w:t>v trubkách ve stěnách a v trubkách nad podhledem pevně příchytkami.</w:t>
      </w:r>
    </w:p>
    <w:p w14:paraId="3C8E233B" w14:textId="77777777" w:rsidR="00CE1E73" w:rsidRDefault="00CE1E73" w:rsidP="004338B9"/>
    <w:p w14:paraId="501BCB71" w14:textId="75B08883" w:rsidR="00E17314" w:rsidRDefault="00E82E14" w:rsidP="00E17314">
      <w:pPr>
        <w:pStyle w:val="Nadpis3"/>
      </w:pPr>
      <w:bookmarkStart w:id="27" w:name="_Toc194935302"/>
      <w:r>
        <w:t xml:space="preserve">Výdejní stravovací </w:t>
      </w:r>
      <w:proofErr w:type="gramStart"/>
      <w:r>
        <w:t>systém - VST</w:t>
      </w:r>
      <w:bookmarkEnd w:id="27"/>
      <w:proofErr w:type="gramEnd"/>
    </w:p>
    <w:p w14:paraId="3120A32C" w14:textId="3429FA3B" w:rsidR="005E3E61" w:rsidRPr="00150DE1" w:rsidRDefault="00DC5F1B" w:rsidP="00E82E14">
      <w:r>
        <w:t>V jídelně bud</w:t>
      </w:r>
      <w:r w:rsidR="00BD7C2A">
        <w:t xml:space="preserve">e </w:t>
      </w:r>
      <w:r w:rsidR="00FC3A63">
        <w:t>ponechán</w:t>
      </w:r>
      <w:r>
        <w:t xml:space="preserve"> </w:t>
      </w:r>
      <w:r w:rsidR="00FC3A63">
        <w:t xml:space="preserve">stávající </w:t>
      </w:r>
      <w:r>
        <w:t xml:space="preserve">stravovací </w:t>
      </w:r>
      <w:r w:rsidR="00355054">
        <w:t>výdejov</w:t>
      </w:r>
      <w:r w:rsidR="00BD7C2A">
        <w:t>ý</w:t>
      </w:r>
      <w:r w:rsidR="00E82E14">
        <w:t xml:space="preserve"> systém</w:t>
      </w:r>
      <w:r>
        <w:t>.</w:t>
      </w:r>
      <w:r w:rsidR="00FC3A63">
        <w:t xml:space="preserve"> V rámci této akce bude pouze demontová</w:t>
      </w:r>
      <w:r w:rsidR="00E82E14">
        <w:t xml:space="preserve">n a zpětně namontován a zprovozněn. Stávající ústředna tohoto systému bude nově umístěna do datového </w:t>
      </w:r>
      <w:proofErr w:type="spellStart"/>
      <w:r w:rsidR="00E82E14">
        <w:t>RACKu</w:t>
      </w:r>
      <w:proofErr w:type="spellEnd"/>
      <w:r w:rsidR="00E82E14">
        <w:t xml:space="preserve"> DT1.</w:t>
      </w:r>
    </w:p>
    <w:p w14:paraId="1C009F2B" w14:textId="77777777" w:rsidR="00E17314" w:rsidRPr="005A1CF1" w:rsidRDefault="00E17314" w:rsidP="00E17314">
      <w:pPr>
        <w:pStyle w:val="Nadpis3"/>
      </w:pPr>
      <w:bookmarkStart w:id="28" w:name="_Toc437215964"/>
      <w:bookmarkStart w:id="29" w:name="_Toc23938607"/>
      <w:bookmarkStart w:id="30" w:name="_Toc194935303"/>
      <w:bookmarkStart w:id="31" w:name="_Toc335596625"/>
      <w:r w:rsidRPr="005A1CF1">
        <w:t>Dorozumívací zařízení</w:t>
      </w:r>
      <w:bookmarkEnd w:id="28"/>
      <w:r>
        <w:t>-DZ</w:t>
      </w:r>
      <w:bookmarkEnd w:id="29"/>
      <w:bookmarkEnd w:id="30"/>
    </w:p>
    <w:p w14:paraId="2C280781" w14:textId="5D7CE581" w:rsidR="00E82E14" w:rsidRPr="00AD47B9" w:rsidRDefault="00E479FE" w:rsidP="00AD47B9">
      <w:pPr>
        <w:spacing w:after="0"/>
        <w:rPr>
          <w:rFonts w:cstheme="minorHAnsi"/>
        </w:rPr>
      </w:pPr>
      <w:bookmarkStart w:id="32" w:name="_Toc437215961"/>
      <w:bookmarkEnd w:id="31"/>
      <w:r>
        <w:t>V rámci této části bud</w:t>
      </w:r>
      <w:r w:rsidR="00121EBB">
        <w:t>ou</w:t>
      </w:r>
      <w:r>
        <w:t xml:space="preserve"> </w:t>
      </w:r>
      <w:r w:rsidR="00F969B3">
        <w:t>instalován</w:t>
      </w:r>
      <w:r w:rsidR="00121EBB">
        <w:t>a</w:t>
      </w:r>
      <w:r w:rsidR="00F969B3">
        <w:t xml:space="preserve"> nov</w:t>
      </w:r>
      <w:r w:rsidR="00121EBB">
        <w:t>á</w:t>
      </w:r>
      <w:r>
        <w:t xml:space="preserve"> tabl</w:t>
      </w:r>
      <w:r w:rsidR="00121EBB">
        <w:t>a</w:t>
      </w:r>
      <w:r>
        <w:t xml:space="preserve"> domácího telefonu</w:t>
      </w:r>
      <w:r w:rsidR="00F969B3">
        <w:t xml:space="preserve"> </w:t>
      </w:r>
      <w:r w:rsidR="00121EBB">
        <w:t xml:space="preserve">s kamerou </w:t>
      </w:r>
      <w:r w:rsidR="00F969B3">
        <w:t>v IP provedení a videotelefon</w:t>
      </w:r>
      <w:r w:rsidR="00121EBB">
        <w:t>y</w:t>
      </w:r>
      <w:r w:rsidR="00F969B3">
        <w:t xml:space="preserve"> na </w:t>
      </w:r>
      <w:r w:rsidR="00121EBB">
        <w:t>vybraná místa uvnitř kuchyně a v kanceláři</w:t>
      </w:r>
      <w:r>
        <w:t>.</w:t>
      </w:r>
      <w:bookmarkEnd w:id="32"/>
      <w:r w:rsidR="00F969B3">
        <w:t xml:space="preserve"> Z tabla bude možné dálkově ovládat elektromechanický zámek </w:t>
      </w:r>
      <w:r w:rsidR="00F969B3" w:rsidRPr="00AD47B9">
        <w:rPr>
          <w:rFonts w:cstheme="minorHAnsi"/>
        </w:rPr>
        <w:t>ve dveřích.</w:t>
      </w:r>
      <w:r w:rsidR="005E3E61" w:rsidRPr="00AD47B9">
        <w:rPr>
          <w:rFonts w:cstheme="minorHAnsi"/>
        </w:rPr>
        <w:t xml:space="preserve"> </w:t>
      </w:r>
      <w:r w:rsidR="00121EBB" w:rsidRPr="00AD47B9">
        <w:rPr>
          <w:rFonts w:cstheme="minorHAnsi"/>
        </w:rPr>
        <w:t>Telefonní</w:t>
      </w:r>
      <w:r w:rsidR="005E3E61" w:rsidRPr="00AD47B9">
        <w:rPr>
          <w:rFonts w:cstheme="minorHAnsi"/>
        </w:rPr>
        <w:t xml:space="preserve"> přístroje budou v</w:t>
      </w:r>
      <w:r w:rsidR="00121EBB" w:rsidRPr="00AD47B9">
        <w:rPr>
          <w:rFonts w:cstheme="minorHAnsi"/>
        </w:rPr>
        <w:t> </w:t>
      </w:r>
      <w:r w:rsidR="005E3E61" w:rsidRPr="00AD47B9">
        <w:rPr>
          <w:rFonts w:cstheme="minorHAnsi"/>
        </w:rPr>
        <w:t>I</w:t>
      </w:r>
      <w:r w:rsidR="00121EBB" w:rsidRPr="00AD47B9">
        <w:rPr>
          <w:rFonts w:cstheme="minorHAnsi"/>
        </w:rPr>
        <w:t>P</w:t>
      </w:r>
      <w:r w:rsidR="005E3E61" w:rsidRPr="00AD47B9">
        <w:rPr>
          <w:rFonts w:cstheme="minorHAnsi"/>
        </w:rPr>
        <w:t xml:space="preserve"> provedení napájeny </w:t>
      </w:r>
      <w:r w:rsidR="00121EBB" w:rsidRPr="00AD47B9">
        <w:rPr>
          <w:rFonts w:cstheme="minorHAnsi"/>
        </w:rPr>
        <w:t>z </w:t>
      </w:r>
      <w:proofErr w:type="spellStart"/>
      <w:r w:rsidR="005E3E61" w:rsidRPr="00AD47B9">
        <w:rPr>
          <w:rFonts w:cstheme="minorHAnsi"/>
        </w:rPr>
        <w:t>PoE</w:t>
      </w:r>
      <w:proofErr w:type="spellEnd"/>
      <w:r w:rsidR="00121EBB" w:rsidRPr="00AD47B9">
        <w:rPr>
          <w:rFonts w:cstheme="minorHAnsi"/>
        </w:rPr>
        <w:t xml:space="preserve"> switche</w:t>
      </w:r>
      <w:r w:rsidR="005E3E61" w:rsidRPr="00AD47B9">
        <w:rPr>
          <w:rFonts w:cstheme="minorHAnsi"/>
        </w:rPr>
        <w:t>.</w:t>
      </w:r>
    </w:p>
    <w:p w14:paraId="1E2A4796" w14:textId="16D7524C" w:rsidR="00274BFF" w:rsidRDefault="00823849" w:rsidP="00EB0929">
      <w:pPr>
        <w:spacing w:after="0"/>
        <w:ind w:firstLine="720"/>
        <w:rPr>
          <w:rFonts w:eastAsia="Times New Roman" w:cstheme="minorHAnsi"/>
          <w:color w:val="000000"/>
          <w:lang w:eastAsia="cs-CZ"/>
        </w:rPr>
      </w:pPr>
      <w:r w:rsidRPr="00AD47B9">
        <w:rPr>
          <w:rFonts w:eastAsia="Times New Roman" w:cstheme="minorHAnsi"/>
          <w:color w:val="000000"/>
          <w:lang w:eastAsia="cs-CZ"/>
        </w:rPr>
        <w:t>Vnitřní telefony</w:t>
      </w:r>
      <w:r w:rsidR="00E82E14">
        <w:rPr>
          <w:rFonts w:eastAsia="Times New Roman" w:cstheme="minorHAnsi"/>
          <w:color w:val="000000"/>
          <w:lang w:eastAsia="cs-CZ"/>
        </w:rPr>
        <w:t xml:space="preserve"> a v</w:t>
      </w:r>
      <w:r w:rsidR="00E82E14" w:rsidRPr="00E82E14">
        <w:rPr>
          <w:rFonts w:eastAsia="Times New Roman" w:cstheme="minorHAnsi"/>
          <w:color w:val="000000"/>
          <w:lang w:eastAsia="cs-CZ"/>
        </w:rPr>
        <w:t>enkovní tablo</w:t>
      </w:r>
      <w:r w:rsidRPr="00AD47B9">
        <w:rPr>
          <w:rFonts w:eastAsia="Times New Roman" w:cstheme="minorHAnsi"/>
          <w:color w:val="000000"/>
          <w:lang w:eastAsia="cs-CZ"/>
        </w:rPr>
        <w:t xml:space="preserve"> budou umístěny</w:t>
      </w:r>
      <w:r w:rsidRPr="00823849">
        <w:rPr>
          <w:rFonts w:eastAsia="Times New Roman" w:cstheme="minorHAnsi"/>
          <w:color w:val="000000"/>
          <w:lang w:eastAsia="cs-CZ"/>
        </w:rPr>
        <w:t xml:space="preserve"> </w:t>
      </w:r>
      <w:r w:rsidR="00E82E14">
        <w:rPr>
          <w:rFonts w:eastAsia="Times New Roman" w:cstheme="minorHAnsi"/>
          <w:color w:val="000000"/>
          <w:lang w:eastAsia="cs-CZ"/>
        </w:rPr>
        <w:t>viz výkresová část</w:t>
      </w:r>
      <w:r w:rsidRPr="00AD47B9">
        <w:rPr>
          <w:rFonts w:eastAsia="Times New Roman" w:cstheme="minorHAnsi"/>
          <w:color w:val="000000"/>
          <w:lang w:eastAsia="cs-CZ"/>
        </w:rPr>
        <w:t>.</w:t>
      </w:r>
      <w:r w:rsidR="00E82E14">
        <w:rPr>
          <w:rFonts w:eastAsia="Times New Roman" w:cstheme="minorHAnsi"/>
          <w:color w:val="000000"/>
          <w:lang w:eastAsia="cs-CZ"/>
        </w:rPr>
        <w:t xml:space="preserve"> </w:t>
      </w:r>
      <w:r w:rsidRPr="00823849">
        <w:rPr>
          <w:rFonts w:eastAsia="Times New Roman" w:cstheme="minorHAnsi"/>
          <w:color w:val="000000"/>
          <w:lang w:eastAsia="cs-CZ"/>
        </w:rPr>
        <w:t xml:space="preserve">Otvírání </w:t>
      </w:r>
      <w:r w:rsidR="00AD47B9" w:rsidRPr="00AD47B9">
        <w:rPr>
          <w:rFonts w:eastAsia="Times New Roman" w:cstheme="minorHAnsi"/>
          <w:color w:val="000000"/>
          <w:lang w:eastAsia="cs-CZ"/>
        </w:rPr>
        <w:t xml:space="preserve">dveří </w:t>
      </w:r>
      <w:r w:rsidRPr="00823849">
        <w:rPr>
          <w:rFonts w:eastAsia="Times New Roman" w:cstheme="minorHAnsi"/>
          <w:color w:val="000000"/>
          <w:lang w:eastAsia="cs-CZ"/>
        </w:rPr>
        <w:t xml:space="preserve">bude ovládáno z kanceláře vedoucí </w:t>
      </w:r>
      <w:r w:rsidR="00AD47B9" w:rsidRPr="00AD47B9">
        <w:rPr>
          <w:rFonts w:eastAsia="Times New Roman" w:cstheme="minorHAnsi"/>
          <w:color w:val="000000"/>
          <w:lang w:eastAsia="cs-CZ"/>
        </w:rPr>
        <w:t>kuchyně</w:t>
      </w:r>
      <w:r w:rsidRPr="00823849">
        <w:rPr>
          <w:rFonts w:eastAsia="Times New Roman" w:cstheme="minorHAnsi"/>
          <w:color w:val="000000"/>
          <w:lang w:eastAsia="cs-CZ"/>
        </w:rPr>
        <w:t>, když nebude k dispozici</w:t>
      </w:r>
      <w:r w:rsidR="00AD47B9" w:rsidRPr="00AD47B9">
        <w:rPr>
          <w:rFonts w:eastAsia="Times New Roman" w:cstheme="minorHAnsi"/>
          <w:color w:val="000000"/>
          <w:lang w:eastAsia="cs-CZ"/>
        </w:rPr>
        <w:t>,</w:t>
      </w:r>
      <w:r w:rsidRPr="00823849">
        <w:rPr>
          <w:rFonts w:eastAsia="Times New Roman" w:cstheme="minorHAnsi"/>
          <w:color w:val="000000"/>
          <w:lang w:eastAsia="cs-CZ"/>
        </w:rPr>
        <w:t xml:space="preserve"> tak se vyzvánění přepne do provozu kuchyně.</w:t>
      </w:r>
      <w:r w:rsidR="00EB0929">
        <w:rPr>
          <w:rFonts w:eastAsia="Times New Roman" w:cstheme="minorHAnsi"/>
          <w:color w:val="000000"/>
          <w:lang w:eastAsia="cs-CZ"/>
        </w:rPr>
        <w:t xml:space="preserve"> Elektrický zámek u dveří s tablem zůstává vč. dveří stávající </w:t>
      </w:r>
    </w:p>
    <w:p w14:paraId="75FD66A9" w14:textId="6FBDC737" w:rsidR="00274BFF" w:rsidRPr="005A1CF1" w:rsidRDefault="00274BFF" w:rsidP="00274BFF">
      <w:pPr>
        <w:pStyle w:val="Nadpis3"/>
      </w:pPr>
      <w:bookmarkStart w:id="33" w:name="_Toc194935304"/>
      <w:r>
        <w:t xml:space="preserve">Měření a </w:t>
      </w:r>
      <w:proofErr w:type="gramStart"/>
      <w:r>
        <w:t>regulace - MAR</w:t>
      </w:r>
      <w:bookmarkEnd w:id="33"/>
      <w:proofErr w:type="gramEnd"/>
    </w:p>
    <w:p w14:paraId="31800628" w14:textId="540038AB" w:rsidR="00274BFF" w:rsidRPr="00823849" w:rsidRDefault="00274BFF" w:rsidP="00AD47B9">
      <w:pPr>
        <w:spacing w:after="0"/>
        <w:rPr>
          <w:rFonts w:eastAsia="Times New Roman" w:cstheme="minorHAnsi"/>
          <w:color w:val="000000"/>
          <w:lang w:eastAsia="cs-CZ"/>
        </w:rPr>
      </w:pPr>
      <w:r>
        <w:rPr>
          <w:rFonts w:eastAsia="Times New Roman" w:cstheme="minorHAnsi"/>
          <w:color w:val="000000"/>
          <w:lang w:eastAsia="cs-CZ"/>
        </w:rPr>
        <w:t>Vzduchotechnická jednotka VZT1 bude vybavena autonomním systémem MAR, profese slaboproud zajistí datové napojení rozvaděče VZT jednotky pro možný vzdálený dohled nebo budoucí integraci do systému SCADA.</w:t>
      </w:r>
    </w:p>
    <w:p w14:paraId="3123E295" w14:textId="77777777" w:rsidR="00EE1386" w:rsidRPr="00EF0A52" w:rsidRDefault="00EE1386" w:rsidP="00EE1386">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before="360" w:after="240"/>
        <w:ind w:left="578" w:hanging="578"/>
        <w:outlineLvl w:val="1"/>
        <w:rPr>
          <w:rFonts w:ascii="Calibri" w:eastAsia="Times New Roman" w:hAnsi="Calibri" w:cs="Times New Roman"/>
          <w:spacing w:val="15"/>
          <w:sz w:val="22"/>
        </w:rPr>
      </w:pPr>
      <w:bookmarkStart w:id="34" w:name="_Toc9247650"/>
      <w:bookmarkStart w:id="35" w:name="_Toc194935305"/>
      <w:r w:rsidRPr="00EF0A52">
        <w:rPr>
          <w:rFonts w:ascii="Calibri" w:eastAsia="Times New Roman" w:hAnsi="Calibri" w:cs="Times New Roman"/>
          <w:spacing w:val="15"/>
          <w:sz w:val="22"/>
        </w:rPr>
        <w:lastRenderedPageBreak/>
        <w:t>Kabelové rozvody</w:t>
      </w:r>
      <w:bookmarkEnd w:id="34"/>
      <w:bookmarkEnd w:id="35"/>
    </w:p>
    <w:p w14:paraId="48B82FEA"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Rozvody budou provedeny dle odpovídajících ČSN a obecně platných předpisů. Musí být dodrženy zásady o úpravě rozvodných skříní, označování svorkovnic a kabelů, křižování a souběhu se silovým vedením.</w:t>
      </w:r>
    </w:p>
    <w:p w14:paraId="489076F9" w14:textId="06666CA7" w:rsidR="004338B9" w:rsidRDefault="004338B9" w:rsidP="004338B9">
      <w:r>
        <w:t xml:space="preserve">Kabely budou uloženy převážně v trubkách ve stěnách, </w:t>
      </w:r>
      <w:r w:rsidR="000A1F9A">
        <w:t>v </w:t>
      </w:r>
      <w:r w:rsidR="00E82E14">
        <w:t>podhledech</w:t>
      </w:r>
      <w:r>
        <w:t>.</w:t>
      </w:r>
    </w:p>
    <w:p w14:paraId="69310D3D" w14:textId="77777777" w:rsidR="004338B9" w:rsidRDefault="004338B9" w:rsidP="004338B9">
      <w:r>
        <w:t>Vývody k jednotlivým koncovým prvkům budou vedeny z podhledu v trubkách PVC pod omítkou. Vertikální rozvod bude veden v trubkách PVC ve zdivu.</w:t>
      </w:r>
    </w:p>
    <w:p w14:paraId="1F26D0A2"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V technických místnostech (rozvodny, strojovny atd.) bude vedení uloženo na povrchu v tuhých PVC trubkách.</w:t>
      </w:r>
    </w:p>
    <w:p w14:paraId="2F1E9DE3" w14:textId="60B016CF" w:rsidR="00EE1386" w:rsidRDefault="00EE1386" w:rsidP="00EE1386">
      <w:pPr>
        <w:rPr>
          <w:rFonts w:ascii="Calibri" w:eastAsia="Times New Roman" w:hAnsi="Calibri" w:cs="Times New Roman"/>
        </w:rPr>
      </w:pPr>
      <w:r w:rsidRPr="00EF0A52">
        <w:rPr>
          <w:rFonts w:ascii="Calibri" w:eastAsia="Times New Roman" w:hAnsi="Calibri" w:cs="Times New Roman"/>
        </w:rPr>
        <w:t xml:space="preserve">Při přechodu vedení mezi jednotlivými požárními úseky, v horizontálním i vertikálním směru, budou prostupy opatřeny protipožárními ucpávkami, jejichž odolnost EI bude srovnatelná nebo </w:t>
      </w:r>
      <w:proofErr w:type="gramStart"/>
      <w:r w:rsidRPr="00EF0A52">
        <w:rPr>
          <w:rFonts w:ascii="Calibri" w:eastAsia="Times New Roman" w:hAnsi="Calibri" w:cs="Times New Roman"/>
        </w:rPr>
        <w:t>vyšší</w:t>
      </w:r>
      <w:proofErr w:type="gramEnd"/>
      <w:r w:rsidRPr="00EF0A52">
        <w:rPr>
          <w:rFonts w:ascii="Calibri" w:eastAsia="Times New Roman" w:hAnsi="Calibri" w:cs="Times New Roman"/>
        </w:rPr>
        <w:t xml:space="preserve"> než je odolnost konstrukce, kterou prochází, nejvýše však EI-60.</w:t>
      </w:r>
    </w:p>
    <w:p w14:paraId="6DE15429" w14:textId="77777777" w:rsidR="00EE1386" w:rsidRPr="00EF0A52" w:rsidRDefault="00EE1386" w:rsidP="00EE1386">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before="360" w:after="240"/>
        <w:ind w:left="578" w:hanging="578"/>
        <w:outlineLvl w:val="1"/>
        <w:rPr>
          <w:rFonts w:ascii="Calibri" w:eastAsia="Times New Roman" w:hAnsi="Calibri" w:cs="Times New Roman"/>
          <w:spacing w:val="15"/>
          <w:sz w:val="22"/>
        </w:rPr>
      </w:pPr>
      <w:bookmarkStart w:id="36" w:name="_Toc9247652"/>
      <w:bookmarkStart w:id="37" w:name="_Toc194935306"/>
      <w:r w:rsidRPr="00EF0A52">
        <w:rPr>
          <w:rFonts w:ascii="Calibri" w:eastAsia="Times New Roman" w:hAnsi="Calibri" w:cs="Times New Roman"/>
          <w:spacing w:val="15"/>
          <w:sz w:val="22"/>
        </w:rPr>
        <w:t>Požadavky na silové napojení slaboproudých zařízení</w:t>
      </w:r>
      <w:bookmarkEnd w:id="36"/>
      <w:bookmarkEnd w:id="37"/>
    </w:p>
    <w:p w14:paraId="78669C95" w14:textId="77777777" w:rsidR="00EE1386" w:rsidRDefault="00EE1386" w:rsidP="00EE1386">
      <w:pPr>
        <w:rPr>
          <w:rFonts w:ascii="Calibri" w:eastAsia="Times New Roman" w:hAnsi="Calibri" w:cs="Times New Roman"/>
        </w:rPr>
      </w:pPr>
      <w:r w:rsidRPr="00EF0A52">
        <w:rPr>
          <w:rFonts w:ascii="Calibri" w:eastAsia="Times New Roman" w:hAnsi="Calibri" w:cs="Times New Roman"/>
        </w:rPr>
        <w:t xml:space="preserve">Pro výše uvedená zařízení budou v rámci projektu silnoproudu připraveny jednofázové, samostatně jištěné vývody </w:t>
      </w:r>
      <w:proofErr w:type="gramStart"/>
      <w:r w:rsidRPr="00EF0A52">
        <w:rPr>
          <w:rFonts w:ascii="Calibri" w:eastAsia="Times New Roman" w:hAnsi="Calibri" w:cs="Times New Roman"/>
        </w:rPr>
        <w:t>230V</w:t>
      </w:r>
      <w:proofErr w:type="gramEnd"/>
      <w:r w:rsidRPr="00EF0A52">
        <w:rPr>
          <w:rFonts w:ascii="Calibri" w:eastAsia="Times New Roman" w:hAnsi="Calibri" w:cs="Times New Roman"/>
        </w:rPr>
        <w:t xml:space="preserve"> AC a zemnící vývody.</w:t>
      </w:r>
    </w:p>
    <w:p w14:paraId="1391EB5B" w14:textId="77777777" w:rsidR="00F969B3" w:rsidRPr="00EF0A52" w:rsidRDefault="00F969B3" w:rsidP="00F969B3">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before="360" w:after="240"/>
        <w:ind w:left="578" w:hanging="578"/>
        <w:outlineLvl w:val="1"/>
        <w:rPr>
          <w:rFonts w:ascii="Calibri" w:eastAsia="Times New Roman" w:hAnsi="Calibri" w:cs="Times New Roman"/>
          <w:spacing w:val="15"/>
          <w:sz w:val="22"/>
        </w:rPr>
      </w:pPr>
      <w:bookmarkStart w:id="38" w:name="_Toc194935307"/>
      <w:r w:rsidRPr="00EF0A52">
        <w:rPr>
          <w:rFonts w:ascii="Calibri" w:eastAsia="Times New Roman" w:hAnsi="Calibri" w:cs="Times New Roman"/>
          <w:spacing w:val="15"/>
          <w:sz w:val="22"/>
        </w:rPr>
        <w:t xml:space="preserve">Požadavky na </w:t>
      </w:r>
      <w:r>
        <w:rPr>
          <w:rFonts w:ascii="Calibri" w:eastAsia="Times New Roman" w:hAnsi="Calibri" w:cs="Times New Roman"/>
          <w:spacing w:val="15"/>
          <w:sz w:val="22"/>
        </w:rPr>
        <w:t>stavební řešení</w:t>
      </w:r>
      <w:bookmarkEnd w:id="38"/>
    </w:p>
    <w:p w14:paraId="3FDAB7B1" w14:textId="4D14E156" w:rsidR="00C710EC" w:rsidRDefault="00EC02C2" w:rsidP="00EC02C2">
      <w:r>
        <w:t xml:space="preserve">Zhotovení prostupů větších než </w:t>
      </w:r>
      <w:proofErr w:type="gramStart"/>
      <w:r>
        <w:t>100mm</w:t>
      </w:r>
      <w:proofErr w:type="gramEnd"/>
      <w:r>
        <w:t>.</w:t>
      </w:r>
    </w:p>
    <w:p w14:paraId="35157CB4" w14:textId="77777777" w:rsidR="00C710EC" w:rsidRDefault="00C710EC">
      <w:r>
        <w:br w:type="page"/>
      </w:r>
    </w:p>
    <w:p w14:paraId="5D275660" w14:textId="77777777" w:rsidR="00460FCD" w:rsidRDefault="00A53ECD" w:rsidP="00A53ECD">
      <w:pPr>
        <w:pStyle w:val="Nadpis2"/>
      </w:pPr>
      <w:bookmarkStart w:id="39" w:name="_Toc194935308"/>
      <w:r>
        <w:lastRenderedPageBreak/>
        <w:t>N</w:t>
      </w:r>
      <w:r w:rsidRPr="00A53ECD">
        <w:t>ávrh na komplexní zkoušky</w:t>
      </w:r>
      <w:r>
        <w:t>, k</w:t>
      </w:r>
      <w:r w:rsidR="00460FCD">
        <w:t>ontroly a měření</w:t>
      </w:r>
      <w:bookmarkEnd w:id="39"/>
    </w:p>
    <w:p w14:paraId="492987FA" w14:textId="77777777" w:rsidR="00EE1386" w:rsidRDefault="00EE1386" w:rsidP="00EE1386">
      <w:pPr>
        <w:rPr>
          <w:rFonts w:ascii="Calibri" w:eastAsia="Times New Roman" w:hAnsi="Calibri" w:cs="Times New Roman"/>
        </w:rPr>
      </w:pPr>
      <w:r w:rsidRPr="00EF0A52">
        <w:rPr>
          <w:rFonts w:ascii="Calibri" w:eastAsia="Times New Roman" w:hAnsi="Calibri" w:cs="Times New Roman"/>
        </w:rPr>
        <w:t>Po ukončení montáže bude provedena výchozí revize podle ČSN 33 1500 a ČSN 33 2000-6 a dalších souvisejících norem a předpisů.</w:t>
      </w:r>
    </w:p>
    <w:p w14:paraId="7C54DD43" w14:textId="61231623" w:rsidR="00EE1386" w:rsidRPr="00EF0A52" w:rsidRDefault="00CA30B2" w:rsidP="00EE1386">
      <w:pPr>
        <w:rPr>
          <w:rFonts w:ascii="Calibri" w:eastAsia="Times New Roman" w:hAnsi="Calibri" w:cs="Times New Roman"/>
          <w:i/>
        </w:rPr>
      </w:pPr>
      <w:r>
        <w:rPr>
          <w:rFonts w:ascii="Calibri" w:eastAsia="Times New Roman" w:hAnsi="Calibri" w:cs="Times New Roman"/>
          <w:i/>
        </w:rPr>
        <w:t>UKS</w:t>
      </w:r>
      <w:r w:rsidR="00EE1386">
        <w:rPr>
          <w:rFonts w:ascii="Calibri" w:eastAsia="Times New Roman" w:hAnsi="Calibri" w:cs="Times New Roman"/>
          <w:i/>
        </w:rPr>
        <w:t xml:space="preserve">, </w:t>
      </w:r>
      <w:r w:rsidR="00E778CF">
        <w:rPr>
          <w:rFonts w:ascii="Calibri" w:eastAsia="Times New Roman" w:hAnsi="Calibri" w:cs="Times New Roman"/>
          <w:i/>
        </w:rPr>
        <w:t>VST,</w:t>
      </w:r>
      <w:r w:rsidR="00E778CF" w:rsidRPr="00E778CF">
        <w:rPr>
          <w:rFonts w:ascii="Calibri" w:eastAsia="Times New Roman" w:hAnsi="Calibri" w:cs="Times New Roman"/>
          <w:i/>
        </w:rPr>
        <w:t xml:space="preserve"> </w:t>
      </w:r>
      <w:r w:rsidR="00E778CF" w:rsidRPr="00EF0A52">
        <w:rPr>
          <w:rFonts w:ascii="Calibri" w:eastAsia="Times New Roman" w:hAnsi="Calibri" w:cs="Times New Roman"/>
          <w:i/>
        </w:rPr>
        <w:t>DZ</w:t>
      </w:r>
    </w:p>
    <w:p w14:paraId="5EB93E43"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Po dokončení montáže všech komponent, kabelů, rozvaděčů a zásuvek bude provedena vizuální kontrola celého systému. Kontrola bude zaměřena také na úplnost a správnost označení zásuvek a rozvaděčových panelů.</w:t>
      </w:r>
    </w:p>
    <w:p w14:paraId="039671FA" w14:textId="77777777" w:rsidR="00EE1386" w:rsidRPr="00EF0A52" w:rsidRDefault="00EE1386" w:rsidP="00EE1386">
      <w:pPr>
        <w:numPr>
          <w:ilvl w:val="0"/>
          <w:numId w:val="30"/>
        </w:numPr>
        <w:contextualSpacing/>
        <w:rPr>
          <w:rFonts w:ascii="Calibri" w:eastAsia="Times New Roman" w:hAnsi="Calibri" w:cs="Times New Roman"/>
        </w:rPr>
      </w:pPr>
      <w:r w:rsidRPr="00EF0A52">
        <w:rPr>
          <w:rFonts w:ascii="Calibri" w:eastAsia="Times New Roman" w:hAnsi="Calibri" w:cs="Times New Roman"/>
        </w:rPr>
        <w:t>Všechny instalované segmenty horizontálního vedení budou změřeny a vyhodnoceny.</w:t>
      </w:r>
    </w:p>
    <w:p w14:paraId="3D9F2AEF" w14:textId="77777777" w:rsidR="00EE1386" w:rsidRPr="00EF0A52" w:rsidRDefault="00EE1386" w:rsidP="00EE1386">
      <w:pPr>
        <w:numPr>
          <w:ilvl w:val="0"/>
          <w:numId w:val="30"/>
        </w:numPr>
        <w:contextualSpacing/>
        <w:rPr>
          <w:rFonts w:ascii="Calibri" w:eastAsia="Times New Roman" w:hAnsi="Calibri" w:cs="Times New Roman"/>
        </w:rPr>
      </w:pPr>
      <w:r w:rsidRPr="00EF0A52">
        <w:rPr>
          <w:rFonts w:ascii="Calibri" w:eastAsia="Times New Roman" w:hAnsi="Calibri" w:cs="Times New Roman"/>
        </w:rPr>
        <w:t>Všechna páteřní propojení budou změřena stejným způsobem jako horizontální kabeláž s výjimkou kabelů pro hlasové aplikace, kde bude změřena kontinuita a správnost zapojení jednotlivých párů kabelu.</w:t>
      </w:r>
    </w:p>
    <w:p w14:paraId="6DFBD395" w14:textId="7BDCFB41" w:rsidR="00EE1386" w:rsidRPr="00E778CF" w:rsidRDefault="00EE1386" w:rsidP="00EE1386">
      <w:pPr>
        <w:rPr>
          <w:rFonts w:ascii="Calibri" w:eastAsia="Times New Roman" w:hAnsi="Calibri" w:cs="Times New Roman"/>
          <w:bCs/>
        </w:rPr>
      </w:pPr>
      <w:r w:rsidRPr="00EF0A52">
        <w:rPr>
          <w:rFonts w:ascii="Calibri" w:eastAsia="Times New Roman" w:hAnsi="Calibri" w:cs="Times New Roman"/>
        </w:rPr>
        <w:t xml:space="preserve">Naměřené hodnoty budou zaneseny do měřících protokolů, které budou součástí dokumentace </w:t>
      </w:r>
      <w:r w:rsidR="00E778CF">
        <w:rPr>
          <w:rFonts w:ascii="Calibri" w:eastAsia="Times New Roman" w:hAnsi="Calibri" w:cs="Times New Roman"/>
        </w:rPr>
        <w:t>skutečného provedení</w:t>
      </w:r>
      <w:r w:rsidRPr="00EF0A52">
        <w:rPr>
          <w:rFonts w:ascii="Calibri" w:eastAsia="Times New Roman" w:hAnsi="Calibri" w:cs="Times New Roman"/>
        </w:rPr>
        <w:t xml:space="preserve">. </w:t>
      </w:r>
      <w:r w:rsidRPr="00EF2B60">
        <w:rPr>
          <w:rFonts w:ascii="Calibri" w:eastAsia="Times New Roman" w:hAnsi="Calibri" w:cs="Times New Roman"/>
          <w:bCs/>
        </w:rPr>
        <w:t>Výsledný systém bude zhotovitelem certifikován.</w:t>
      </w:r>
    </w:p>
    <w:p w14:paraId="0E1FB6C0" w14:textId="5B202CEB" w:rsidR="00EE1386" w:rsidRPr="00EF0A52" w:rsidRDefault="00CA30B2" w:rsidP="00EE1386">
      <w:pPr>
        <w:rPr>
          <w:rFonts w:ascii="Calibri" w:eastAsia="Times New Roman" w:hAnsi="Calibri" w:cs="Times New Roman"/>
          <w:i/>
        </w:rPr>
      </w:pPr>
      <w:r>
        <w:rPr>
          <w:rFonts w:ascii="Calibri" w:eastAsia="Times New Roman" w:hAnsi="Calibri" w:cs="Times New Roman"/>
          <w:i/>
        </w:rPr>
        <w:t>PZTS</w:t>
      </w:r>
    </w:p>
    <w:p w14:paraId="71B29EF1"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Po provedení výchozí revize podle platných norem a předpisů a před uvedením zařízení do trvalého provozu bude zařízení podrobeno čtrnáctidennímu zkušebnímu provozu. Během zkušebního provozu bude kontrolováno:</w:t>
      </w:r>
    </w:p>
    <w:p w14:paraId="6C88706B"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ab/>
        <w:t>- provoz na síť</w:t>
      </w:r>
    </w:p>
    <w:p w14:paraId="494DB63A"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ab/>
        <w:t>- četnost zaznamenaných poplachů, falešných poplachů</w:t>
      </w:r>
    </w:p>
    <w:p w14:paraId="4554A490"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ab/>
        <w:t>- provoz na vlastní záložní zdroj a jeho dostatečné kapacita</w:t>
      </w:r>
    </w:p>
    <w:p w14:paraId="5B3A0BD1" w14:textId="77777777" w:rsidR="00EE1386" w:rsidRPr="00EF0A52" w:rsidRDefault="00EE1386" w:rsidP="00EE1386">
      <w:pPr>
        <w:rPr>
          <w:rFonts w:ascii="Calibri" w:eastAsia="Times New Roman" w:hAnsi="Calibri" w:cs="Times New Roman"/>
        </w:rPr>
      </w:pPr>
      <w:r w:rsidRPr="00EF0A52">
        <w:rPr>
          <w:rFonts w:ascii="Calibri" w:eastAsia="Times New Roman" w:hAnsi="Calibri" w:cs="Times New Roman"/>
        </w:rPr>
        <w:tab/>
        <w:t>- kontrola akumulátorů</w:t>
      </w:r>
    </w:p>
    <w:p w14:paraId="217D7918" w14:textId="72DC0975" w:rsidR="00CE1E73" w:rsidRDefault="00EE1386">
      <w:pPr>
        <w:rPr>
          <w:rFonts w:ascii="Calibri" w:eastAsia="Times New Roman" w:hAnsi="Calibri" w:cs="Times New Roman"/>
        </w:rPr>
      </w:pPr>
      <w:r w:rsidRPr="00EF0A52">
        <w:rPr>
          <w:rFonts w:ascii="Calibri" w:eastAsia="Times New Roman" w:hAnsi="Calibri" w:cs="Times New Roman"/>
        </w:rPr>
        <w:tab/>
        <w:t>- kontrola činnosti detektorů.</w:t>
      </w:r>
    </w:p>
    <w:p w14:paraId="6CD57F84" w14:textId="77777777" w:rsidR="00E778CF" w:rsidRDefault="00E778CF">
      <w:pPr>
        <w:rPr>
          <w:rFonts w:ascii="Calibri" w:eastAsia="Times New Roman" w:hAnsi="Calibri" w:cs="Times New Roman"/>
        </w:rPr>
      </w:pPr>
    </w:p>
    <w:p w14:paraId="16E81143" w14:textId="77777777" w:rsidR="00E778CF" w:rsidRPr="00EF0A52" w:rsidRDefault="00E778CF" w:rsidP="00E778CF">
      <w:pPr>
        <w:rPr>
          <w:rFonts w:ascii="Calibri" w:eastAsia="Times New Roman" w:hAnsi="Calibri" w:cs="Times New Roman"/>
        </w:rPr>
      </w:pPr>
      <w:r w:rsidRPr="00EF0A52">
        <w:rPr>
          <w:rFonts w:ascii="Calibri" w:eastAsia="Times New Roman" w:hAnsi="Calibri" w:cs="Times New Roman"/>
        </w:rPr>
        <w:t>Po dokončení montáže všech komponent, kabelů a zařízení bude provedena vizuální kontrola jednotlivých systémů a u zařízení a ověření jejich činnosti.</w:t>
      </w:r>
    </w:p>
    <w:p w14:paraId="6886D00A" w14:textId="5589EB74" w:rsidR="00E778CF" w:rsidRDefault="00E778CF">
      <w:pPr>
        <w:rPr>
          <w:rFonts w:ascii="Calibri" w:eastAsia="Times New Roman" w:hAnsi="Calibri" w:cs="Times New Roman"/>
        </w:rPr>
      </w:pPr>
      <w:r w:rsidRPr="00EF0A52">
        <w:rPr>
          <w:rFonts w:ascii="Calibri" w:eastAsia="Times New Roman" w:hAnsi="Calibri" w:cs="Times New Roman"/>
        </w:rPr>
        <w:t>Závady zjištěné během zkušebního provozu musí být následně odstraněny. O výsledku zkušebního provozu bude vystavena zpráva.</w:t>
      </w:r>
    </w:p>
    <w:p w14:paraId="398B6464" w14:textId="64E0576D" w:rsidR="00EE1386" w:rsidRDefault="00EE1386" w:rsidP="00EE1386">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before="360" w:after="240"/>
        <w:ind w:left="578" w:hanging="578"/>
        <w:outlineLvl w:val="1"/>
        <w:rPr>
          <w:rFonts w:ascii="Calibri" w:eastAsia="Times New Roman" w:hAnsi="Calibri" w:cs="Times New Roman"/>
          <w:spacing w:val="15"/>
          <w:sz w:val="22"/>
        </w:rPr>
      </w:pPr>
      <w:bookmarkStart w:id="40" w:name="_Toc9247655"/>
      <w:bookmarkStart w:id="41" w:name="_Toc194935309"/>
      <w:r w:rsidRPr="00EF0A52">
        <w:rPr>
          <w:rFonts w:ascii="Calibri" w:eastAsia="Times New Roman" w:hAnsi="Calibri" w:cs="Times New Roman"/>
          <w:spacing w:val="15"/>
          <w:sz w:val="22"/>
        </w:rPr>
        <w:t>Stanovení hlavního okruhu norem</w:t>
      </w:r>
      <w:r w:rsidR="005307B3">
        <w:rPr>
          <w:rFonts w:ascii="Calibri" w:eastAsia="Times New Roman" w:hAnsi="Calibri" w:cs="Times New Roman"/>
          <w:spacing w:val="15"/>
          <w:sz w:val="22"/>
        </w:rPr>
        <w:t>,</w:t>
      </w:r>
      <w:r w:rsidRPr="00EF0A52">
        <w:rPr>
          <w:rFonts w:ascii="Calibri" w:eastAsia="Times New Roman" w:hAnsi="Calibri" w:cs="Times New Roman"/>
          <w:spacing w:val="15"/>
          <w:sz w:val="22"/>
        </w:rPr>
        <w:t xml:space="preserve"> podle kterých je nutné provádět montáž</w:t>
      </w:r>
      <w:bookmarkEnd w:id="40"/>
      <w:bookmarkEnd w:id="41"/>
    </w:p>
    <w:p w14:paraId="33972885" w14:textId="45AF3EB7" w:rsidR="00EE1386" w:rsidRDefault="00EE1386" w:rsidP="00EE1386">
      <w:pPr>
        <w:ind w:left="1985" w:hanging="1985"/>
        <w:rPr>
          <w:rFonts w:ascii="Calibri" w:hAnsi="Calibri" w:cs="Calibri"/>
          <w:sz w:val="16"/>
          <w:szCs w:val="16"/>
        </w:rPr>
      </w:pPr>
      <w:r w:rsidRPr="00B4028A">
        <w:rPr>
          <w:rFonts w:ascii="Calibri" w:hAnsi="Calibri" w:cs="Calibri"/>
          <w:sz w:val="16"/>
          <w:szCs w:val="16"/>
        </w:rPr>
        <w:t>ČSN 33 2130</w:t>
      </w:r>
      <w:r>
        <w:rPr>
          <w:rFonts w:ascii="Calibri" w:hAnsi="Calibri" w:cs="Calibri"/>
          <w:sz w:val="16"/>
          <w:szCs w:val="16"/>
        </w:rPr>
        <w:t xml:space="preserve"> </w:t>
      </w:r>
      <w:r w:rsidRPr="00B4028A">
        <w:rPr>
          <w:rFonts w:ascii="Calibri" w:hAnsi="Calibri" w:cs="Calibri"/>
          <w:sz w:val="16"/>
          <w:szCs w:val="16"/>
        </w:rPr>
        <w:t>ed</w:t>
      </w:r>
      <w:r>
        <w:rPr>
          <w:rFonts w:ascii="Calibri" w:hAnsi="Calibri" w:cs="Calibri"/>
          <w:sz w:val="16"/>
          <w:szCs w:val="16"/>
        </w:rPr>
        <w:t>.</w:t>
      </w:r>
      <w:r w:rsidR="00E778CF">
        <w:rPr>
          <w:rFonts w:ascii="Calibri" w:hAnsi="Calibri" w:cs="Calibri"/>
          <w:sz w:val="16"/>
          <w:szCs w:val="16"/>
        </w:rPr>
        <w:t>4</w:t>
      </w:r>
      <w:r w:rsidRPr="00B4028A">
        <w:rPr>
          <w:rFonts w:ascii="Calibri" w:hAnsi="Calibri" w:cs="Calibri"/>
          <w:sz w:val="16"/>
          <w:szCs w:val="16"/>
        </w:rPr>
        <w:tab/>
        <w:t>Elektrotechnické předpisy. Vnitřní elektrické rozvody v</w:t>
      </w:r>
      <w:r>
        <w:rPr>
          <w:rFonts w:ascii="Calibri" w:hAnsi="Calibri" w:cs="Calibri"/>
          <w:sz w:val="16"/>
          <w:szCs w:val="16"/>
        </w:rPr>
        <w:t> </w:t>
      </w:r>
      <w:r w:rsidRPr="00B4028A">
        <w:rPr>
          <w:rFonts w:ascii="Calibri" w:hAnsi="Calibri" w:cs="Calibri"/>
          <w:sz w:val="16"/>
          <w:szCs w:val="16"/>
        </w:rPr>
        <w:t>budovách</w:t>
      </w:r>
    </w:p>
    <w:p w14:paraId="7EB5D2F1"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34 2300</w:t>
      </w:r>
      <w:r>
        <w:rPr>
          <w:rFonts w:ascii="Calibri" w:hAnsi="Calibri" w:cs="Calibri"/>
          <w:sz w:val="16"/>
          <w:szCs w:val="16"/>
        </w:rPr>
        <w:t xml:space="preserve"> ed.3</w:t>
      </w:r>
      <w:r w:rsidRPr="00B4028A">
        <w:rPr>
          <w:rFonts w:ascii="Calibri" w:hAnsi="Calibri" w:cs="Calibri"/>
          <w:sz w:val="16"/>
          <w:szCs w:val="16"/>
        </w:rPr>
        <w:tab/>
        <w:t>Předpisy pro vnitřní rozvody sdělovacích vedení</w:t>
      </w:r>
    </w:p>
    <w:p w14:paraId="206A72EB"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37 5245</w:t>
      </w:r>
      <w:r w:rsidRPr="00B4028A">
        <w:rPr>
          <w:rFonts w:ascii="Calibri" w:hAnsi="Calibri" w:cs="Calibri"/>
          <w:sz w:val="16"/>
          <w:szCs w:val="16"/>
        </w:rPr>
        <w:tab/>
        <w:t>Kladení elektrických vedení do stropů a podlah</w:t>
      </w:r>
    </w:p>
    <w:p w14:paraId="2EC77584"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2312</w:t>
      </w:r>
      <w:r>
        <w:rPr>
          <w:rFonts w:ascii="Calibri" w:hAnsi="Calibri" w:cs="Calibri"/>
          <w:sz w:val="16"/>
          <w:szCs w:val="16"/>
        </w:rPr>
        <w:t xml:space="preserve"> ed.2</w:t>
      </w:r>
      <w:r w:rsidRPr="00B4028A">
        <w:rPr>
          <w:rFonts w:ascii="Calibri" w:hAnsi="Calibri" w:cs="Calibri"/>
          <w:sz w:val="16"/>
          <w:szCs w:val="16"/>
        </w:rPr>
        <w:tab/>
        <w:t>Elektrické rozvody v hořlavých látkách a na nich</w:t>
      </w:r>
    </w:p>
    <w:p w14:paraId="34F4221E"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61140 ed</w:t>
      </w:r>
      <w:r>
        <w:rPr>
          <w:rFonts w:ascii="Calibri" w:hAnsi="Calibri" w:cs="Calibri"/>
          <w:sz w:val="16"/>
          <w:szCs w:val="16"/>
        </w:rPr>
        <w:t>.</w:t>
      </w:r>
      <w:r w:rsidRPr="00B4028A">
        <w:rPr>
          <w:rFonts w:ascii="Calibri" w:hAnsi="Calibri" w:cs="Calibri"/>
          <w:sz w:val="16"/>
          <w:szCs w:val="16"/>
        </w:rPr>
        <w:t>2</w:t>
      </w:r>
      <w:r w:rsidRPr="00B4028A">
        <w:rPr>
          <w:rFonts w:ascii="Calibri" w:hAnsi="Calibri" w:cs="Calibri"/>
          <w:sz w:val="16"/>
          <w:szCs w:val="16"/>
        </w:rPr>
        <w:tab/>
        <w:t xml:space="preserve">Ochrana před úrazem elektrickým </w:t>
      </w:r>
      <w:proofErr w:type="gramStart"/>
      <w:r w:rsidRPr="00B4028A">
        <w:rPr>
          <w:rFonts w:ascii="Calibri" w:hAnsi="Calibri" w:cs="Calibri"/>
          <w:sz w:val="16"/>
          <w:szCs w:val="16"/>
        </w:rPr>
        <w:t>proudem - Společná</w:t>
      </w:r>
      <w:proofErr w:type="gramEnd"/>
      <w:r w:rsidRPr="00B4028A">
        <w:rPr>
          <w:rFonts w:ascii="Calibri" w:hAnsi="Calibri" w:cs="Calibri"/>
          <w:sz w:val="16"/>
          <w:szCs w:val="16"/>
        </w:rPr>
        <w:t xml:space="preserve"> hlediska pro instalaci a zařízení</w:t>
      </w:r>
    </w:p>
    <w:p w14:paraId="14CDB896"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2000 (soubor)</w:t>
      </w:r>
      <w:r w:rsidRPr="00B4028A">
        <w:rPr>
          <w:rFonts w:ascii="Calibri" w:hAnsi="Calibri" w:cs="Calibri"/>
          <w:sz w:val="16"/>
          <w:szCs w:val="16"/>
        </w:rPr>
        <w:tab/>
        <w:t>Elektrická zařízení</w:t>
      </w:r>
    </w:p>
    <w:p w14:paraId="332F043F"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61293</w:t>
      </w:r>
      <w:r w:rsidRPr="00B4028A">
        <w:rPr>
          <w:rFonts w:ascii="Calibri" w:hAnsi="Calibri" w:cs="Calibri"/>
          <w:sz w:val="16"/>
          <w:szCs w:val="16"/>
        </w:rPr>
        <w:tab/>
        <w:t>Elektrotechnické předpisy. Označování elektrických zařízení jmenovitými údaji vztahujícími se k elektrickému napájení. Bezpečnostní požadavky</w:t>
      </w:r>
    </w:p>
    <w:p w14:paraId="2DC2AFBE"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60445 ed.2</w:t>
      </w:r>
      <w:r w:rsidRPr="00B4028A">
        <w:rPr>
          <w:rFonts w:ascii="Calibri" w:hAnsi="Calibri" w:cs="Calibri"/>
          <w:sz w:val="16"/>
          <w:szCs w:val="16"/>
        </w:rPr>
        <w:tab/>
        <w:t xml:space="preserve">Základní a bezpečnostní principy pro rozhraní člověk-stroj, značení a </w:t>
      </w:r>
      <w:proofErr w:type="gramStart"/>
      <w:r w:rsidRPr="00B4028A">
        <w:rPr>
          <w:rFonts w:ascii="Calibri" w:hAnsi="Calibri" w:cs="Calibri"/>
          <w:sz w:val="16"/>
          <w:szCs w:val="16"/>
        </w:rPr>
        <w:t>identifikace - Značení</w:t>
      </w:r>
      <w:proofErr w:type="gramEnd"/>
      <w:r w:rsidRPr="00B4028A">
        <w:rPr>
          <w:rFonts w:ascii="Calibri" w:hAnsi="Calibri" w:cs="Calibri"/>
          <w:sz w:val="16"/>
          <w:szCs w:val="16"/>
        </w:rPr>
        <w:t xml:space="preserve"> svorek zařízení a konců určitých vybraných vodičů, včetně obecných pravidel písmeno-číslicového systému</w:t>
      </w:r>
    </w:p>
    <w:p w14:paraId="20DCD11C"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ISO 3864</w:t>
      </w:r>
      <w:r w:rsidRPr="00B4028A">
        <w:rPr>
          <w:rFonts w:ascii="Calibri" w:hAnsi="Calibri" w:cs="Calibri"/>
          <w:sz w:val="16"/>
          <w:szCs w:val="16"/>
        </w:rPr>
        <w:tab/>
        <w:t>Bezpečnostní barvy a bezpečnostní značky</w:t>
      </w:r>
    </w:p>
    <w:p w14:paraId="524EE4C8"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IEC 446</w:t>
      </w:r>
      <w:r w:rsidRPr="00B4028A">
        <w:rPr>
          <w:rFonts w:ascii="Calibri" w:hAnsi="Calibri" w:cs="Calibri"/>
          <w:sz w:val="16"/>
          <w:szCs w:val="16"/>
        </w:rPr>
        <w:tab/>
        <w:t>Elektrotechnické předpisy. Značení vodičů barvami nebo číslicemi</w:t>
      </w:r>
    </w:p>
    <w:p w14:paraId="37AB9CAE"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60446</w:t>
      </w:r>
      <w:r w:rsidRPr="00B4028A">
        <w:rPr>
          <w:rFonts w:ascii="Calibri" w:hAnsi="Calibri" w:cs="Calibri"/>
          <w:sz w:val="16"/>
          <w:szCs w:val="16"/>
        </w:rPr>
        <w:tab/>
        <w:t xml:space="preserve">Základní a bezpečnostní zásady při obsluze strojních </w:t>
      </w:r>
      <w:proofErr w:type="gramStart"/>
      <w:r w:rsidRPr="00B4028A">
        <w:rPr>
          <w:rFonts w:ascii="Calibri" w:hAnsi="Calibri" w:cs="Calibri"/>
          <w:sz w:val="16"/>
          <w:szCs w:val="16"/>
        </w:rPr>
        <w:t>zařízení - Značení</w:t>
      </w:r>
      <w:proofErr w:type="gramEnd"/>
      <w:r w:rsidRPr="00B4028A">
        <w:rPr>
          <w:rFonts w:ascii="Calibri" w:hAnsi="Calibri" w:cs="Calibri"/>
          <w:sz w:val="16"/>
          <w:szCs w:val="16"/>
        </w:rPr>
        <w:t xml:space="preserve"> vodičů barvami nebo číslicemi</w:t>
      </w:r>
    </w:p>
    <w:p w14:paraId="4DA698C0"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0165 ed</w:t>
      </w:r>
      <w:r>
        <w:rPr>
          <w:rFonts w:ascii="Calibri" w:hAnsi="Calibri" w:cs="Calibri"/>
          <w:sz w:val="16"/>
          <w:szCs w:val="16"/>
        </w:rPr>
        <w:t>.</w:t>
      </w:r>
      <w:r w:rsidRPr="00B4028A">
        <w:rPr>
          <w:rFonts w:ascii="Calibri" w:hAnsi="Calibri" w:cs="Calibri"/>
          <w:sz w:val="16"/>
          <w:szCs w:val="16"/>
        </w:rPr>
        <w:t>2</w:t>
      </w:r>
      <w:r w:rsidRPr="00B4028A">
        <w:rPr>
          <w:rFonts w:ascii="Calibri" w:hAnsi="Calibri" w:cs="Calibri"/>
          <w:sz w:val="16"/>
          <w:szCs w:val="16"/>
        </w:rPr>
        <w:tab/>
        <w:t>Elektrotechnické předpisy. Značení vodičů barvami nebo číslicemi. Prováděcí ustanovení</w:t>
      </w:r>
    </w:p>
    <w:p w14:paraId="0B3ED9EA"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60529</w:t>
      </w:r>
      <w:r w:rsidRPr="00B4028A">
        <w:rPr>
          <w:rFonts w:ascii="Calibri" w:hAnsi="Calibri" w:cs="Calibri"/>
          <w:sz w:val="16"/>
          <w:szCs w:val="16"/>
        </w:rPr>
        <w:tab/>
        <w:t>Stupně ochrany krytem (</w:t>
      </w:r>
      <w:proofErr w:type="gramStart"/>
      <w:r w:rsidRPr="00B4028A">
        <w:rPr>
          <w:rFonts w:ascii="Calibri" w:hAnsi="Calibri" w:cs="Calibri"/>
          <w:sz w:val="16"/>
          <w:szCs w:val="16"/>
        </w:rPr>
        <w:t>krytí - IP</w:t>
      </w:r>
      <w:proofErr w:type="gramEnd"/>
      <w:r w:rsidRPr="00B4028A">
        <w:rPr>
          <w:rFonts w:ascii="Calibri" w:hAnsi="Calibri" w:cs="Calibri"/>
          <w:sz w:val="16"/>
          <w:szCs w:val="16"/>
        </w:rPr>
        <w:t xml:space="preserve"> kód)</w:t>
      </w:r>
    </w:p>
    <w:p w14:paraId="053AA986"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4010</w:t>
      </w:r>
      <w:r w:rsidRPr="00B4028A">
        <w:rPr>
          <w:rFonts w:ascii="Calibri" w:hAnsi="Calibri" w:cs="Calibri"/>
          <w:sz w:val="16"/>
          <w:szCs w:val="16"/>
        </w:rPr>
        <w:tab/>
        <w:t>Ochrana sdělovacích zařízení proti přepětí a nadproudu atmosférického původu</w:t>
      </w:r>
    </w:p>
    <w:p w14:paraId="3686200B"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P IEC/TS 61312-2</w:t>
      </w:r>
      <w:r w:rsidRPr="00B4028A">
        <w:rPr>
          <w:rFonts w:ascii="Calibri" w:hAnsi="Calibri" w:cs="Calibri"/>
          <w:sz w:val="16"/>
          <w:szCs w:val="16"/>
        </w:rPr>
        <w:tab/>
        <w:t xml:space="preserve">Ochrana před elektromagnetickým impulzem vyvolaným </w:t>
      </w:r>
      <w:proofErr w:type="gramStart"/>
      <w:r w:rsidRPr="00B4028A">
        <w:rPr>
          <w:rFonts w:ascii="Calibri" w:hAnsi="Calibri" w:cs="Calibri"/>
          <w:sz w:val="16"/>
          <w:szCs w:val="16"/>
        </w:rPr>
        <w:t>bleskem - Část</w:t>
      </w:r>
      <w:proofErr w:type="gramEnd"/>
      <w:r w:rsidRPr="00B4028A">
        <w:rPr>
          <w:rFonts w:ascii="Calibri" w:hAnsi="Calibri" w:cs="Calibri"/>
          <w:sz w:val="16"/>
          <w:szCs w:val="16"/>
        </w:rPr>
        <w:t xml:space="preserve"> 2: Stínění staveb, pospojování uvnitř staveb a uzemňování</w:t>
      </w:r>
    </w:p>
    <w:p w14:paraId="52881FD6"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lastRenderedPageBreak/>
        <w:t>ČSN 34 1393-4</w:t>
      </w:r>
      <w:r w:rsidRPr="00B4028A">
        <w:rPr>
          <w:rFonts w:ascii="Calibri" w:hAnsi="Calibri" w:cs="Calibri"/>
          <w:sz w:val="16"/>
          <w:szCs w:val="16"/>
        </w:rPr>
        <w:tab/>
        <w:t xml:space="preserve">Ochrana před elektromagnetickým impulzem vyvolaným bleskem-Část </w:t>
      </w:r>
      <w:proofErr w:type="gramStart"/>
      <w:r w:rsidRPr="00B4028A">
        <w:rPr>
          <w:rFonts w:ascii="Calibri" w:hAnsi="Calibri" w:cs="Calibri"/>
          <w:sz w:val="16"/>
          <w:szCs w:val="16"/>
        </w:rPr>
        <w:t>4:Ochrana</w:t>
      </w:r>
      <w:proofErr w:type="gramEnd"/>
      <w:r w:rsidRPr="00B4028A">
        <w:rPr>
          <w:rFonts w:ascii="Calibri" w:hAnsi="Calibri" w:cs="Calibri"/>
          <w:sz w:val="16"/>
          <w:szCs w:val="16"/>
        </w:rPr>
        <w:t xml:space="preserve"> zařízení ve stávajících stavbách</w:t>
      </w:r>
    </w:p>
    <w:p w14:paraId="4B3A266A"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0420-1</w:t>
      </w:r>
      <w:r w:rsidRPr="00B4028A">
        <w:rPr>
          <w:rFonts w:ascii="Calibri" w:hAnsi="Calibri" w:cs="Calibri"/>
          <w:sz w:val="16"/>
          <w:szCs w:val="16"/>
        </w:rPr>
        <w:tab/>
        <w:t xml:space="preserve">Elektrotechnické </w:t>
      </w:r>
      <w:proofErr w:type="gramStart"/>
      <w:r w:rsidRPr="00B4028A">
        <w:rPr>
          <w:rFonts w:ascii="Calibri" w:hAnsi="Calibri" w:cs="Calibri"/>
          <w:sz w:val="16"/>
          <w:szCs w:val="16"/>
        </w:rPr>
        <w:t>předpisy - Koordinace</w:t>
      </w:r>
      <w:proofErr w:type="gramEnd"/>
      <w:r w:rsidRPr="00B4028A">
        <w:rPr>
          <w:rFonts w:ascii="Calibri" w:hAnsi="Calibri" w:cs="Calibri"/>
          <w:sz w:val="16"/>
          <w:szCs w:val="16"/>
        </w:rPr>
        <w:t xml:space="preserve"> izolace elektrických zařízení nízkého napětí - Část 1: Zásady, požadavky a zkoušky</w:t>
      </w:r>
    </w:p>
    <w:p w14:paraId="10E089E7"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33 3060</w:t>
      </w:r>
      <w:r w:rsidRPr="00B4028A">
        <w:rPr>
          <w:rFonts w:ascii="Calibri" w:hAnsi="Calibri" w:cs="Calibri"/>
          <w:sz w:val="16"/>
          <w:szCs w:val="16"/>
        </w:rPr>
        <w:tab/>
        <w:t>Ochrana elektrických zařízení před přepětím</w:t>
      </w:r>
    </w:p>
    <w:p w14:paraId="11170AC8" w14:textId="77777777" w:rsidR="00EE1386" w:rsidRPr="00B4028A" w:rsidRDefault="00EE1386" w:rsidP="00EE1386">
      <w:pPr>
        <w:ind w:left="1985" w:hanging="1985"/>
        <w:rPr>
          <w:rFonts w:ascii="Calibri" w:hAnsi="Calibri" w:cs="Calibri"/>
          <w:sz w:val="16"/>
          <w:szCs w:val="16"/>
        </w:rPr>
      </w:pPr>
      <w:r w:rsidRPr="00B4028A">
        <w:rPr>
          <w:rFonts w:ascii="Calibri" w:hAnsi="Calibri" w:cs="Calibri"/>
          <w:sz w:val="16"/>
          <w:szCs w:val="16"/>
        </w:rPr>
        <w:t>ČSN EN 62305-1 ed.2</w:t>
      </w:r>
      <w:r w:rsidRPr="00B4028A">
        <w:rPr>
          <w:rFonts w:ascii="Calibri" w:hAnsi="Calibri" w:cs="Calibri"/>
          <w:sz w:val="16"/>
          <w:szCs w:val="16"/>
        </w:rPr>
        <w:tab/>
        <w:t>Ochrana před bleskem-část 1 - obecné principy</w:t>
      </w:r>
    </w:p>
    <w:p w14:paraId="3C056669" w14:textId="77777777" w:rsidR="00EE1386" w:rsidRPr="000550F5" w:rsidRDefault="00EE1386" w:rsidP="00EE1386">
      <w:pPr>
        <w:ind w:left="1985" w:hanging="1985"/>
        <w:rPr>
          <w:rFonts w:ascii="Calibri" w:hAnsi="Calibri" w:cs="Calibri"/>
          <w:sz w:val="16"/>
          <w:szCs w:val="16"/>
        </w:rPr>
      </w:pPr>
      <w:r w:rsidRPr="00B4028A">
        <w:rPr>
          <w:rFonts w:ascii="Calibri" w:hAnsi="Calibri" w:cs="Calibri"/>
          <w:sz w:val="16"/>
          <w:szCs w:val="16"/>
        </w:rPr>
        <w:t>ČSN EN 62305-4 ed.2</w:t>
      </w:r>
      <w:r w:rsidRPr="00B4028A">
        <w:rPr>
          <w:rFonts w:ascii="Calibri" w:hAnsi="Calibri" w:cs="Calibri"/>
          <w:sz w:val="16"/>
          <w:szCs w:val="16"/>
        </w:rPr>
        <w:tab/>
        <w:t>Ochrana před bleskem-část 4 - elektrické a elektronické systémy ve stavbách</w:t>
      </w:r>
    </w:p>
    <w:p w14:paraId="3636961F"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33 2030</w:t>
      </w:r>
      <w:r w:rsidRPr="000550F5">
        <w:rPr>
          <w:rFonts w:ascii="Calibri" w:hAnsi="Calibri" w:cs="Calibri"/>
          <w:sz w:val="16"/>
          <w:szCs w:val="16"/>
        </w:rPr>
        <w:tab/>
      </w:r>
      <w:proofErr w:type="gramStart"/>
      <w:r w:rsidRPr="000550F5">
        <w:rPr>
          <w:rFonts w:ascii="Calibri" w:hAnsi="Calibri" w:cs="Calibri"/>
          <w:sz w:val="16"/>
          <w:szCs w:val="16"/>
        </w:rPr>
        <w:t>Elektrostatika - Směrnice</w:t>
      </w:r>
      <w:proofErr w:type="gramEnd"/>
      <w:r w:rsidRPr="000550F5">
        <w:rPr>
          <w:rFonts w:ascii="Calibri" w:hAnsi="Calibri" w:cs="Calibri"/>
          <w:sz w:val="16"/>
          <w:szCs w:val="16"/>
        </w:rPr>
        <w:t xml:space="preserve"> pro vyloučení nebezpečí od statické elektřiny</w:t>
      </w:r>
    </w:p>
    <w:p w14:paraId="672A0424"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33 1310</w:t>
      </w:r>
      <w:r w:rsidRPr="000550F5">
        <w:rPr>
          <w:rFonts w:ascii="Calibri" w:hAnsi="Calibri" w:cs="Calibri"/>
          <w:sz w:val="16"/>
          <w:szCs w:val="16"/>
        </w:rPr>
        <w:tab/>
        <w:t>Elektrotechnické předpisy. Bezpečnostní předpisy pro elektrická zařízení určená k užívání osobami bez elektrotechnické kvalifikace</w:t>
      </w:r>
    </w:p>
    <w:p w14:paraId="51EDD3F6"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33 0120</w:t>
      </w:r>
      <w:r w:rsidRPr="000550F5">
        <w:rPr>
          <w:rFonts w:ascii="Calibri" w:hAnsi="Calibri" w:cs="Calibri"/>
          <w:sz w:val="16"/>
          <w:szCs w:val="16"/>
        </w:rPr>
        <w:tab/>
        <w:t>Normalizovaná napětí IEC</w:t>
      </w:r>
    </w:p>
    <w:p w14:paraId="2BE95A03"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50110-1 ed.2</w:t>
      </w:r>
      <w:r w:rsidRPr="000550F5">
        <w:rPr>
          <w:rFonts w:ascii="Calibri" w:hAnsi="Calibri" w:cs="Calibri"/>
          <w:sz w:val="16"/>
          <w:szCs w:val="16"/>
        </w:rPr>
        <w:tab/>
        <w:t>Obsluha a práce na elektrických zařízeních</w:t>
      </w:r>
    </w:p>
    <w:p w14:paraId="322EF02B"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50110-2</w:t>
      </w:r>
      <w:r w:rsidRPr="000550F5">
        <w:rPr>
          <w:rFonts w:ascii="Calibri" w:hAnsi="Calibri" w:cs="Calibri"/>
          <w:sz w:val="16"/>
          <w:szCs w:val="16"/>
        </w:rPr>
        <w:tab/>
        <w:t>Obsluha a práce na elektrických zařízeních (národní dodatky)</w:t>
      </w:r>
    </w:p>
    <w:p w14:paraId="4DC07B9C"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73 0802</w:t>
      </w:r>
      <w:r w:rsidRPr="000550F5">
        <w:rPr>
          <w:rFonts w:ascii="Calibri" w:hAnsi="Calibri" w:cs="Calibri"/>
          <w:sz w:val="16"/>
          <w:szCs w:val="16"/>
        </w:rPr>
        <w:tab/>
        <w:t xml:space="preserve">Požární bezpečnost </w:t>
      </w:r>
      <w:proofErr w:type="gramStart"/>
      <w:r w:rsidRPr="000550F5">
        <w:rPr>
          <w:rFonts w:ascii="Calibri" w:hAnsi="Calibri" w:cs="Calibri"/>
          <w:sz w:val="16"/>
          <w:szCs w:val="16"/>
        </w:rPr>
        <w:t>staveb - Nevýrobní</w:t>
      </w:r>
      <w:proofErr w:type="gramEnd"/>
      <w:r w:rsidRPr="000550F5">
        <w:rPr>
          <w:rFonts w:ascii="Calibri" w:hAnsi="Calibri" w:cs="Calibri"/>
          <w:sz w:val="16"/>
          <w:szCs w:val="16"/>
        </w:rPr>
        <w:t xml:space="preserve"> objekty</w:t>
      </w:r>
    </w:p>
    <w:p w14:paraId="6C52EF47"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73 0804</w:t>
      </w:r>
      <w:r w:rsidRPr="000550F5">
        <w:rPr>
          <w:rFonts w:ascii="Calibri" w:hAnsi="Calibri" w:cs="Calibri"/>
          <w:sz w:val="16"/>
          <w:szCs w:val="16"/>
        </w:rPr>
        <w:tab/>
        <w:t xml:space="preserve">Požární bezpečnost </w:t>
      </w:r>
      <w:proofErr w:type="gramStart"/>
      <w:r w:rsidRPr="000550F5">
        <w:rPr>
          <w:rFonts w:ascii="Calibri" w:hAnsi="Calibri" w:cs="Calibri"/>
          <w:sz w:val="16"/>
          <w:szCs w:val="16"/>
        </w:rPr>
        <w:t>staveb - Výrobní</w:t>
      </w:r>
      <w:proofErr w:type="gramEnd"/>
      <w:r w:rsidRPr="000550F5">
        <w:rPr>
          <w:rFonts w:ascii="Calibri" w:hAnsi="Calibri" w:cs="Calibri"/>
          <w:sz w:val="16"/>
          <w:szCs w:val="16"/>
        </w:rPr>
        <w:t xml:space="preserve"> objekty</w:t>
      </w:r>
    </w:p>
    <w:p w14:paraId="44B26E4E"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73 0848</w:t>
      </w:r>
      <w:r w:rsidRPr="000550F5">
        <w:rPr>
          <w:rFonts w:ascii="Calibri" w:hAnsi="Calibri" w:cs="Calibri"/>
          <w:sz w:val="16"/>
          <w:szCs w:val="16"/>
        </w:rPr>
        <w:tab/>
        <w:t xml:space="preserve">Požární bezpečnost </w:t>
      </w:r>
      <w:proofErr w:type="gramStart"/>
      <w:r w:rsidRPr="000550F5">
        <w:rPr>
          <w:rFonts w:ascii="Calibri" w:hAnsi="Calibri" w:cs="Calibri"/>
          <w:sz w:val="16"/>
          <w:szCs w:val="16"/>
        </w:rPr>
        <w:t>staveb - požadavky</w:t>
      </w:r>
      <w:proofErr w:type="gramEnd"/>
      <w:r w:rsidRPr="000550F5">
        <w:rPr>
          <w:rFonts w:ascii="Calibri" w:hAnsi="Calibri" w:cs="Calibri"/>
          <w:sz w:val="16"/>
          <w:szCs w:val="16"/>
        </w:rPr>
        <w:t xml:space="preserve"> na kabelová vedení</w:t>
      </w:r>
    </w:p>
    <w:p w14:paraId="0C3E7564"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50131(soubor)</w:t>
      </w:r>
      <w:r w:rsidRPr="000550F5">
        <w:rPr>
          <w:rFonts w:ascii="Calibri" w:hAnsi="Calibri" w:cs="Calibri"/>
          <w:sz w:val="16"/>
          <w:szCs w:val="16"/>
        </w:rPr>
        <w:tab/>
        <w:t xml:space="preserve">Poplachové systémy </w:t>
      </w:r>
    </w:p>
    <w:p w14:paraId="532A22A4"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50133(soubor)</w:t>
      </w:r>
      <w:r w:rsidRPr="000550F5">
        <w:rPr>
          <w:rFonts w:ascii="Calibri" w:hAnsi="Calibri" w:cs="Calibri"/>
          <w:sz w:val="16"/>
          <w:szCs w:val="16"/>
        </w:rPr>
        <w:tab/>
        <w:t xml:space="preserve">Poplachové </w:t>
      </w:r>
      <w:proofErr w:type="gramStart"/>
      <w:r w:rsidRPr="000550F5">
        <w:rPr>
          <w:rFonts w:ascii="Calibri" w:hAnsi="Calibri" w:cs="Calibri"/>
          <w:sz w:val="16"/>
          <w:szCs w:val="16"/>
        </w:rPr>
        <w:t>systémy -Systémy</w:t>
      </w:r>
      <w:proofErr w:type="gramEnd"/>
      <w:r w:rsidRPr="000550F5">
        <w:rPr>
          <w:rFonts w:ascii="Calibri" w:hAnsi="Calibri" w:cs="Calibri"/>
          <w:sz w:val="16"/>
          <w:szCs w:val="16"/>
        </w:rPr>
        <w:t xml:space="preserve"> kontroly vstupů …… </w:t>
      </w:r>
    </w:p>
    <w:p w14:paraId="127FD8F4"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1332 (soubor)</w:t>
      </w:r>
      <w:r w:rsidRPr="000550F5">
        <w:rPr>
          <w:rFonts w:ascii="Calibri" w:hAnsi="Calibri" w:cs="Calibri"/>
          <w:sz w:val="16"/>
          <w:szCs w:val="16"/>
        </w:rPr>
        <w:tab/>
        <w:t xml:space="preserve">Systémy s identifikačními </w:t>
      </w:r>
      <w:proofErr w:type="gramStart"/>
      <w:r w:rsidRPr="000550F5">
        <w:rPr>
          <w:rFonts w:ascii="Calibri" w:hAnsi="Calibri" w:cs="Calibri"/>
          <w:sz w:val="16"/>
          <w:szCs w:val="16"/>
        </w:rPr>
        <w:t>kartami - Rozhraní</w:t>
      </w:r>
      <w:proofErr w:type="gramEnd"/>
      <w:r w:rsidRPr="000550F5">
        <w:rPr>
          <w:rFonts w:ascii="Calibri" w:hAnsi="Calibri" w:cs="Calibri"/>
          <w:sz w:val="16"/>
          <w:szCs w:val="16"/>
        </w:rPr>
        <w:t xml:space="preserve"> člověk-stroj ….</w:t>
      </w:r>
    </w:p>
    <w:p w14:paraId="4DB2C748"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50130-4</w:t>
      </w:r>
      <w:r w:rsidRPr="000550F5">
        <w:rPr>
          <w:rFonts w:ascii="Calibri" w:hAnsi="Calibri" w:cs="Calibri"/>
          <w:sz w:val="16"/>
          <w:szCs w:val="16"/>
        </w:rPr>
        <w:tab/>
        <w:t xml:space="preserve">Poplachové </w:t>
      </w:r>
      <w:proofErr w:type="gramStart"/>
      <w:r w:rsidRPr="000550F5">
        <w:rPr>
          <w:rFonts w:ascii="Calibri" w:hAnsi="Calibri" w:cs="Calibri"/>
          <w:sz w:val="16"/>
          <w:szCs w:val="16"/>
        </w:rPr>
        <w:t>systémy - Část</w:t>
      </w:r>
      <w:proofErr w:type="gramEnd"/>
      <w:r w:rsidRPr="000550F5">
        <w:rPr>
          <w:rFonts w:ascii="Calibri" w:hAnsi="Calibri" w:cs="Calibri"/>
          <w:sz w:val="16"/>
          <w:szCs w:val="16"/>
        </w:rPr>
        <w:t xml:space="preserve"> 4: Elektromagnetická kompatibilita - Norma skupiny výrobků: Požadavky na odolnost komponentů požárních systémů, zabezpečovacích systémů a systémů přivolání pomoci</w:t>
      </w:r>
    </w:p>
    <w:p w14:paraId="5E93E94D"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50130-5</w:t>
      </w:r>
      <w:r w:rsidRPr="000550F5">
        <w:rPr>
          <w:rFonts w:ascii="Calibri" w:hAnsi="Calibri" w:cs="Calibri"/>
          <w:sz w:val="16"/>
          <w:szCs w:val="16"/>
        </w:rPr>
        <w:tab/>
        <w:t xml:space="preserve">Poplachové </w:t>
      </w:r>
      <w:proofErr w:type="gramStart"/>
      <w:r w:rsidRPr="000550F5">
        <w:rPr>
          <w:rFonts w:ascii="Calibri" w:hAnsi="Calibri" w:cs="Calibri"/>
          <w:sz w:val="16"/>
          <w:szCs w:val="16"/>
        </w:rPr>
        <w:t>systémy - Část</w:t>
      </w:r>
      <w:proofErr w:type="gramEnd"/>
      <w:r w:rsidRPr="000550F5">
        <w:rPr>
          <w:rFonts w:ascii="Calibri" w:hAnsi="Calibri" w:cs="Calibri"/>
          <w:sz w:val="16"/>
          <w:szCs w:val="16"/>
        </w:rPr>
        <w:t xml:space="preserve"> 5: Metody zkoušek vlivu prostředí</w:t>
      </w:r>
    </w:p>
    <w:p w14:paraId="6B6A0823"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50132 (soubor)</w:t>
      </w:r>
      <w:r w:rsidRPr="000550F5">
        <w:rPr>
          <w:rFonts w:ascii="Calibri" w:hAnsi="Calibri" w:cs="Calibri"/>
          <w:sz w:val="16"/>
          <w:szCs w:val="16"/>
        </w:rPr>
        <w:tab/>
        <w:t xml:space="preserve">Poplachové </w:t>
      </w:r>
      <w:proofErr w:type="gramStart"/>
      <w:r w:rsidRPr="000550F5">
        <w:rPr>
          <w:rFonts w:ascii="Calibri" w:hAnsi="Calibri" w:cs="Calibri"/>
          <w:sz w:val="16"/>
          <w:szCs w:val="16"/>
        </w:rPr>
        <w:t>systémy - CCTV</w:t>
      </w:r>
      <w:proofErr w:type="gramEnd"/>
      <w:r w:rsidRPr="000550F5">
        <w:rPr>
          <w:rFonts w:ascii="Calibri" w:hAnsi="Calibri" w:cs="Calibri"/>
          <w:sz w:val="16"/>
          <w:szCs w:val="16"/>
        </w:rPr>
        <w:t xml:space="preserve"> sledovací systémy pro použití v bezpečnostních aplikacích </w:t>
      </w:r>
    </w:p>
    <w:p w14:paraId="5DC70666"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50173</w:t>
      </w:r>
      <w:r>
        <w:rPr>
          <w:rFonts w:ascii="Calibri" w:hAnsi="Calibri" w:cs="Calibri"/>
          <w:sz w:val="16"/>
          <w:szCs w:val="16"/>
        </w:rPr>
        <w:t xml:space="preserve"> </w:t>
      </w:r>
      <w:r w:rsidRPr="000550F5">
        <w:rPr>
          <w:rFonts w:ascii="Calibri" w:hAnsi="Calibri" w:cs="Calibri"/>
          <w:sz w:val="16"/>
          <w:szCs w:val="16"/>
        </w:rPr>
        <w:t>ed</w:t>
      </w:r>
      <w:r>
        <w:rPr>
          <w:rFonts w:ascii="Calibri" w:hAnsi="Calibri" w:cs="Calibri"/>
          <w:sz w:val="16"/>
          <w:szCs w:val="16"/>
        </w:rPr>
        <w:t>.</w:t>
      </w:r>
      <w:r w:rsidRPr="000550F5">
        <w:rPr>
          <w:rFonts w:ascii="Calibri" w:hAnsi="Calibri" w:cs="Calibri"/>
          <w:sz w:val="16"/>
          <w:szCs w:val="16"/>
        </w:rPr>
        <w:t>3</w:t>
      </w:r>
      <w:r w:rsidRPr="000550F5">
        <w:rPr>
          <w:rFonts w:ascii="Calibri" w:hAnsi="Calibri" w:cs="Calibri"/>
          <w:sz w:val="16"/>
          <w:szCs w:val="16"/>
        </w:rPr>
        <w:tab/>
        <w:t xml:space="preserve">Informační </w:t>
      </w:r>
      <w:proofErr w:type="gramStart"/>
      <w:r w:rsidRPr="000550F5">
        <w:rPr>
          <w:rFonts w:ascii="Calibri" w:hAnsi="Calibri" w:cs="Calibri"/>
          <w:sz w:val="16"/>
          <w:szCs w:val="16"/>
        </w:rPr>
        <w:t>technologie - Univerzální</w:t>
      </w:r>
      <w:proofErr w:type="gramEnd"/>
      <w:r w:rsidRPr="000550F5">
        <w:rPr>
          <w:rFonts w:ascii="Calibri" w:hAnsi="Calibri" w:cs="Calibri"/>
          <w:sz w:val="16"/>
          <w:szCs w:val="16"/>
        </w:rPr>
        <w:t xml:space="preserve"> kabelážní systémy</w:t>
      </w:r>
    </w:p>
    <w:p w14:paraId="374D4F3F"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50174-1</w:t>
      </w:r>
      <w:r>
        <w:rPr>
          <w:rFonts w:ascii="Calibri" w:hAnsi="Calibri" w:cs="Calibri"/>
          <w:sz w:val="16"/>
          <w:szCs w:val="16"/>
        </w:rPr>
        <w:t xml:space="preserve"> ed.2</w:t>
      </w:r>
      <w:r w:rsidRPr="000550F5">
        <w:rPr>
          <w:rFonts w:ascii="Calibri" w:hAnsi="Calibri" w:cs="Calibri"/>
          <w:sz w:val="16"/>
          <w:szCs w:val="16"/>
        </w:rPr>
        <w:tab/>
        <w:t xml:space="preserve">Informační </w:t>
      </w:r>
      <w:proofErr w:type="gramStart"/>
      <w:r w:rsidRPr="000550F5">
        <w:rPr>
          <w:rFonts w:ascii="Calibri" w:hAnsi="Calibri" w:cs="Calibri"/>
          <w:sz w:val="16"/>
          <w:szCs w:val="16"/>
        </w:rPr>
        <w:t>technika - Instalace</w:t>
      </w:r>
      <w:proofErr w:type="gramEnd"/>
      <w:r w:rsidRPr="000550F5">
        <w:rPr>
          <w:rFonts w:ascii="Calibri" w:hAnsi="Calibri" w:cs="Calibri"/>
          <w:sz w:val="16"/>
          <w:szCs w:val="16"/>
        </w:rPr>
        <w:t xml:space="preserve"> kabelových rozvodů - Část 1: Specifikace a zabezpečení kvality</w:t>
      </w:r>
    </w:p>
    <w:p w14:paraId="2BE5F5B6"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50174-2</w:t>
      </w:r>
      <w:r>
        <w:rPr>
          <w:rFonts w:ascii="Calibri" w:hAnsi="Calibri" w:cs="Calibri"/>
          <w:sz w:val="16"/>
          <w:szCs w:val="16"/>
        </w:rPr>
        <w:t xml:space="preserve"> ed.2</w:t>
      </w:r>
      <w:r w:rsidRPr="000550F5">
        <w:rPr>
          <w:rFonts w:ascii="Calibri" w:hAnsi="Calibri" w:cs="Calibri"/>
          <w:sz w:val="16"/>
          <w:szCs w:val="16"/>
        </w:rPr>
        <w:tab/>
        <w:t xml:space="preserve">Informační </w:t>
      </w:r>
      <w:proofErr w:type="gramStart"/>
      <w:r w:rsidRPr="000550F5">
        <w:rPr>
          <w:rFonts w:ascii="Calibri" w:hAnsi="Calibri" w:cs="Calibri"/>
          <w:sz w:val="16"/>
          <w:szCs w:val="16"/>
        </w:rPr>
        <w:t>technika - Instalace</w:t>
      </w:r>
      <w:proofErr w:type="gramEnd"/>
      <w:r w:rsidRPr="000550F5">
        <w:rPr>
          <w:rFonts w:ascii="Calibri" w:hAnsi="Calibri" w:cs="Calibri"/>
          <w:sz w:val="16"/>
          <w:szCs w:val="16"/>
        </w:rPr>
        <w:t xml:space="preserve"> kabelových rozvodů - Část 2: Plánování instalace a postupy instalace v budovách</w:t>
      </w:r>
    </w:p>
    <w:p w14:paraId="30100815"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50174-3</w:t>
      </w:r>
      <w:r>
        <w:rPr>
          <w:rFonts w:ascii="Calibri" w:hAnsi="Calibri" w:cs="Calibri"/>
          <w:sz w:val="16"/>
          <w:szCs w:val="16"/>
        </w:rPr>
        <w:t xml:space="preserve"> ed.2</w:t>
      </w:r>
      <w:r w:rsidRPr="000550F5">
        <w:rPr>
          <w:rFonts w:ascii="Calibri" w:hAnsi="Calibri" w:cs="Calibri"/>
          <w:sz w:val="16"/>
          <w:szCs w:val="16"/>
        </w:rPr>
        <w:tab/>
        <w:t xml:space="preserve">Informační </w:t>
      </w:r>
      <w:proofErr w:type="gramStart"/>
      <w:r w:rsidRPr="000550F5">
        <w:rPr>
          <w:rFonts w:ascii="Calibri" w:hAnsi="Calibri" w:cs="Calibri"/>
          <w:sz w:val="16"/>
          <w:szCs w:val="16"/>
        </w:rPr>
        <w:t>technologie - Kabelová</w:t>
      </w:r>
      <w:proofErr w:type="gramEnd"/>
      <w:r w:rsidRPr="000550F5">
        <w:rPr>
          <w:rFonts w:ascii="Calibri" w:hAnsi="Calibri" w:cs="Calibri"/>
          <w:sz w:val="16"/>
          <w:szCs w:val="16"/>
        </w:rPr>
        <w:t xml:space="preserve"> vedení - Část 3: Projektová příprava a výstavba vně budov  </w:t>
      </w:r>
    </w:p>
    <w:p w14:paraId="59AC08C6"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55022</w:t>
      </w:r>
      <w:r w:rsidRPr="000550F5">
        <w:rPr>
          <w:rFonts w:ascii="Calibri" w:hAnsi="Calibri" w:cs="Calibri"/>
          <w:sz w:val="16"/>
          <w:szCs w:val="16"/>
        </w:rPr>
        <w:tab/>
        <w:t xml:space="preserve">Zařízení informační </w:t>
      </w:r>
      <w:proofErr w:type="gramStart"/>
      <w:r w:rsidRPr="000550F5">
        <w:rPr>
          <w:rFonts w:ascii="Calibri" w:hAnsi="Calibri" w:cs="Calibri"/>
          <w:sz w:val="16"/>
          <w:szCs w:val="16"/>
        </w:rPr>
        <w:t>techniky - Charakteristiky</w:t>
      </w:r>
      <w:proofErr w:type="gramEnd"/>
      <w:r w:rsidRPr="000550F5">
        <w:rPr>
          <w:rFonts w:ascii="Calibri" w:hAnsi="Calibri" w:cs="Calibri"/>
          <w:sz w:val="16"/>
          <w:szCs w:val="16"/>
        </w:rPr>
        <w:t xml:space="preserve"> rádiového rušení - Meze a metody měření</w:t>
      </w:r>
    </w:p>
    <w:p w14:paraId="37D96D18"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60950 (soubor)</w:t>
      </w:r>
      <w:r w:rsidRPr="000550F5">
        <w:rPr>
          <w:rFonts w:ascii="Calibri" w:hAnsi="Calibri" w:cs="Calibri"/>
          <w:sz w:val="16"/>
          <w:szCs w:val="16"/>
        </w:rPr>
        <w:tab/>
        <w:t>Zařízení informační technologie - Bezpečnost</w:t>
      </w:r>
      <w:proofErr w:type="gramStart"/>
      <w:r w:rsidRPr="000550F5">
        <w:rPr>
          <w:rFonts w:ascii="Calibri" w:hAnsi="Calibri" w:cs="Calibri"/>
          <w:sz w:val="16"/>
          <w:szCs w:val="16"/>
        </w:rPr>
        <w:t xml:space="preserve"> ….</w:t>
      </w:r>
      <w:proofErr w:type="gramEnd"/>
      <w:r w:rsidRPr="000550F5">
        <w:rPr>
          <w:rFonts w:ascii="Calibri" w:hAnsi="Calibri" w:cs="Calibri"/>
          <w:sz w:val="16"/>
          <w:szCs w:val="16"/>
        </w:rPr>
        <w:t>.</w:t>
      </w:r>
      <w:r w:rsidRPr="000550F5">
        <w:rPr>
          <w:rFonts w:ascii="Calibri" w:hAnsi="Calibri" w:cs="Calibri"/>
          <w:sz w:val="16"/>
          <w:szCs w:val="16"/>
        </w:rPr>
        <w:tab/>
      </w:r>
    </w:p>
    <w:p w14:paraId="2B3B1167" w14:textId="77777777" w:rsidR="00EE1386" w:rsidRPr="000550F5" w:rsidRDefault="00EE1386" w:rsidP="00EE1386">
      <w:pPr>
        <w:ind w:left="1985" w:hanging="1985"/>
        <w:rPr>
          <w:rFonts w:ascii="Calibri" w:hAnsi="Calibri" w:cs="Calibri"/>
          <w:sz w:val="16"/>
          <w:szCs w:val="16"/>
        </w:rPr>
      </w:pPr>
      <w:r w:rsidRPr="000550F5">
        <w:rPr>
          <w:rFonts w:ascii="Calibri" w:hAnsi="Calibri" w:cs="Calibri"/>
          <w:sz w:val="16"/>
          <w:szCs w:val="16"/>
        </w:rPr>
        <w:t>ČSN EN 13501 (soubor)</w:t>
      </w:r>
      <w:r w:rsidRPr="000550F5">
        <w:rPr>
          <w:rFonts w:ascii="Calibri" w:hAnsi="Calibri" w:cs="Calibri"/>
          <w:sz w:val="16"/>
          <w:szCs w:val="16"/>
        </w:rPr>
        <w:tab/>
        <w:t xml:space="preserve">Požární klasifikace stavebních výrobků a konstrukcí staveb </w:t>
      </w:r>
      <w:r w:rsidRPr="000550F5">
        <w:rPr>
          <w:rFonts w:ascii="Calibri" w:hAnsi="Calibri" w:cs="Calibri"/>
          <w:sz w:val="16"/>
          <w:szCs w:val="16"/>
        </w:rPr>
        <w:tab/>
      </w:r>
    </w:p>
    <w:p w14:paraId="45B74A22" w14:textId="77777777" w:rsidR="00460FCD" w:rsidRDefault="00460FCD" w:rsidP="00A829F3">
      <w:pPr>
        <w:pStyle w:val="Nadpis2"/>
      </w:pPr>
      <w:bookmarkStart w:id="42" w:name="_Toc194935310"/>
      <w:r>
        <w:t>Likvidace vzniklého odpadu</w:t>
      </w:r>
      <w:bookmarkEnd w:id="42"/>
    </w:p>
    <w:p w14:paraId="11D21214" w14:textId="049F5F9F" w:rsidR="00CE1E73" w:rsidRDefault="00460FCD" w:rsidP="00460FCD">
      <w:r>
        <w:t>Dodavatel elektromontážních prací je povinen zajistit likvidaci odpadu vzniklého při jeho činnosti spojené s plněním ustanovení jeho dodavatelské smlouvy dle zákona č.125/97 Sb. o odpadech a dle prováděcích vyhlášek 337, 338, 339 a 340/97.</w:t>
      </w:r>
    </w:p>
    <w:p w14:paraId="61A82F99" w14:textId="77777777" w:rsidR="00460FCD" w:rsidRDefault="00460FCD" w:rsidP="00A829F3">
      <w:pPr>
        <w:pStyle w:val="Nadpis2"/>
      </w:pPr>
      <w:bookmarkStart w:id="43" w:name="_Toc194935311"/>
      <w:r>
        <w:t>Zpráva o bezpečnosti práce na elektrických zařízeních</w:t>
      </w:r>
      <w:bookmarkEnd w:id="43"/>
    </w:p>
    <w:p w14:paraId="0C36E118" w14:textId="77777777" w:rsidR="00460FCD" w:rsidRPr="00A829F3" w:rsidRDefault="00460FCD" w:rsidP="00460FCD">
      <w:pPr>
        <w:rPr>
          <w:u w:val="single"/>
        </w:rPr>
      </w:pPr>
      <w:r w:rsidRPr="00A829F3">
        <w:rPr>
          <w:u w:val="single"/>
        </w:rPr>
        <w:t>Bezpečnostní normy</w:t>
      </w:r>
    </w:p>
    <w:p w14:paraId="6EEA92FB" w14:textId="77777777" w:rsidR="00E778CF" w:rsidRPr="00F30D23" w:rsidRDefault="00E778CF" w:rsidP="00E778CF">
      <w:r w:rsidRPr="00F30D23">
        <w:t>Veškeré práce týkající se elektroinstalace musí být při montáži prováděny za dodržení všech bezpečnostních předpisů a norem ČSN dotčeného oboru činnosti, zejména ČSN EN 50110-1 ed.3, ČSN EN 50110-2 ed.3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14:paraId="38159913" w14:textId="77777777" w:rsidR="00E778CF" w:rsidRPr="00F30D23" w:rsidRDefault="00E778CF" w:rsidP="00E778CF">
      <w:r w:rsidRPr="00F30D23">
        <w:t xml:space="preserve">Při provádění musí být dodržována </w:t>
      </w:r>
      <w:proofErr w:type="gramStart"/>
      <w:r w:rsidRPr="00F30D23">
        <w:t>příslušná  ustanovení</w:t>
      </w:r>
      <w:proofErr w:type="gramEnd"/>
      <w:r w:rsidRPr="00F30D23">
        <w:t xml:space="preserve"> následujících norem :</w:t>
      </w:r>
    </w:p>
    <w:p w14:paraId="2F9E4B57" w14:textId="77777777" w:rsidR="00E778CF" w:rsidRPr="00F30D23" w:rsidRDefault="00E778CF" w:rsidP="00E778CF">
      <w:pPr>
        <w:numPr>
          <w:ilvl w:val="0"/>
          <w:numId w:val="35"/>
        </w:numPr>
        <w:spacing w:after="120"/>
        <w:ind w:left="567" w:hanging="567"/>
        <w:jc w:val="both"/>
      </w:pPr>
      <w:r w:rsidRPr="00F30D23">
        <w:t xml:space="preserve">ČSN EN 50110-1 ed.3 - Obsluha a práce na elektrických zařízeních </w:t>
      </w:r>
    </w:p>
    <w:p w14:paraId="66BD0F7C" w14:textId="77777777" w:rsidR="00E778CF" w:rsidRPr="00F30D23" w:rsidRDefault="00E778CF" w:rsidP="00E778CF">
      <w:pPr>
        <w:numPr>
          <w:ilvl w:val="0"/>
          <w:numId w:val="35"/>
        </w:numPr>
        <w:spacing w:after="120"/>
        <w:ind w:left="567" w:hanging="567"/>
        <w:jc w:val="both"/>
      </w:pPr>
      <w:r w:rsidRPr="00F30D23">
        <w:t xml:space="preserve">ČSN EN 50110-2 ed.3 - Obsluha a práce na elektrických </w:t>
      </w:r>
      <w:proofErr w:type="gramStart"/>
      <w:r w:rsidRPr="00F30D23">
        <w:t>zařízeních - Část</w:t>
      </w:r>
      <w:proofErr w:type="gramEnd"/>
      <w:r w:rsidRPr="00F30D23">
        <w:t xml:space="preserve"> 2: Národní dodatky</w:t>
      </w:r>
    </w:p>
    <w:p w14:paraId="143A1C0C" w14:textId="01ADDA8D" w:rsidR="00E778CF" w:rsidRDefault="00E778CF" w:rsidP="00E778CF">
      <w:pPr>
        <w:numPr>
          <w:ilvl w:val="0"/>
          <w:numId w:val="35"/>
        </w:numPr>
        <w:spacing w:after="120"/>
        <w:ind w:left="567" w:hanging="567"/>
        <w:jc w:val="both"/>
      </w:pPr>
      <w:r w:rsidRPr="00F30D23">
        <w:t>Vyhláška č.192/2005 Sb.</w:t>
      </w:r>
    </w:p>
    <w:p w14:paraId="1D28F204" w14:textId="77777777" w:rsidR="00E778CF" w:rsidRDefault="00E778CF" w:rsidP="00E778CF">
      <w:pPr>
        <w:rPr>
          <w:u w:val="single"/>
        </w:rPr>
      </w:pPr>
    </w:p>
    <w:p w14:paraId="4CE31822" w14:textId="46D9514E" w:rsidR="00E778CF" w:rsidRPr="00E778CF" w:rsidRDefault="00E778CF" w:rsidP="00E778CF">
      <w:pPr>
        <w:rPr>
          <w:u w:val="single"/>
        </w:rPr>
      </w:pPr>
      <w:r w:rsidRPr="00E778CF">
        <w:rPr>
          <w:u w:val="single"/>
        </w:rPr>
        <w:t>Kvalifikační požadavky</w:t>
      </w:r>
    </w:p>
    <w:p w14:paraId="1452B488" w14:textId="77777777" w:rsidR="00E778CF" w:rsidRPr="00F30D23" w:rsidRDefault="00E778CF" w:rsidP="00E778CF">
      <w:r w:rsidRPr="00F30D23">
        <w:t xml:space="preserve">Osoby pověřené obsluhou a údržbou elektrického zařízení musí mít odpovídající kvalifikaci dle </w:t>
      </w:r>
      <w:r w:rsidRPr="0041436E">
        <w:t>nařízení vlády č. </w:t>
      </w:r>
      <w:hyperlink r:id="rId11" w:tgtFrame="_blank" w:history="1">
        <w:r w:rsidRPr="0041436E">
          <w:rPr>
            <w:rStyle w:val="Hypertextovodkaz"/>
          </w:rPr>
          <w:t>194/2022 Sb.</w:t>
        </w:r>
      </w:hyperlink>
    </w:p>
    <w:p w14:paraId="43E4736A" w14:textId="77777777" w:rsidR="00E778CF" w:rsidRDefault="00E778CF" w:rsidP="00E778CF">
      <w:r w:rsidRPr="00F30D23">
        <w:t>Tyto osoby musí prokázat znalost místních provozních a bezpečnostních předpisů, protipožárních opatření,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p>
    <w:p w14:paraId="6A52D587" w14:textId="77777777" w:rsidR="00021785" w:rsidRDefault="00021785" w:rsidP="00E778CF"/>
    <w:p w14:paraId="451272F3" w14:textId="30D3EABA" w:rsidR="00021785" w:rsidRPr="00021785" w:rsidRDefault="00021785" w:rsidP="00021785">
      <w:pPr>
        <w:pStyle w:val="Nadpis2"/>
        <w:ind w:left="578" w:hanging="578"/>
      </w:pPr>
      <w:bookmarkStart w:id="44" w:name="_Toc190713920"/>
      <w:bookmarkStart w:id="45" w:name="_Toc194935312"/>
      <w:r w:rsidRPr="00021785">
        <w:t>V</w:t>
      </w:r>
      <w:bookmarkEnd w:id="44"/>
      <w:r w:rsidR="005307B3">
        <w:t>šeobecná a závěrečná ustanovení</w:t>
      </w:r>
      <w:bookmarkEnd w:id="45"/>
    </w:p>
    <w:p w14:paraId="6FD0BB27" w14:textId="12F5C3FE" w:rsidR="00021785" w:rsidRPr="00021785"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 xml:space="preserve">Do projektové dokumentace jsou zapracovány poznatky a požadavky, které byly zpracovateli známy a zadány (datum 01/2024) generálním projektantem. Další poznatky a informace získané po tomto datu je nutné řešit v rámci revizí PD či v rámci realizačního projektu. Zařízení </w:t>
      </w:r>
      <w:r>
        <w:rPr>
          <w:rFonts w:asciiTheme="minorHAnsi" w:eastAsiaTheme="minorEastAsia" w:hAnsiTheme="minorHAnsi" w:cstheme="minorBidi"/>
          <w:sz w:val="20"/>
          <w:lang w:val="cs-CZ"/>
        </w:rPr>
        <w:t>jsou</w:t>
      </w:r>
      <w:r w:rsidRPr="00021785">
        <w:rPr>
          <w:rFonts w:asciiTheme="minorHAnsi" w:eastAsiaTheme="minorEastAsia" w:hAnsiTheme="minorHAnsi" w:cstheme="minorBidi"/>
          <w:sz w:val="20"/>
          <w:lang w:val="cs-CZ"/>
        </w:rPr>
        <w:t xml:space="preserve"> </w:t>
      </w:r>
      <w:proofErr w:type="gramStart"/>
      <w:r w:rsidRPr="00021785">
        <w:rPr>
          <w:rFonts w:asciiTheme="minorHAnsi" w:eastAsiaTheme="minorEastAsia" w:hAnsiTheme="minorHAnsi" w:cstheme="minorBidi"/>
          <w:sz w:val="20"/>
          <w:lang w:val="cs-CZ"/>
        </w:rPr>
        <w:t>navržen</w:t>
      </w:r>
      <w:r>
        <w:rPr>
          <w:rFonts w:asciiTheme="minorHAnsi" w:eastAsiaTheme="minorEastAsia" w:hAnsiTheme="minorHAnsi" w:cstheme="minorBidi"/>
          <w:sz w:val="20"/>
          <w:lang w:val="cs-CZ"/>
        </w:rPr>
        <w:t>y</w:t>
      </w:r>
      <w:proofErr w:type="gramEnd"/>
      <w:r w:rsidRPr="00021785">
        <w:rPr>
          <w:rFonts w:asciiTheme="minorHAnsi" w:eastAsiaTheme="minorEastAsia" w:hAnsiTheme="minorHAnsi" w:cstheme="minorBidi"/>
          <w:sz w:val="20"/>
          <w:lang w:val="cs-CZ"/>
        </w:rPr>
        <w:t xml:space="preserve"> podle stavební dispozice, předpokládaného využití prostorů, požadavků investora a daných TZB technologií, dále na základě konzultací s ostatními profesemi a v souladu s hygienickými předpisy a platnými normami. </w:t>
      </w:r>
    </w:p>
    <w:p w14:paraId="35A8B012" w14:textId="5745A03D" w:rsidR="00021785" w:rsidRPr="00021785"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Projektová dokumentace je zpracována v rozsahu prováděcí dokumentace pro výběr zhotovitele a nenahrazuje realizační dokumentaci (dílenskou nebo výrobní). V rámci realizační dokumentace budou vyspecifikovány konkrétní zařízení. Ke každému elektrickému zařízení musí zhotovitel přiložit úplné prováděcí výkresy zařízení v rámci realizačního projektu. Předávací dokumentace musí odpovídat skutečnému provedení stavby. Tato dokumentace bude předána provozovateli pro potřeby údržby. Všechny pozdější změny musí být do této dokumentace zakresleny.</w:t>
      </w:r>
    </w:p>
    <w:p w14:paraId="23776168" w14:textId="77777777" w:rsidR="00021785" w:rsidRPr="00021785" w:rsidRDefault="00021785" w:rsidP="00021785">
      <w:pPr>
        <w:pStyle w:val="1Aodstavce"/>
        <w:rPr>
          <w:rFonts w:asciiTheme="minorHAnsi" w:eastAsiaTheme="minorEastAsia" w:hAnsiTheme="minorHAnsi" w:cstheme="minorBidi"/>
          <w:sz w:val="20"/>
          <w:lang w:val="cs-CZ"/>
        </w:rPr>
      </w:pPr>
      <w:bookmarkStart w:id="46" w:name="_Toc332982054"/>
      <w:bookmarkStart w:id="47" w:name="_Toc332981810"/>
      <w:bookmarkStart w:id="48" w:name="_Toc332982055"/>
      <w:bookmarkStart w:id="49" w:name="_Toc332981811"/>
      <w:bookmarkEnd w:id="46"/>
      <w:bookmarkEnd w:id="47"/>
      <w:bookmarkEnd w:id="48"/>
      <w:bookmarkEnd w:id="49"/>
      <w:r w:rsidRPr="00021785">
        <w:rPr>
          <w:rFonts w:asciiTheme="minorHAnsi" w:eastAsiaTheme="minorEastAsia" w:hAnsiTheme="minorHAnsi" w:cstheme="minorBidi"/>
          <w:sz w:val="20"/>
          <w:lang w:val="cs-CZ"/>
        </w:rPr>
        <w:t xml:space="preserve">Před zahájením dodávek a montáží je nutno v rámci realizační dokumentace provést kontrolu, zda stav na stavbě odpovídá projektové dokumentaci. Bez této kontroly není možno brát záruky za škody vzniklé vynecháním této kontroly. Každý zhotovitel je povinen zkontrolovat projektovou dokumentaci, upravit ji dle vlastních zvyklostí  a provést specifikaci zařízení montáží v rámci realizačního projektu. V případě použití projektu k jiným účelům nebere zpracovatel jakékoli záruky za případné škody vzniklé jeho využitím k účelu, pro který nebyl zpracován. </w:t>
      </w:r>
    </w:p>
    <w:p w14:paraId="35E09578" w14:textId="77777777" w:rsidR="00021785" w:rsidRPr="00021785"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Projektant předpokládá, že účastníkem výběrového řízení bude odborně způsobilá firma, a proto odpovědností účastníka výběrového řízení je, aby přesně stanovil rozsah prací prostřednictvím prozkoumání a prodiskutování veškeré dokumentace s příslušnými stranami. Žádné nároky na základě chybějící znalosti nebudou uznány.</w:t>
      </w:r>
    </w:p>
    <w:p w14:paraId="03D2E966" w14:textId="77777777" w:rsidR="00021785" w:rsidRPr="00021785"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Zhotovitel doplní poskytnuté informace svými vlastními znalostmi a zkušenostmi tak, aby mohl připravit nabídku, a je plnou zodpovědností Zhotovitele učinit potřebné dotazy, jak to pro tento účel považuje za nutné.</w:t>
      </w:r>
    </w:p>
    <w:p w14:paraId="4D50A880" w14:textId="77777777" w:rsidR="00021785" w:rsidRPr="00021785"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Závazek Zhotovitele je vybudovat dílo kompletní ve všech řemeslech, i kdyby projektová dokumentace pro výběr zhotovitele cokoliv opomenula. V případě, že dle mínění nabízejícího je tomu tak, musí toto uvést při podání nabídky. Jestliže tak neučiní, předpokládá se, že zahrnul vše nutné pro vybudování díla.</w:t>
      </w:r>
    </w:p>
    <w:p w14:paraId="211CF4DD" w14:textId="25212BF0" w:rsidR="00E778CF" w:rsidRDefault="00021785" w:rsidP="00021785">
      <w:pPr>
        <w:pStyle w:val="1Aodstavce"/>
        <w:rPr>
          <w:rFonts w:asciiTheme="minorHAnsi" w:eastAsiaTheme="minorEastAsia" w:hAnsiTheme="minorHAnsi" w:cstheme="minorBidi"/>
          <w:sz w:val="20"/>
          <w:lang w:val="cs-CZ"/>
        </w:rPr>
      </w:pPr>
      <w:r w:rsidRPr="00021785">
        <w:rPr>
          <w:rFonts w:asciiTheme="minorHAnsi" w:eastAsiaTheme="minorEastAsia" w:hAnsiTheme="minorHAnsi" w:cstheme="minorBidi"/>
          <w:sz w:val="20"/>
          <w:lang w:val="cs-CZ"/>
        </w:rPr>
        <w:t>Zhotovitel je povinen zajistit, že veškeré materiály používané při výstavbě budou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14:paraId="0EB51751" w14:textId="77777777" w:rsidR="00021785" w:rsidRDefault="00021785" w:rsidP="00021785">
      <w:pPr>
        <w:pStyle w:val="1Aodstavce"/>
        <w:rPr>
          <w:rFonts w:asciiTheme="minorHAnsi" w:eastAsiaTheme="minorEastAsia" w:hAnsiTheme="minorHAnsi" w:cstheme="minorBidi"/>
          <w:sz w:val="20"/>
          <w:lang w:val="cs-CZ"/>
        </w:rPr>
      </w:pPr>
    </w:p>
    <w:p w14:paraId="0D5F1759" w14:textId="77777777" w:rsidR="00021785" w:rsidRDefault="00021785" w:rsidP="00021785">
      <w:pPr>
        <w:pStyle w:val="1Aodstavce"/>
        <w:rPr>
          <w:rFonts w:asciiTheme="minorHAnsi" w:eastAsiaTheme="minorEastAsia" w:hAnsiTheme="minorHAnsi" w:cstheme="minorBidi"/>
          <w:sz w:val="20"/>
          <w:lang w:val="cs-CZ"/>
        </w:rPr>
      </w:pPr>
    </w:p>
    <w:p w14:paraId="2BB91836" w14:textId="77777777" w:rsidR="00021785" w:rsidRDefault="00021785" w:rsidP="00021785">
      <w:pPr>
        <w:pStyle w:val="1Aodstavce"/>
        <w:rPr>
          <w:rFonts w:asciiTheme="minorHAnsi" w:eastAsiaTheme="minorEastAsia" w:hAnsiTheme="minorHAnsi" w:cstheme="minorBidi"/>
          <w:sz w:val="20"/>
          <w:lang w:val="cs-CZ"/>
        </w:rPr>
      </w:pPr>
    </w:p>
    <w:p w14:paraId="09309ED1" w14:textId="77777777" w:rsidR="00021785" w:rsidRDefault="00021785" w:rsidP="00021785">
      <w:pPr>
        <w:pStyle w:val="1Aodstavce"/>
        <w:rPr>
          <w:rFonts w:asciiTheme="minorHAnsi" w:eastAsiaTheme="minorEastAsia" w:hAnsiTheme="minorHAnsi" w:cstheme="minorBidi"/>
          <w:sz w:val="20"/>
          <w:lang w:val="cs-CZ"/>
        </w:rPr>
      </w:pPr>
    </w:p>
    <w:p w14:paraId="18C3B679" w14:textId="77777777" w:rsidR="00021785" w:rsidRPr="00021785" w:rsidRDefault="00021785" w:rsidP="00021785">
      <w:pPr>
        <w:pStyle w:val="1Aodstavce"/>
        <w:rPr>
          <w:rFonts w:asciiTheme="minorHAnsi" w:eastAsiaTheme="minorEastAsia" w:hAnsiTheme="minorHAnsi" w:cstheme="minorBidi"/>
          <w:sz w:val="20"/>
          <w:lang w:val="cs-CZ"/>
        </w:rPr>
      </w:pPr>
    </w:p>
    <w:p w14:paraId="3A16EE5C" w14:textId="72506B2E" w:rsidR="00E778CF" w:rsidRPr="00C66731" w:rsidRDefault="00460FCD" w:rsidP="00021785">
      <w:pPr>
        <w:pStyle w:val="Nadpis1"/>
      </w:pPr>
      <w:bookmarkStart w:id="50" w:name="_Toc194935313"/>
      <w:r>
        <w:lastRenderedPageBreak/>
        <w:t>Použité zkratky</w:t>
      </w:r>
      <w:bookmarkEnd w:id="50"/>
    </w:p>
    <w:tbl>
      <w:tblPr>
        <w:tblW w:w="9639" w:type="dxa"/>
        <w:tblInd w:w="108" w:type="dxa"/>
        <w:tblBorders>
          <w:top w:val="double" w:sz="4" w:space="0" w:color="auto"/>
          <w:left w:val="double" w:sz="4" w:space="0" w:color="auto"/>
          <w:bottom w:val="double" w:sz="4" w:space="0" w:color="auto"/>
          <w:right w:val="double" w:sz="4" w:space="0" w:color="auto"/>
          <w:insideH w:val="single" w:sz="4" w:space="0" w:color="999999"/>
          <w:insideV w:val="single" w:sz="4" w:space="0" w:color="999999"/>
        </w:tblBorders>
        <w:tblLook w:val="01E0" w:firstRow="1" w:lastRow="1" w:firstColumn="1" w:lastColumn="1" w:noHBand="0" w:noVBand="0"/>
      </w:tblPr>
      <w:tblGrid>
        <w:gridCol w:w="2660"/>
        <w:gridCol w:w="6979"/>
      </w:tblGrid>
      <w:tr w:rsidR="00E778CF" w:rsidRPr="00B71DEC" w14:paraId="10C10CAC" w14:textId="77777777" w:rsidTr="00FC6F73">
        <w:trPr>
          <w:trHeight w:val="340"/>
          <w:tblHeader/>
        </w:trPr>
        <w:tc>
          <w:tcPr>
            <w:tcW w:w="2660" w:type="dxa"/>
            <w:shd w:val="clear" w:color="auto" w:fill="D9D9D9"/>
            <w:vAlign w:val="center"/>
          </w:tcPr>
          <w:p w14:paraId="1CC31C8F" w14:textId="77777777" w:rsidR="00E778CF" w:rsidRPr="00B71DEC" w:rsidRDefault="00E778CF" w:rsidP="00FC6F73">
            <w:pPr>
              <w:spacing w:line="264" w:lineRule="auto"/>
              <w:rPr>
                <w:b/>
              </w:rPr>
            </w:pPr>
            <w:r w:rsidRPr="00B71DEC">
              <w:rPr>
                <w:b/>
              </w:rPr>
              <w:t>Zkratka</w:t>
            </w:r>
          </w:p>
        </w:tc>
        <w:tc>
          <w:tcPr>
            <w:tcW w:w="6979" w:type="dxa"/>
            <w:shd w:val="clear" w:color="auto" w:fill="D9D9D9"/>
            <w:vAlign w:val="center"/>
          </w:tcPr>
          <w:p w14:paraId="042B6B53" w14:textId="77777777" w:rsidR="00E778CF" w:rsidRPr="00B71DEC" w:rsidRDefault="00E778CF" w:rsidP="00FC6F73">
            <w:pPr>
              <w:spacing w:line="264" w:lineRule="auto"/>
              <w:rPr>
                <w:b/>
              </w:rPr>
            </w:pPr>
            <w:r w:rsidRPr="00B71DEC">
              <w:rPr>
                <w:b/>
              </w:rPr>
              <w:t>Význam zkratky</w:t>
            </w:r>
          </w:p>
        </w:tc>
      </w:tr>
      <w:tr w:rsidR="00E778CF" w:rsidRPr="00B71DEC" w14:paraId="64A50BEA" w14:textId="77777777" w:rsidTr="00FC6F73">
        <w:trPr>
          <w:trHeight w:val="340"/>
        </w:trPr>
        <w:tc>
          <w:tcPr>
            <w:tcW w:w="2660" w:type="dxa"/>
            <w:vAlign w:val="center"/>
          </w:tcPr>
          <w:p w14:paraId="590FDAD4" w14:textId="77777777" w:rsidR="00E778CF" w:rsidRPr="00B71DEC" w:rsidRDefault="00E778CF" w:rsidP="00FC6F73">
            <w:pPr>
              <w:spacing w:line="264" w:lineRule="auto"/>
            </w:pPr>
            <w:r w:rsidRPr="00B71DEC">
              <w:t>ČSN</w:t>
            </w:r>
          </w:p>
        </w:tc>
        <w:tc>
          <w:tcPr>
            <w:tcW w:w="6979" w:type="dxa"/>
            <w:vAlign w:val="center"/>
          </w:tcPr>
          <w:p w14:paraId="504AE7A2" w14:textId="77777777" w:rsidR="00E778CF" w:rsidRPr="00B71DEC" w:rsidRDefault="00E778CF" w:rsidP="00FC6F73">
            <w:pPr>
              <w:spacing w:line="264" w:lineRule="auto"/>
            </w:pPr>
            <w:r w:rsidRPr="00B71DEC">
              <w:t>České technické normy</w:t>
            </w:r>
          </w:p>
        </w:tc>
      </w:tr>
      <w:tr w:rsidR="00E778CF" w:rsidRPr="00B71DEC" w14:paraId="3750AEAB" w14:textId="77777777" w:rsidTr="00FC6F73">
        <w:trPr>
          <w:trHeight w:val="340"/>
        </w:trPr>
        <w:tc>
          <w:tcPr>
            <w:tcW w:w="2660" w:type="dxa"/>
            <w:vAlign w:val="center"/>
          </w:tcPr>
          <w:p w14:paraId="2AC6F696" w14:textId="77777777" w:rsidR="00E778CF" w:rsidRPr="00B71DEC" w:rsidRDefault="00E778CF" w:rsidP="00FC6F73">
            <w:pPr>
              <w:spacing w:line="264" w:lineRule="auto"/>
            </w:pPr>
            <w:r w:rsidRPr="00B71DEC">
              <w:t>DA</w:t>
            </w:r>
          </w:p>
        </w:tc>
        <w:tc>
          <w:tcPr>
            <w:tcW w:w="6979" w:type="dxa"/>
            <w:vAlign w:val="center"/>
          </w:tcPr>
          <w:p w14:paraId="2DEEA585" w14:textId="77777777" w:rsidR="00E778CF" w:rsidRPr="00B71DEC" w:rsidRDefault="00E778CF" w:rsidP="00FC6F73">
            <w:pPr>
              <w:spacing w:line="264" w:lineRule="auto"/>
            </w:pPr>
            <w:r w:rsidRPr="00B71DEC">
              <w:t>Diesel agregát</w:t>
            </w:r>
          </w:p>
        </w:tc>
      </w:tr>
      <w:tr w:rsidR="00E778CF" w:rsidRPr="00B71DEC" w14:paraId="29A43CFF" w14:textId="77777777" w:rsidTr="00FC6F73">
        <w:trPr>
          <w:trHeight w:val="340"/>
        </w:trPr>
        <w:tc>
          <w:tcPr>
            <w:tcW w:w="2660" w:type="dxa"/>
            <w:vAlign w:val="center"/>
          </w:tcPr>
          <w:p w14:paraId="2D49974F" w14:textId="77777777" w:rsidR="00E778CF" w:rsidRPr="00B71DEC" w:rsidRDefault="00E778CF" w:rsidP="00FC6F73">
            <w:pPr>
              <w:spacing w:line="264" w:lineRule="auto"/>
            </w:pPr>
            <w:r>
              <w:t>DDC</w:t>
            </w:r>
          </w:p>
        </w:tc>
        <w:tc>
          <w:tcPr>
            <w:tcW w:w="6979" w:type="dxa"/>
            <w:vAlign w:val="center"/>
          </w:tcPr>
          <w:p w14:paraId="7B3E8C95" w14:textId="77777777" w:rsidR="00E778CF" w:rsidRPr="00B71DEC" w:rsidRDefault="00E778CF" w:rsidP="00FC6F73">
            <w:pPr>
              <w:spacing w:line="264" w:lineRule="auto"/>
            </w:pPr>
            <w:r>
              <w:t>Přímé digitální řízení (</w:t>
            </w:r>
            <w:r w:rsidRPr="00263BE3">
              <w:rPr>
                <w:b/>
              </w:rPr>
              <w:t>D</w:t>
            </w:r>
            <w:r w:rsidRPr="00662FC5">
              <w:t xml:space="preserve">irect </w:t>
            </w:r>
            <w:r w:rsidRPr="00263BE3">
              <w:rPr>
                <w:b/>
              </w:rPr>
              <w:t>D</w:t>
            </w:r>
            <w:r w:rsidRPr="00662FC5">
              <w:t xml:space="preserve">igital </w:t>
            </w:r>
            <w:proofErr w:type="spellStart"/>
            <w:r w:rsidRPr="00263BE3">
              <w:rPr>
                <w:b/>
              </w:rPr>
              <w:t>C</w:t>
            </w:r>
            <w:r w:rsidRPr="00662FC5">
              <w:t>ontrol</w:t>
            </w:r>
            <w:proofErr w:type="spellEnd"/>
            <w:r>
              <w:t>)</w:t>
            </w:r>
          </w:p>
        </w:tc>
      </w:tr>
      <w:tr w:rsidR="00E778CF" w:rsidRPr="00B71DEC" w14:paraId="6B948787" w14:textId="77777777" w:rsidTr="00FC6F73">
        <w:trPr>
          <w:trHeight w:val="340"/>
        </w:trPr>
        <w:tc>
          <w:tcPr>
            <w:tcW w:w="2660" w:type="dxa"/>
            <w:vAlign w:val="center"/>
          </w:tcPr>
          <w:p w14:paraId="1CC4C8B2" w14:textId="77777777" w:rsidR="00E778CF" w:rsidRPr="00B71DEC" w:rsidRDefault="00E778CF" w:rsidP="00FC6F73">
            <w:pPr>
              <w:spacing w:line="264" w:lineRule="auto"/>
            </w:pPr>
            <w:r w:rsidRPr="00B71DEC">
              <w:t>EMC</w:t>
            </w:r>
          </w:p>
        </w:tc>
        <w:tc>
          <w:tcPr>
            <w:tcW w:w="6979" w:type="dxa"/>
            <w:vAlign w:val="center"/>
          </w:tcPr>
          <w:p w14:paraId="44542822" w14:textId="77777777" w:rsidR="00E778CF" w:rsidRPr="00B71DEC" w:rsidRDefault="00E778CF" w:rsidP="00FC6F73">
            <w:pPr>
              <w:spacing w:line="264" w:lineRule="auto"/>
            </w:pPr>
            <w:r w:rsidRPr="00B71DEC">
              <w:rPr>
                <w:szCs w:val="26"/>
              </w:rPr>
              <w:t>Elektromagnetická kompatibilita</w:t>
            </w:r>
          </w:p>
        </w:tc>
      </w:tr>
      <w:tr w:rsidR="00E778CF" w:rsidRPr="00B71DEC" w14:paraId="3CFCAAA6" w14:textId="77777777" w:rsidTr="00FC6F73">
        <w:trPr>
          <w:trHeight w:val="340"/>
        </w:trPr>
        <w:tc>
          <w:tcPr>
            <w:tcW w:w="2660" w:type="dxa"/>
            <w:vAlign w:val="center"/>
          </w:tcPr>
          <w:p w14:paraId="3C202474" w14:textId="77777777" w:rsidR="00E778CF" w:rsidRPr="00B71DEC" w:rsidRDefault="00E778CF" w:rsidP="00FC6F73">
            <w:pPr>
              <w:spacing w:line="264" w:lineRule="auto"/>
            </w:pPr>
            <w:r w:rsidRPr="00B71DEC">
              <w:t>EN</w:t>
            </w:r>
          </w:p>
        </w:tc>
        <w:tc>
          <w:tcPr>
            <w:tcW w:w="6979" w:type="dxa"/>
            <w:vAlign w:val="center"/>
          </w:tcPr>
          <w:p w14:paraId="38234AE3" w14:textId="77777777" w:rsidR="00E778CF" w:rsidRPr="00B71DEC" w:rsidRDefault="00E778CF" w:rsidP="00FC6F73">
            <w:pPr>
              <w:spacing w:line="264" w:lineRule="auto"/>
            </w:pPr>
            <w:r w:rsidRPr="00B71DEC">
              <w:t>Evropské normy</w:t>
            </w:r>
          </w:p>
        </w:tc>
      </w:tr>
      <w:tr w:rsidR="00E778CF" w:rsidRPr="00B71DEC" w14:paraId="6C7D6286" w14:textId="77777777" w:rsidTr="00FC6F73">
        <w:trPr>
          <w:trHeight w:val="340"/>
        </w:trPr>
        <w:tc>
          <w:tcPr>
            <w:tcW w:w="2660" w:type="dxa"/>
            <w:vAlign w:val="center"/>
          </w:tcPr>
          <w:p w14:paraId="442B8762" w14:textId="77777777" w:rsidR="00E778CF" w:rsidRPr="00B71DEC" w:rsidRDefault="00E778CF" w:rsidP="00FC6F73">
            <w:pPr>
              <w:spacing w:line="264" w:lineRule="auto"/>
            </w:pPr>
            <w:r>
              <w:t>ESIL</w:t>
            </w:r>
          </w:p>
        </w:tc>
        <w:tc>
          <w:tcPr>
            <w:tcW w:w="6979" w:type="dxa"/>
            <w:vAlign w:val="center"/>
          </w:tcPr>
          <w:p w14:paraId="54F595B7" w14:textId="77777777" w:rsidR="00E778CF" w:rsidRPr="00B71DEC" w:rsidRDefault="00E778CF" w:rsidP="00FC6F73">
            <w:pPr>
              <w:spacing w:line="264" w:lineRule="auto"/>
            </w:pPr>
            <w:r>
              <w:t>Profese silnoproudých rozvodů</w:t>
            </w:r>
          </w:p>
        </w:tc>
      </w:tr>
      <w:tr w:rsidR="00E778CF" w:rsidRPr="00B71DEC" w14:paraId="1AE002F8" w14:textId="77777777" w:rsidTr="00FC6F73">
        <w:trPr>
          <w:trHeight w:val="340"/>
        </w:trPr>
        <w:tc>
          <w:tcPr>
            <w:tcW w:w="2660" w:type="dxa"/>
            <w:vAlign w:val="center"/>
          </w:tcPr>
          <w:p w14:paraId="21398EBD" w14:textId="77777777" w:rsidR="00E778CF" w:rsidRPr="00B71DEC" w:rsidRDefault="00E778CF" w:rsidP="00FC6F73">
            <w:pPr>
              <w:spacing w:line="264" w:lineRule="auto"/>
            </w:pPr>
            <w:r w:rsidRPr="00B71DEC">
              <w:t>EPS</w:t>
            </w:r>
          </w:p>
        </w:tc>
        <w:tc>
          <w:tcPr>
            <w:tcW w:w="6979" w:type="dxa"/>
            <w:vAlign w:val="center"/>
          </w:tcPr>
          <w:p w14:paraId="3825BD68" w14:textId="77777777" w:rsidR="00E778CF" w:rsidRPr="00B71DEC" w:rsidRDefault="00E778CF" w:rsidP="00FC6F73">
            <w:pPr>
              <w:spacing w:line="264" w:lineRule="auto"/>
            </w:pPr>
            <w:r w:rsidRPr="00B71DEC">
              <w:t>Elektrická požární signalizace</w:t>
            </w:r>
          </w:p>
        </w:tc>
      </w:tr>
      <w:tr w:rsidR="00E778CF" w:rsidRPr="00B71DEC" w14:paraId="75B0641A" w14:textId="77777777" w:rsidTr="00FC6F73">
        <w:trPr>
          <w:trHeight w:val="340"/>
        </w:trPr>
        <w:tc>
          <w:tcPr>
            <w:tcW w:w="2660" w:type="dxa"/>
            <w:vAlign w:val="center"/>
          </w:tcPr>
          <w:p w14:paraId="1EDEA2D0" w14:textId="77777777" w:rsidR="00E778CF" w:rsidRPr="00B71DEC" w:rsidRDefault="00E778CF" w:rsidP="00FC6F73">
            <w:pPr>
              <w:spacing w:line="264" w:lineRule="auto"/>
            </w:pPr>
            <w:r w:rsidRPr="00B71DEC">
              <w:t>IEC</w:t>
            </w:r>
          </w:p>
        </w:tc>
        <w:tc>
          <w:tcPr>
            <w:tcW w:w="6979" w:type="dxa"/>
            <w:vAlign w:val="center"/>
          </w:tcPr>
          <w:p w14:paraId="5E18BA4F" w14:textId="77777777" w:rsidR="00E778CF" w:rsidRPr="00B71DEC" w:rsidRDefault="00E778CF" w:rsidP="00FC6F73">
            <w:pPr>
              <w:spacing w:line="264" w:lineRule="auto"/>
            </w:pPr>
            <w:r w:rsidRPr="00B71DEC">
              <w:t xml:space="preserve">International </w:t>
            </w:r>
            <w:proofErr w:type="spellStart"/>
            <w:r w:rsidRPr="00B71DEC">
              <w:t>electrotechnical</w:t>
            </w:r>
            <w:proofErr w:type="spellEnd"/>
            <w:r w:rsidRPr="00B71DEC">
              <w:t xml:space="preserve"> </w:t>
            </w:r>
            <w:proofErr w:type="spellStart"/>
            <w:r w:rsidRPr="00B71DEC">
              <w:t>commision</w:t>
            </w:r>
            <w:proofErr w:type="spellEnd"/>
          </w:p>
        </w:tc>
      </w:tr>
      <w:tr w:rsidR="00E778CF" w:rsidRPr="00B71DEC" w14:paraId="6BEA72E0" w14:textId="77777777" w:rsidTr="00FC6F73">
        <w:trPr>
          <w:trHeight w:val="340"/>
        </w:trPr>
        <w:tc>
          <w:tcPr>
            <w:tcW w:w="2660" w:type="dxa"/>
            <w:vAlign w:val="center"/>
          </w:tcPr>
          <w:p w14:paraId="0AFD3FDF" w14:textId="77777777" w:rsidR="00E778CF" w:rsidRPr="00B71DEC" w:rsidRDefault="00E778CF" w:rsidP="00FC6F73">
            <w:pPr>
              <w:spacing w:line="264" w:lineRule="auto"/>
            </w:pPr>
            <w:r>
              <w:t>FM</w:t>
            </w:r>
          </w:p>
        </w:tc>
        <w:tc>
          <w:tcPr>
            <w:tcW w:w="6979" w:type="dxa"/>
            <w:vAlign w:val="center"/>
          </w:tcPr>
          <w:p w14:paraId="3087FC65" w14:textId="77777777" w:rsidR="00E778CF" w:rsidRPr="00B71DEC" w:rsidRDefault="00E778CF" w:rsidP="00FC6F73">
            <w:pPr>
              <w:spacing w:line="264" w:lineRule="auto"/>
            </w:pPr>
            <w:r>
              <w:t>Frekvenční měnič</w:t>
            </w:r>
          </w:p>
        </w:tc>
      </w:tr>
      <w:tr w:rsidR="00E778CF" w:rsidRPr="00B71DEC" w14:paraId="5B607B87" w14:textId="77777777" w:rsidTr="00FC6F73">
        <w:trPr>
          <w:trHeight w:val="340"/>
        </w:trPr>
        <w:tc>
          <w:tcPr>
            <w:tcW w:w="2660" w:type="dxa"/>
            <w:vAlign w:val="center"/>
          </w:tcPr>
          <w:p w14:paraId="1C45E075" w14:textId="77777777" w:rsidR="00E778CF" w:rsidRPr="00B71DEC" w:rsidRDefault="00E778CF" w:rsidP="00FC6F73">
            <w:pPr>
              <w:spacing w:line="264" w:lineRule="auto"/>
            </w:pPr>
            <w:r w:rsidRPr="00B71DEC">
              <w:t>ISO</w:t>
            </w:r>
          </w:p>
        </w:tc>
        <w:tc>
          <w:tcPr>
            <w:tcW w:w="6979" w:type="dxa"/>
            <w:vAlign w:val="center"/>
          </w:tcPr>
          <w:p w14:paraId="3FC09D54" w14:textId="77777777" w:rsidR="00E778CF" w:rsidRPr="00B71DEC" w:rsidRDefault="00E778CF" w:rsidP="00FC6F73">
            <w:pPr>
              <w:spacing w:line="264" w:lineRule="auto"/>
            </w:pPr>
            <w:r w:rsidRPr="00B71DEC">
              <w:t xml:space="preserve">International </w:t>
            </w:r>
            <w:proofErr w:type="spellStart"/>
            <w:r w:rsidRPr="00B71DEC">
              <w:t>organization</w:t>
            </w:r>
            <w:proofErr w:type="spellEnd"/>
            <w:r w:rsidRPr="00B71DEC">
              <w:t xml:space="preserve"> </w:t>
            </w:r>
            <w:proofErr w:type="spellStart"/>
            <w:r w:rsidRPr="00B71DEC">
              <w:t>for</w:t>
            </w:r>
            <w:proofErr w:type="spellEnd"/>
            <w:r w:rsidRPr="00B71DEC">
              <w:t xml:space="preserve"> standard </w:t>
            </w:r>
          </w:p>
        </w:tc>
      </w:tr>
      <w:tr w:rsidR="00E778CF" w:rsidRPr="00B71DEC" w14:paraId="2784C842" w14:textId="77777777" w:rsidTr="00FC6F73">
        <w:trPr>
          <w:trHeight w:val="340"/>
        </w:trPr>
        <w:tc>
          <w:tcPr>
            <w:tcW w:w="2660" w:type="dxa"/>
            <w:vAlign w:val="center"/>
          </w:tcPr>
          <w:p w14:paraId="1F6FC5FB" w14:textId="77777777" w:rsidR="00E778CF" w:rsidRPr="00B71DEC" w:rsidRDefault="00E778CF" w:rsidP="00FC6F73">
            <w:pPr>
              <w:spacing w:line="264" w:lineRule="auto"/>
            </w:pPr>
            <w:r>
              <w:t>IRC</w:t>
            </w:r>
          </w:p>
        </w:tc>
        <w:tc>
          <w:tcPr>
            <w:tcW w:w="6979" w:type="dxa"/>
            <w:vAlign w:val="center"/>
          </w:tcPr>
          <w:p w14:paraId="1E0B0328" w14:textId="77777777" w:rsidR="00E778CF" w:rsidRPr="00B71DEC" w:rsidRDefault="00E778CF" w:rsidP="00FC6F73">
            <w:pPr>
              <w:spacing w:line="264" w:lineRule="auto"/>
            </w:pPr>
            <w:r>
              <w:t xml:space="preserve">Individuální řízení místností </w:t>
            </w:r>
            <w:r w:rsidRPr="00B71DEC">
              <w:t>(</w:t>
            </w:r>
            <w:r>
              <w:rPr>
                <w:b/>
                <w:bCs/>
                <w:lang w:val="en-GB"/>
              </w:rPr>
              <w:t>I</w:t>
            </w:r>
            <w:r w:rsidRPr="008B767B">
              <w:rPr>
                <w:bCs/>
                <w:lang w:val="en-GB"/>
              </w:rPr>
              <w:t>ndividual</w:t>
            </w:r>
            <w:r w:rsidRPr="00B71DEC">
              <w:rPr>
                <w:lang w:val="en-GB"/>
              </w:rPr>
              <w:t xml:space="preserve"> </w:t>
            </w:r>
            <w:r w:rsidRPr="008B767B">
              <w:rPr>
                <w:b/>
                <w:lang w:val="en-GB"/>
              </w:rPr>
              <w:t>R</w:t>
            </w:r>
            <w:r>
              <w:rPr>
                <w:lang w:val="en-GB"/>
              </w:rPr>
              <w:t>oom</w:t>
            </w:r>
            <w:r w:rsidRPr="00B71DEC">
              <w:rPr>
                <w:lang w:val="en-GB"/>
              </w:rPr>
              <w:t xml:space="preserve"> </w:t>
            </w:r>
            <w:r w:rsidRPr="008B767B">
              <w:rPr>
                <w:b/>
                <w:lang w:val="en-GB"/>
              </w:rPr>
              <w:t>C</w:t>
            </w:r>
            <w:r>
              <w:rPr>
                <w:lang w:val="en-GB"/>
              </w:rPr>
              <w:t>ontrol</w:t>
            </w:r>
            <w:r w:rsidRPr="00B71DEC">
              <w:t>)</w:t>
            </w:r>
          </w:p>
        </w:tc>
      </w:tr>
      <w:tr w:rsidR="00E778CF" w:rsidRPr="00B71DEC" w14:paraId="7C79969C" w14:textId="77777777" w:rsidTr="00FC6F73">
        <w:trPr>
          <w:trHeight w:val="340"/>
        </w:trPr>
        <w:tc>
          <w:tcPr>
            <w:tcW w:w="2660" w:type="dxa"/>
            <w:vAlign w:val="center"/>
          </w:tcPr>
          <w:p w14:paraId="2C0364B1" w14:textId="77777777" w:rsidR="00E778CF" w:rsidRPr="00B71DEC" w:rsidRDefault="00E778CF" w:rsidP="00FC6F73">
            <w:pPr>
              <w:spacing w:line="264" w:lineRule="auto"/>
            </w:pPr>
            <w:r w:rsidRPr="00B71DEC">
              <w:t>NN</w:t>
            </w:r>
          </w:p>
        </w:tc>
        <w:tc>
          <w:tcPr>
            <w:tcW w:w="6979" w:type="dxa"/>
            <w:vAlign w:val="center"/>
          </w:tcPr>
          <w:p w14:paraId="193AB68A" w14:textId="77777777" w:rsidR="00E778CF" w:rsidRPr="00B71DEC" w:rsidRDefault="00E778CF" w:rsidP="00FC6F73">
            <w:pPr>
              <w:spacing w:line="264" w:lineRule="auto"/>
            </w:pPr>
            <w:r w:rsidRPr="00B71DEC">
              <w:t>Nízké napětí</w:t>
            </w:r>
          </w:p>
        </w:tc>
      </w:tr>
      <w:tr w:rsidR="00E778CF" w:rsidRPr="00B71DEC" w14:paraId="2259A7C5" w14:textId="77777777" w:rsidTr="00FC6F73">
        <w:trPr>
          <w:trHeight w:val="340"/>
        </w:trPr>
        <w:tc>
          <w:tcPr>
            <w:tcW w:w="2660" w:type="dxa"/>
            <w:vAlign w:val="center"/>
          </w:tcPr>
          <w:p w14:paraId="5F93CDA4" w14:textId="77777777" w:rsidR="00E778CF" w:rsidRPr="00B71DEC" w:rsidRDefault="00E778CF" w:rsidP="00FC6F73">
            <w:pPr>
              <w:spacing w:line="264" w:lineRule="auto"/>
            </w:pPr>
            <w:r w:rsidRPr="00B71DEC">
              <w:t>NP</w:t>
            </w:r>
          </w:p>
        </w:tc>
        <w:tc>
          <w:tcPr>
            <w:tcW w:w="6979" w:type="dxa"/>
            <w:vAlign w:val="center"/>
          </w:tcPr>
          <w:p w14:paraId="4444E6DE" w14:textId="77777777" w:rsidR="00E778CF" w:rsidRPr="00B71DEC" w:rsidRDefault="00E778CF" w:rsidP="00FC6F73">
            <w:pPr>
              <w:spacing w:line="264" w:lineRule="auto"/>
            </w:pPr>
            <w:r w:rsidRPr="00B71DEC">
              <w:t>Nadzemní podlaží</w:t>
            </w:r>
          </w:p>
        </w:tc>
      </w:tr>
      <w:tr w:rsidR="00E778CF" w:rsidRPr="00B71DEC" w14:paraId="47EE8544" w14:textId="77777777" w:rsidTr="00FC6F73">
        <w:trPr>
          <w:trHeight w:val="340"/>
        </w:trPr>
        <w:tc>
          <w:tcPr>
            <w:tcW w:w="2660" w:type="dxa"/>
            <w:vAlign w:val="center"/>
          </w:tcPr>
          <w:p w14:paraId="6485F13A" w14:textId="77777777" w:rsidR="00E778CF" w:rsidRPr="00B71DEC" w:rsidRDefault="00E778CF" w:rsidP="00FC6F73">
            <w:pPr>
              <w:spacing w:line="264" w:lineRule="auto"/>
            </w:pPr>
            <w:r w:rsidRPr="00B71DEC">
              <w:t>PD</w:t>
            </w:r>
          </w:p>
        </w:tc>
        <w:tc>
          <w:tcPr>
            <w:tcW w:w="6979" w:type="dxa"/>
            <w:vAlign w:val="center"/>
          </w:tcPr>
          <w:p w14:paraId="018434E9" w14:textId="77777777" w:rsidR="00E778CF" w:rsidRPr="00B71DEC" w:rsidRDefault="00E778CF" w:rsidP="00FC6F73">
            <w:pPr>
              <w:spacing w:line="264" w:lineRule="auto"/>
            </w:pPr>
            <w:r w:rsidRPr="00B71DEC">
              <w:t>Projektová dokumentace</w:t>
            </w:r>
          </w:p>
        </w:tc>
      </w:tr>
      <w:tr w:rsidR="00E778CF" w:rsidRPr="00B71DEC" w14:paraId="5347F2EF" w14:textId="77777777" w:rsidTr="00FC6F73">
        <w:trPr>
          <w:trHeight w:val="340"/>
        </w:trPr>
        <w:tc>
          <w:tcPr>
            <w:tcW w:w="2660" w:type="dxa"/>
            <w:vAlign w:val="center"/>
          </w:tcPr>
          <w:p w14:paraId="247B6B81" w14:textId="77777777" w:rsidR="00E778CF" w:rsidRPr="00B71DEC" w:rsidRDefault="00E778CF" w:rsidP="00FC6F73">
            <w:pPr>
              <w:spacing w:line="264" w:lineRule="auto"/>
            </w:pPr>
            <w:r w:rsidRPr="00B71DEC">
              <w:t>PDU</w:t>
            </w:r>
          </w:p>
        </w:tc>
        <w:tc>
          <w:tcPr>
            <w:tcW w:w="6979" w:type="dxa"/>
            <w:vAlign w:val="center"/>
          </w:tcPr>
          <w:p w14:paraId="2DD80516" w14:textId="77777777" w:rsidR="00E778CF" w:rsidRPr="00B71DEC" w:rsidRDefault="00E778CF" w:rsidP="00FC6F73">
            <w:pPr>
              <w:spacing w:line="264" w:lineRule="auto"/>
            </w:pPr>
            <w:proofErr w:type="spellStart"/>
            <w:r w:rsidRPr="00B71DEC">
              <w:t>Power</w:t>
            </w:r>
            <w:proofErr w:type="spellEnd"/>
            <w:r w:rsidRPr="00B71DEC">
              <w:t xml:space="preserve"> </w:t>
            </w:r>
            <w:proofErr w:type="spellStart"/>
            <w:r w:rsidRPr="00B71DEC">
              <w:t>distribution</w:t>
            </w:r>
            <w:proofErr w:type="spellEnd"/>
            <w:r w:rsidRPr="00B71DEC">
              <w:t xml:space="preserve"> unit</w:t>
            </w:r>
          </w:p>
        </w:tc>
      </w:tr>
      <w:tr w:rsidR="00E778CF" w:rsidRPr="00B71DEC" w14:paraId="717A2B37" w14:textId="77777777" w:rsidTr="00FC6F73">
        <w:trPr>
          <w:trHeight w:val="340"/>
        </w:trPr>
        <w:tc>
          <w:tcPr>
            <w:tcW w:w="2660" w:type="dxa"/>
            <w:vAlign w:val="center"/>
          </w:tcPr>
          <w:p w14:paraId="0A3FA1C8" w14:textId="77777777" w:rsidR="00E778CF" w:rsidRPr="00B71DEC" w:rsidRDefault="00E778CF" w:rsidP="00FC6F73">
            <w:pPr>
              <w:spacing w:line="264" w:lineRule="auto"/>
            </w:pPr>
            <w:r w:rsidRPr="00B71DEC">
              <w:t>PE</w:t>
            </w:r>
          </w:p>
        </w:tc>
        <w:tc>
          <w:tcPr>
            <w:tcW w:w="6979" w:type="dxa"/>
            <w:vAlign w:val="center"/>
          </w:tcPr>
          <w:p w14:paraId="462E18CC" w14:textId="77777777" w:rsidR="00E778CF" w:rsidRPr="00B71DEC" w:rsidRDefault="00E778CF" w:rsidP="00FC6F73">
            <w:pPr>
              <w:spacing w:line="264" w:lineRule="auto"/>
            </w:pPr>
            <w:r w:rsidRPr="00B71DEC">
              <w:t>Topologie rozvodné sítě</w:t>
            </w:r>
          </w:p>
        </w:tc>
      </w:tr>
      <w:tr w:rsidR="00E778CF" w:rsidRPr="00B71DEC" w14:paraId="3EDC0AF6" w14:textId="77777777" w:rsidTr="00FC6F73">
        <w:trPr>
          <w:trHeight w:val="340"/>
        </w:trPr>
        <w:tc>
          <w:tcPr>
            <w:tcW w:w="2660" w:type="dxa"/>
            <w:vAlign w:val="center"/>
          </w:tcPr>
          <w:p w14:paraId="76D8C667" w14:textId="77777777" w:rsidR="00E778CF" w:rsidRPr="00B71DEC" w:rsidRDefault="00E778CF" w:rsidP="00FC6F73">
            <w:pPr>
              <w:spacing w:line="264" w:lineRule="auto"/>
            </w:pPr>
            <w:r w:rsidRPr="00B71DEC">
              <w:t>PELV</w:t>
            </w:r>
          </w:p>
        </w:tc>
        <w:tc>
          <w:tcPr>
            <w:tcW w:w="6979" w:type="dxa"/>
            <w:vAlign w:val="center"/>
          </w:tcPr>
          <w:p w14:paraId="75404D22" w14:textId="77777777" w:rsidR="00E778CF" w:rsidRPr="00B71DEC" w:rsidRDefault="00E778CF" w:rsidP="00FC6F73">
            <w:pPr>
              <w:spacing w:line="264" w:lineRule="auto"/>
            </w:pPr>
            <w:r w:rsidRPr="00B71DEC">
              <w:t>Způsob ochrany před elektrickým proudem</w:t>
            </w:r>
          </w:p>
        </w:tc>
      </w:tr>
      <w:tr w:rsidR="00E778CF" w:rsidRPr="00B71DEC" w14:paraId="6A455B6B" w14:textId="77777777" w:rsidTr="00FC6F73">
        <w:trPr>
          <w:trHeight w:val="340"/>
        </w:trPr>
        <w:tc>
          <w:tcPr>
            <w:tcW w:w="2660" w:type="dxa"/>
            <w:vAlign w:val="center"/>
          </w:tcPr>
          <w:p w14:paraId="1A9D51B7" w14:textId="77777777" w:rsidR="00E778CF" w:rsidRPr="00B71DEC" w:rsidRDefault="00E778CF" w:rsidP="00FC6F73">
            <w:pPr>
              <w:spacing w:line="264" w:lineRule="auto"/>
            </w:pPr>
            <w:r w:rsidRPr="00B71DEC">
              <w:t>PEN</w:t>
            </w:r>
          </w:p>
        </w:tc>
        <w:tc>
          <w:tcPr>
            <w:tcW w:w="6979" w:type="dxa"/>
            <w:vAlign w:val="center"/>
          </w:tcPr>
          <w:p w14:paraId="2054A4DC" w14:textId="77777777" w:rsidR="00E778CF" w:rsidRPr="00B71DEC" w:rsidRDefault="00E778CF" w:rsidP="00FC6F73">
            <w:pPr>
              <w:spacing w:line="264" w:lineRule="auto"/>
            </w:pPr>
            <w:r w:rsidRPr="00B71DEC">
              <w:t>Topologie rozvodné sítě</w:t>
            </w:r>
          </w:p>
        </w:tc>
      </w:tr>
      <w:tr w:rsidR="00E778CF" w:rsidRPr="00B71DEC" w14:paraId="5D9E546E" w14:textId="77777777" w:rsidTr="00FC6F73">
        <w:trPr>
          <w:trHeight w:val="340"/>
        </w:trPr>
        <w:tc>
          <w:tcPr>
            <w:tcW w:w="2660" w:type="dxa"/>
            <w:vAlign w:val="center"/>
          </w:tcPr>
          <w:p w14:paraId="01D10D5D" w14:textId="77777777" w:rsidR="00E778CF" w:rsidRPr="00B71DEC" w:rsidRDefault="00E778CF" w:rsidP="00FC6F73">
            <w:pPr>
              <w:spacing w:line="264" w:lineRule="auto"/>
            </w:pPr>
            <w:proofErr w:type="spellStart"/>
            <w:r w:rsidRPr="00B71DEC">
              <w:t>PoE</w:t>
            </w:r>
            <w:proofErr w:type="spellEnd"/>
          </w:p>
        </w:tc>
        <w:tc>
          <w:tcPr>
            <w:tcW w:w="6979" w:type="dxa"/>
            <w:vAlign w:val="center"/>
          </w:tcPr>
          <w:p w14:paraId="4BFA5511" w14:textId="77777777" w:rsidR="00E778CF" w:rsidRPr="00B71DEC" w:rsidRDefault="00E778CF" w:rsidP="00FC6F73">
            <w:pPr>
              <w:spacing w:line="264" w:lineRule="auto"/>
            </w:pPr>
            <w:r w:rsidRPr="00B71DEC">
              <w:t>Napájení zařízení po ethernetu</w:t>
            </w:r>
          </w:p>
        </w:tc>
      </w:tr>
      <w:tr w:rsidR="00E778CF" w:rsidRPr="00B71DEC" w14:paraId="16D8CF69" w14:textId="77777777" w:rsidTr="00FC6F73">
        <w:trPr>
          <w:trHeight w:val="340"/>
        </w:trPr>
        <w:tc>
          <w:tcPr>
            <w:tcW w:w="2660" w:type="dxa"/>
            <w:vAlign w:val="center"/>
          </w:tcPr>
          <w:p w14:paraId="1E19D5FB" w14:textId="77777777" w:rsidR="00E778CF" w:rsidRPr="00B71DEC" w:rsidRDefault="00E778CF" w:rsidP="00FC6F73">
            <w:pPr>
              <w:spacing w:line="264" w:lineRule="auto"/>
            </w:pPr>
            <w:r w:rsidRPr="00B71DEC">
              <w:t>PP</w:t>
            </w:r>
          </w:p>
        </w:tc>
        <w:tc>
          <w:tcPr>
            <w:tcW w:w="6979" w:type="dxa"/>
            <w:vAlign w:val="center"/>
          </w:tcPr>
          <w:p w14:paraId="6032C5BD" w14:textId="77777777" w:rsidR="00E778CF" w:rsidRPr="00B71DEC" w:rsidRDefault="00E778CF" w:rsidP="00FC6F73">
            <w:pPr>
              <w:spacing w:line="264" w:lineRule="auto"/>
            </w:pPr>
            <w:r w:rsidRPr="00B71DEC">
              <w:t>Podzemní podlaží</w:t>
            </w:r>
          </w:p>
        </w:tc>
      </w:tr>
      <w:tr w:rsidR="00E778CF" w:rsidRPr="00B71DEC" w14:paraId="6133CF8F" w14:textId="77777777" w:rsidTr="00FC6F73">
        <w:trPr>
          <w:trHeight w:val="340"/>
        </w:trPr>
        <w:tc>
          <w:tcPr>
            <w:tcW w:w="2660" w:type="dxa"/>
            <w:vAlign w:val="center"/>
          </w:tcPr>
          <w:p w14:paraId="1699AA44" w14:textId="77777777" w:rsidR="00E778CF" w:rsidRPr="00B71DEC" w:rsidRDefault="00E778CF" w:rsidP="00FC6F73">
            <w:pPr>
              <w:spacing w:line="264" w:lineRule="auto"/>
            </w:pPr>
            <w:r>
              <w:t>PPK</w:t>
            </w:r>
          </w:p>
        </w:tc>
        <w:tc>
          <w:tcPr>
            <w:tcW w:w="6979" w:type="dxa"/>
            <w:vAlign w:val="center"/>
          </w:tcPr>
          <w:p w14:paraId="2025B23F" w14:textId="77777777" w:rsidR="00E778CF" w:rsidRPr="00B71DEC" w:rsidRDefault="00E778CF" w:rsidP="00FC6F73">
            <w:pPr>
              <w:spacing w:line="264" w:lineRule="auto"/>
            </w:pPr>
            <w:r>
              <w:t>Protipožární klapka</w:t>
            </w:r>
          </w:p>
        </w:tc>
      </w:tr>
      <w:tr w:rsidR="00E778CF" w:rsidRPr="00B71DEC" w14:paraId="5CD4EEA9" w14:textId="77777777" w:rsidTr="00FC6F73">
        <w:trPr>
          <w:trHeight w:val="340"/>
        </w:trPr>
        <w:tc>
          <w:tcPr>
            <w:tcW w:w="2660" w:type="dxa"/>
            <w:vAlign w:val="center"/>
          </w:tcPr>
          <w:p w14:paraId="1BAE9564" w14:textId="77777777" w:rsidR="00E778CF" w:rsidRPr="00B71DEC" w:rsidRDefault="00E778CF" w:rsidP="00FC6F73">
            <w:pPr>
              <w:spacing w:line="264" w:lineRule="auto"/>
            </w:pPr>
            <w:r w:rsidRPr="00B71DEC">
              <w:t>PTM</w:t>
            </w:r>
          </w:p>
        </w:tc>
        <w:tc>
          <w:tcPr>
            <w:tcW w:w="6979" w:type="dxa"/>
            <w:vAlign w:val="center"/>
          </w:tcPr>
          <w:p w14:paraId="13A5DB26" w14:textId="77777777" w:rsidR="00E778CF" w:rsidRPr="00B71DEC" w:rsidRDefault="00E778CF" w:rsidP="00FC6F73">
            <w:pPr>
              <w:spacing w:line="264" w:lineRule="auto"/>
            </w:pPr>
            <w:r w:rsidRPr="00B71DEC">
              <w:rPr>
                <w:szCs w:val="26"/>
              </w:rPr>
              <w:t>Podružná technická místnost SLP</w:t>
            </w:r>
          </w:p>
        </w:tc>
      </w:tr>
      <w:tr w:rsidR="00E778CF" w:rsidRPr="00B71DEC" w14:paraId="452AC1F3" w14:textId="77777777" w:rsidTr="00FC6F73">
        <w:trPr>
          <w:trHeight w:val="340"/>
        </w:trPr>
        <w:tc>
          <w:tcPr>
            <w:tcW w:w="2660" w:type="dxa"/>
            <w:vAlign w:val="center"/>
          </w:tcPr>
          <w:p w14:paraId="6FD4A986" w14:textId="77777777" w:rsidR="00E778CF" w:rsidRPr="00B71DEC" w:rsidRDefault="00E778CF" w:rsidP="00FC6F73">
            <w:pPr>
              <w:spacing w:line="264" w:lineRule="auto"/>
            </w:pPr>
            <w:r w:rsidRPr="00B71DEC">
              <w:t>PZTS</w:t>
            </w:r>
          </w:p>
        </w:tc>
        <w:tc>
          <w:tcPr>
            <w:tcW w:w="6979" w:type="dxa"/>
            <w:vAlign w:val="center"/>
          </w:tcPr>
          <w:p w14:paraId="4C787B9B" w14:textId="77777777" w:rsidR="00E778CF" w:rsidRPr="00B71DEC" w:rsidRDefault="00E778CF" w:rsidP="00FC6F73">
            <w:pPr>
              <w:spacing w:line="264" w:lineRule="auto"/>
            </w:pPr>
            <w:r w:rsidRPr="00B71DEC">
              <w:rPr>
                <w:szCs w:val="26"/>
              </w:rPr>
              <w:t>Poplachové zabezpečovací a tísňové systémy</w:t>
            </w:r>
          </w:p>
        </w:tc>
      </w:tr>
      <w:tr w:rsidR="00E778CF" w:rsidRPr="00B71DEC" w14:paraId="0405B81A" w14:textId="77777777" w:rsidTr="00FC6F73">
        <w:trPr>
          <w:trHeight w:val="340"/>
        </w:trPr>
        <w:tc>
          <w:tcPr>
            <w:tcW w:w="2660" w:type="dxa"/>
            <w:vAlign w:val="center"/>
          </w:tcPr>
          <w:p w14:paraId="145F5C8C" w14:textId="77777777" w:rsidR="00E778CF" w:rsidRPr="00B71DEC" w:rsidRDefault="00E778CF" w:rsidP="00FC6F73">
            <w:pPr>
              <w:spacing w:line="264" w:lineRule="auto"/>
            </w:pPr>
            <w:r w:rsidRPr="00B71DEC">
              <w:t>RAL</w:t>
            </w:r>
          </w:p>
        </w:tc>
        <w:tc>
          <w:tcPr>
            <w:tcW w:w="6979" w:type="dxa"/>
            <w:vAlign w:val="center"/>
          </w:tcPr>
          <w:p w14:paraId="296E3576" w14:textId="77777777" w:rsidR="00E778CF" w:rsidRPr="00B71DEC" w:rsidRDefault="00E778CF" w:rsidP="00FC6F73">
            <w:pPr>
              <w:spacing w:line="264" w:lineRule="auto"/>
            </w:pPr>
            <w:r w:rsidRPr="00B71DEC">
              <w:t>Standard pro stupnici barevných odstínů</w:t>
            </w:r>
          </w:p>
        </w:tc>
      </w:tr>
      <w:tr w:rsidR="00E778CF" w:rsidRPr="00B71DEC" w14:paraId="2500F47D" w14:textId="77777777" w:rsidTr="00FC6F73">
        <w:trPr>
          <w:trHeight w:val="340"/>
        </w:trPr>
        <w:tc>
          <w:tcPr>
            <w:tcW w:w="2660" w:type="dxa"/>
            <w:vAlign w:val="center"/>
          </w:tcPr>
          <w:p w14:paraId="6A7474D1" w14:textId="77777777" w:rsidR="00E778CF" w:rsidRPr="00B71DEC" w:rsidRDefault="00E778CF" w:rsidP="00FC6F73">
            <w:pPr>
              <w:spacing w:line="264" w:lineRule="auto"/>
            </w:pPr>
            <w:r w:rsidRPr="00B71DEC">
              <w:t>RJ45</w:t>
            </w:r>
          </w:p>
        </w:tc>
        <w:tc>
          <w:tcPr>
            <w:tcW w:w="6979" w:type="dxa"/>
            <w:vAlign w:val="center"/>
          </w:tcPr>
          <w:p w14:paraId="10B258AF" w14:textId="77777777" w:rsidR="00E778CF" w:rsidRPr="00B71DEC" w:rsidRDefault="00E778CF" w:rsidP="00FC6F73">
            <w:pPr>
              <w:spacing w:line="264" w:lineRule="auto"/>
            </w:pPr>
            <w:r w:rsidRPr="00B71DEC">
              <w:t>Typ konektoru pro datové sítě</w:t>
            </w:r>
          </w:p>
        </w:tc>
      </w:tr>
      <w:tr w:rsidR="00E778CF" w:rsidRPr="00B71DEC" w14:paraId="4F4366A0" w14:textId="77777777" w:rsidTr="00FC6F73">
        <w:trPr>
          <w:trHeight w:val="340"/>
        </w:trPr>
        <w:tc>
          <w:tcPr>
            <w:tcW w:w="2660" w:type="dxa"/>
            <w:vAlign w:val="center"/>
          </w:tcPr>
          <w:p w14:paraId="30B01AC1" w14:textId="77777777" w:rsidR="00E778CF" w:rsidRPr="00B71DEC" w:rsidRDefault="00E778CF" w:rsidP="00FC6F73">
            <w:pPr>
              <w:spacing w:line="264" w:lineRule="auto"/>
            </w:pPr>
            <w:r w:rsidRPr="00B71DEC">
              <w:t>RU</w:t>
            </w:r>
          </w:p>
        </w:tc>
        <w:tc>
          <w:tcPr>
            <w:tcW w:w="6979" w:type="dxa"/>
            <w:vAlign w:val="center"/>
          </w:tcPr>
          <w:p w14:paraId="6EFF328E" w14:textId="77777777" w:rsidR="00E778CF" w:rsidRPr="00B71DEC" w:rsidRDefault="00E778CF" w:rsidP="00FC6F73">
            <w:pPr>
              <w:spacing w:line="264" w:lineRule="auto"/>
            </w:pPr>
            <w:proofErr w:type="spellStart"/>
            <w:r w:rsidRPr="00B71DEC">
              <w:t>Rack</w:t>
            </w:r>
            <w:proofErr w:type="spellEnd"/>
            <w:r w:rsidRPr="00B71DEC">
              <w:t xml:space="preserve"> unit</w:t>
            </w:r>
          </w:p>
        </w:tc>
      </w:tr>
      <w:tr w:rsidR="00E778CF" w:rsidRPr="00B71DEC" w14:paraId="46046A1D" w14:textId="77777777" w:rsidTr="00FC6F73">
        <w:trPr>
          <w:trHeight w:val="340"/>
        </w:trPr>
        <w:tc>
          <w:tcPr>
            <w:tcW w:w="2660" w:type="dxa"/>
            <w:vAlign w:val="center"/>
          </w:tcPr>
          <w:p w14:paraId="67C4D779" w14:textId="77777777" w:rsidR="00E778CF" w:rsidRPr="00B71DEC" w:rsidRDefault="00E778CF" w:rsidP="00FC6F73">
            <w:pPr>
              <w:spacing w:line="264" w:lineRule="auto"/>
            </w:pPr>
            <w:r>
              <w:t>U</w:t>
            </w:r>
            <w:r w:rsidRPr="00B71DEC">
              <w:t>/FTP</w:t>
            </w:r>
          </w:p>
        </w:tc>
        <w:tc>
          <w:tcPr>
            <w:tcW w:w="6979" w:type="dxa"/>
            <w:vAlign w:val="center"/>
          </w:tcPr>
          <w:p w14:paraId="058B2483" w14:textId="77777777" w:rsidR="00E778CF" w:rsidRPr="00B71DEC" w:rsidRDefault="00E778CF" w:rsidP="00FC6F73">
            <w:pPr>
              <w:spacing w:line="264" w:lineRule="auto"/>
            </w:pPr>
            <w:r w:rsidRPr="00B71DEC">
              <w:t>Typ stínění metalického kabelu</w:t>
            </w:r>
          </w:p>
        </w:tc>
      </w:tr>
      <w:tr w:rsidR="00E778CF" w:rsidRPr="00B71DEC" w14:paraId="3987F3C6" w14:textId="77777777" w:rsidTr="00FC6F73">
        <w:trPr>
          <w:trHeight w:val="340"/>
        </w:trPr>
        <w:tc>
          <w:tcPr>
            <w:tcW w:w="2660" w:type="dxa"/>
            <w:vAlign w:val="center"/>
          </w:tcPr>
          <w:p w14:paraId="3267C10A" w14:textId="77777777" w:rsidR="00E778CF" w:rsidRPr="00B71DEC" w:rsidRDefault="00E778CF" w:rsidP="00FC6F73">
            <w:pPr>
              <w:spacing w:line="264" w:lineRule="auto"/>
            </w:pPr>
            <w:r w:rsidRPr="00B71DEC">
              <w:t>SELV</w:t>
            </w:r>
          </w:p>
        </w:tc>
        <w:tc>
          <w:tcPr>
            <w:tcW w:w="6979" w:type="dxa"/>
            <w:vAlign w:val="center"/>
          </w:tcPr>
          <w:p w14:paraId="516562B1" w14:textId="77777777" w:rsidR="00E778CF" w:rsidRPr="00B71DEC" w:rsidRDefault="00E778CF" w:rsidP="00FC6F73">
            <w:pPr>
              <w:spacing w:line="264" w:lineRule="auto"/>
            </w:pPr>
            <w:r w:rsidRPr="00B71DEC">
              <w:t>Způsob ochrany před elektrickým proudem</w:t>
            </w:r>
          </w:p>
        </w:tc>
      </w:tr>
      <w:tr w:rsidR="00E778CF" w:rsidRPr="00B71DEC" w14:paraId="74969D11" w14:textId="77777777" w:rsidTr="00FC6F73">
        <w:trPr>
          <w:trHeight w:val="340"/>
        </w:trPr>
        <w:tc>
          <w:tcPr>
            <w:tcW w:w="2660" w:type="dxa"/>
            <w:vAlign w:val="center"/>
          </w:tcPr>
          <w:p w14:paraId="2F9FB3BE" w14:textId="77777777" w:rsidR="00E778CF" w:rsidRPr="00B71DEC" w:rsidRDefault="00E778CF" w:rsidP="00FC6F73">
            <w:pPr>
              <w:spacing w:line="264" w:lineRule="auto"/>
            </w:pPr>
            <w:r w:rsidRPr="00B71DEC">
              <w:t>SLP</w:t>
            </w:r>
          </w:p>
        </w:tc>
        <w:tc>
          <w:tcPr>
            <w:tcW w:w="6979" w:type="dxa"/>
            <w:vAlign w:val="center"/>
          </w:tcPr>
          <w:p w14:paraId="1CBF5E70" w14:textId="77777777" w:rsidR="00E778CF" w:rsidRPr="00B71DEC" w:rsidRDefault="00E778CF" w:rsidP="00FC6F73">
            <w:pPr>
              <w:spacing w:line="264" w:lineRule="auto"/>
            </w:pPr>
            <w:r w:rsidRPr="00B71DEC">
              <w:rPr>
                <w:szCs w:val="26"/>
              </w:rPr>
              <w:t>Slaboproudé systémy</w:t>
            </w:r>
          </w:p>
        </w:tc>
      </w:tr>
      <w:tr w:rsidR="00E778CF" w:rsidRPr="00B71DEC" w14:paraId="0C2DA861" w14:textId="77777777" w:rsidTr="00FC6F73">
        <w:trPr>
          <w:trHeight w:val="340"/>
        </w:trPr>
        <w:tc>
          <w:tcPr>
            <w:tcW w:w="2660" w:type="dxa"/>
            <w:vAlign w:val="center"/>
          </w:tcPr>
          <w:p w14:paraId="51147FB9" w14:textId="77777777" w:rsidR="00E778CF" w:rsidRPr="00B71DEC" w:rsidRDefault="00E778CF" w:rsidP="00FC6F73">
            <w:pPr>
              <w:spacing w:line="264" w:lineRule="auto"/>
            </w:pPr>
            <w:r w:rsidRPr="00B71DEC">
              <w:t>SO</w:t>
            </w:r>
          </w:p>
        </w:tc>
        <w:tc>
          <w:tcPr>
            <w:tcW w:w="6979" w:type="dxa"/>
            <w:vAlign w:val="center"/>
          </w:tcPr>
          <w:p w14:paraId="1A74C170" w14:textId="77777777" w:rsidR="00E778CF" w:rsidRPr="00B71DEC" w:rsidRDefault="00E778CF" w:rsidP="00FC6F73">
            <w:pPr>
              <w:spacing w:line="264" w:lineRule="auto"/>
            </w:pPr>
            <w:r w:rsidRPr="00B71DEC">
              <w:t>Stavební objekt</w:t>
            </w:r>
          </w:p>
        </w:tc>
      </w:tr>
      <w:tr w:rsidR="00E778CF" w:rsidRPr="00B71DEC" w14:paraId="05DBA296" w14:textId="77777777" w:rsidTr="00FC6F73">
        <w:trPr>
          <w:trHeight w:val="340"/>
        </w:trPr>
        <w:tc>
          <w:tcPr>
            <w:tcW w:w="2660" w:type="dxa"/>
            <w:vAlign w:val="center"/>
          </w:tcPr>
          <w:p w14:paraId="4EA137AD" w14:textId="77777777" w:rsidR="00E778CF" w:rsidRPr="00B71DEC" w:rsidRDefault="00E778CF" w:rsidP="00FC6F73">
            <w:pPr>
              <w:spacing w:line="264" w:lineRule="auto"/>
            </w:pPr>
            <w:r w:rsidRPr="00B71DEC">
              <w:t>TM</w:t>
            </w:r>
          </w:p>
        </w:tc>
        <w:tc>
          <w:tcPr>
            <w:tcW w:w="6979" w:type="dxa"/>
            <w:vAlign w:val="center"/>
          </w:tcPr>
          <w:p w14:paraId="19E1C8A8" w14:textId="77777777" w:rsidR="00E778CF" w:rsidRPr="00B71DEC" w:rsidRDefault="00E778CF" w:rsidP="00FC6F73">
            <w:pPr>
              <w:spacing w:line="264" w:lineRule="auto"/>
            </w:pPr>
            <w:r w:rsidRPr="00B71DEC">
              <w:rPr>
                <w:szCs w:val="26"/>
              </w:rPr>
              <w:t xml:space="preserve">Technická místnost </w:t>
            </w:r>
          </w:p>
        </w:tc>
      </w:tr>
      <w:tr w:rsidR="00E778CF" w:rsidRPr="00B71DEC" w14:paraId="0CFF7CB5" w14:textId="77777777" w:rsidTr="00FC6F73">
        <w:trPr>
          <w:trHeight w:val="340"/>
        </w:trPr>
        <w:tc>
          <w:tcPr>
            <w:tcW w:w="2660" w:type="dxa"/>
            <w:vAlign w:val="center"/>
          </w:tcPr>
          <w:p w14:paraId="55F907E4" w14:textId="77777777" w:rsidR="00E778CF" w:rsidRPr="00B71DEC" w:rsidRDefault="00E778CF" w:rsidP="00FC6F73">
            <w:pPr>
              <w:spacing w:line="264" w:lineRule="auto"/>
            </w:pPr>
            <w:r w:rsidRPr="00B71DEC">
              <w:t>TN-S</w:t>
            </w:r>
          </w:p>
        </w:tc>
        <w:tc>
          <w:tcPr>
            <w:tcW w:w="6979" w:type="dxa"/>
            <w:vAlign w:val="center"/>
          </w:tcPr>
          <w:p w14:paraId="4DB0A6E5" w14:textId="77777777" w:rsidR="00E778CF" w:rsidRPr="00B71DEC" w:rsidRDefault="00E778CF" w:rsidP="00FC6F73">
            <w:pPr>
              <w:spacing w:line="264" w:lineRule="auto"/>
            </w:pPr>
            <w:r w:rsidRPr="00B71DEC">
              <w:t>Topologie rozvodné sítě</w:t>
            </w:r>
          </w:p>
        </w:tc>
      </w:tr>
      <w:tr w:rsidR="00E778CF" w:rsidRPr="00B71DEC" w14:paraId="70EC32B0" w14:textId="77777777" w:rsidTr="00FC6F73">
        <w:trPr>
          <w:trHeight w:val="340"/>
        </w:trPr>
        <w:tc>
          <w:tcPr>
            <w:tcW w:w="2660" w:type="dxa"/>
            <w:vAlign w:val="center"/>
          </w:tcPr>
          <w:p w14:paraId="405FD33E" w14:textId="77777777" w:rsidR="00E778CF" w:rsidRPr="00B71DEC" w:rsidRDefault="00E778CF" w:rsidP="00FC6F73">
            <w:pPr>
              <w:spacing w:line="264" w:lineRule="auto"/>
            </w:pPr>
            <w:r w:rsidRPr="00B71DEC">
              <w:t>UKS</w:t>
            </w:r>
          </w:p>
        </w:tc>
        <w:tc>
          <w:tcPr>
            <w:tcW w:w="6979" w:type="dxa"/>
            <w:vAlign w:val="center"/>
          </w:tcPr>
          <w:p w14:paraId="3737C0CC" w14:textId="77777777" w:rsidR="00E778CF" w:rsidRPr="00B71DEC" w:rsidRDefault="00E778CF" w:rsidP="00FC6F73">
            <w:pPr>
              <w:spacing w:line="264" w:lineRule="auto"/>
            </w:pPr>
            <w:r w:rsidRPr="00B71DEC">
              <w:rPr>
                <w:szCs w:val="26"/>
              </w:rPr>
              <w:t>Univerzální kabelážní systém</w:t>
            </w:r>
          </w:p>
        </w:tc>
      </w:tr>
      <w:tr w:rsidR="00E778CF" w:rsidRPr="00B71DEC" w14:paraId="533D2198" w14:textId="77777777" w:rsidTr="00FC6F73">
        <w:trPr>
          <w:trHeight w:val="340"/>
        </w:trPr>
        <w:tc>
          <w:tcPr>
            <w:tcW w:w="2660" w:type="dxa"/>
            <w:vAlign w:val="center"/>
          </w:tcPr>
          <w:p w14:paraId="30618F50" w14:textId="77777777" w:rsidR="00E778CF" w:rsidRPr="00B71DEC" w:rsidRDefault="00E778CF" w:rsidP="00FC6F73">
            <w:pPr>
              <w:spacing w:line="264" w:lineRule="auto"/>
            </w:pPr>
            <w:r w:rsidRPr="00B71DEC">
              <w:t>UPS</w:t>
            </w:r>
          </w:p>
        </w:tc>
        <w:tc>
          <w:tcPr>
            <w:tcW w:w="6979" w:type="dxa"/>
            <w:vAlign w:val="center"/>
          </w:tcPr>
          <w:p w14:paraId="29C3AFD4" w14:textId="77777777" w:rsidR="00E778CF" w:rsidRPr="00B71DEC" w:rsidRDefault="00E778CF" w:rsidP="00FC6F73">
            <w:pPr>
              <w:spacing w:line="264" w:lineRule="auto"/>
            </w:pPr>
            <w:r w:rsidRPr="00B71DEC">
              <w:t>Zdroj nepřerušovaného napájení (</w:t>
            </w:r>
            <w:r w:rsidRPr="00B71DEC">
              <w:rPr>
                <w:b/>
                <w:bCs/>
                <w:lang w:val="en-GB"/>
              </w:rPr>
              <w:t>U</w:t>
            </w:r>
            <w:r w:rsidRPr="00B71DEC">
              <w:rPr>
                <w:lang w:val="en-GB"/>
              </w:rPr>
              <w:t xml:space="preserve">ninterruptible </w:t>
            </w:r>
            <w:r w:rsidRPr="00B71DEC">
              <w:rPr>
                <w:b/>
                <w:bCs/>
                <w:lang w:val="en-GB"/>
              </w:rPr>
              <w:t>P</w:t>
            </w:r>
            <w:r w:rsidRPr="00B71DEC">
              <w:rPr>
                <w:lang w:val="en-GB"/>
              </w:rPr>
              <w:t xml:space="preserve">ower </w:t>
            </w:r>
            <w:r w:rsidRPr="00B71DEC">
              <w:rPr>
                <w:b/>
                <w:bCs/>
                <w:lang w:val="en-GB"/>
              </w:rPr>
              <w:t>S</w:t>
            </w:r>
            <w:r w:rsidRPr="00B71DEC">
              <w:rPr>
                <w:lang w:val="en-GB"/>
              </w:rPr>
              <w:t>upply</w:t>
            </w:r>
            <w:r w:rsidRPr="00B71DEC">
              <w:t>)</w:t>
            </w:r>
          </w:p>
        </w:tc>
      </w:tr>
      <w:tr w:rsidR="00E778CF" w:rsidRPr="00B71DEC" w14:paraId="552350E0" w14:textId="77777777" w:rsidTr="00FC6F73">
        <w:trPr>
          <w:trHeight w:val="340"/>
        </w:trPr>
        <w:tc>
          <w:tcPr>
            <w:tcW w:w="2660" w:type="dxa"/>
            <w:vAlign w:val="center"/>
          </w:tcPr>
          <w:p w14:paraId="6B3EAC4B" w14:textId="77777777" w:rsidR="00E778CF" w:rsidRPr="00B71DEC" w:rsidRDefault="00E778CF" w:rsidP="00FC6F73">
            <w:pPr>
              <w:spacing w:line="264" w:lineRule="auto"/>
            </w:pPr>
            <w:r>
              <w:t>ÚT</w:t>
            </w:r>
          </w:p>
        </w:tc>
        <w:tc>
          <w:tcPr>
            <w:tcW w:w="6979" w:type="dxa"/>
            <w:vAlign w:val="center"/>
          </w:tcPr>
          <w:p w14:paraId="5E649E8C" w14:textId="77777777" w:rsidR="00E778CF" w:rsidRPr="00B71DEC" w:rsidRDefault="00E778CF" w:rsidP="00FC6F73">
            <w:pPr>
              <w:spacing w:line="264" w:lineRule="auto"/>
            </w:pPr>
            <w:r>
              <w:t>Ústřední topení</w:t>
            </w:r>
          </w:p>
        </w:tc>
      </w:tr>
      <w:tr w:rsidR="00E778CF" w:rsidRPr="00B71DEC" w14:paraId="1B7EF51E" w14:textId="77777777" w:rsidTr="00FC6F73">
        <w:trPr>
          <w:trHeight w:val="340"/>
        </w:trPr>
        <w:tc>
          <w:tcPr>
            <w:tcW w:w="2660" w:type="dxa"/>
            <w:vAlign w:val="center"/>
          </w:tcPr>
          <w:p w14:paraId="46E2906B" w14:textId="77777777" w:rsidR="00E778CF" w:rsidRPr="00B71DEC" w:rsidRDefault="00E778CF" w:rsidP="00FC6F73">
            <w:pPr>
              <w:spacing w:line="264" w:lineRule="auto"/>
            </w:pPr>
            <w:r>
              <w:lastRenderedPageBreak/>
              <w:t>VZT</w:t>
            </w:r>
          </w:p>
        </w:tc>
        <w:tc>
          <w:tcPr>
            <w:tcW w:w="6979" w:type="dxa"/>
            <w:vAlign w:val="center"/>
          </w:tcPr>
          <w:p w14:paraId="7CCB3A0D" w14:textId="77777777" w:rsidR="00E778CF" w:rsidRPr="00B71DEC" w:rsidRDefault="00E778CF" w:rsidP="00FC6F73">
            <w:pPr>
              <w:spacing w:line="264" w:lineRule="auto"/>
            </w:pPr>
            <w:r>
              <w:t>Vzduchotechnika a klimatizace</w:t>
            </w:r>
          </w:p>
        </w:tc>
      </w:tr>
      <w:tr w:rsidR="00E778CF" w:rsidRPr="00B71DEC" w14:paraId="0EF26199" w14:textId="77777777" w:rsidTr="00FC6F73">
        <w:trPr>
          <w:trHeight w:val="340"/>
        </w:trPr>
        <w:tc>
          <w:tcPr>
            <w:tcW w:w="2660" w:type="dxa"/>
            <w:vAlign w:val="center"/>
          </w:tcPr>
          <w:p w14:paraId="708E450E" w14:textId="77777777" w:rsidR="00E778CF" w:rsidRPr="00B71DEC" w:rsidRDefault="00E778CF" w:rsidP="00FC6F73">
            <w:pPr>
              <w:spacing w:line="264" w:lineRule="auto"/>
            </w:pPr>
            <w:r>
              <w:t>ZTI</w:t>
            </w:r>
          </w:p>
        </w:tc>
        <w:tc>
          <w:tcPr>
            <w:tcW w:w="6979" w:type="dxa"/>
            <w:vAlign w:val="center"/>
          </w:tcPr>
          <w:p w14:paraId="1CFC1D07" w14:textId="77777777" w:rsidR="00E778CF" w:rsidRPr="00B71DEC" w:rsidRDefault="00E778CF" w:rsidP="00FC6F73">
            <w:pPr>
              <w:spacing w:line="264" w:lineRule="auto"/>
            </w:pPr>
            <w:r>
              <w:t>Zdravotně technická instalace</w:t>
            </w:r>
          </w:p>
        </w:tc>
      </w:tr>
    </w:tbl>
    <w:p w14:paraId="1452731D" w14:textId="77777777" w:rsidR="00E778CF" w:rsidRDefault="00E778CF" w:rsidP="00130EC8"/>
    <w:p w14:paraId="3713356A" w14:textId="77777777" w:rsidR="00C33A6D" w:rsidRDefault="00C33A6D" w:rsidP="00460FCD"/>
    <w:sectPr w:rsidR="00C33A6D" w:rsidSect="00B201B0">
      <w:headerReference w:type="default" r:id="rId12"/>
      <w:footerReference w:type="default" r:id="rId13"/>
      <w:type w:val="continuous"/>
      <w:pgSz w:w="11906" w:h="16838"/>
      <w:pgMar w:top="138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36C91" w14:textId="77777777" w:rsidR="005B50EB" w:rsidRDefault="005B50EB" w:rsidP="00827F25">
      <w:pPr>
        <w:spacing w:after="0"/>
      </w:pPr>
      <w:r>
        <w:separator/>
      </w:r>
    </w:p>
  </w:endnote>
  <w:endnote w:type="continuationSeparator" w:id="0">
    <w:p w14:paraId="16F6619C" w14:textId="77777777" w:rsidR="005B50EB" w:rsidRDefault="005B50EB" w:rsidP="00827F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CF400" w14:textId="77777777" w:rsidR="00620EF2" w:rsidRPr="00620EF2" w:rsidRDefault="00620EF2">
    <w:pPr>
      <w:pStyle w:val="Zpat"/>
      <w:jc w:val="center"/>
      <w:rPr>
        <w:color w:val="000000" w:themeColor="text1"/>
      </w:rPr>
    </w:pPr>
    <w:r w:rsidRPr="00620EF2">
      <w:rPr>
        <w:color w:val="000000" w:themeColor="text1"/>
      </w:rPr>
      <w:t xml:space="preserve">Stránka </w:t>
    </w:r>
    <w:r w:rsidRPr="00620EF2">
      <w:rPr>
        <w:color w:val="000000" w:themeColor="text1"/>
      </w:rPr>
      <w:fldChar w:fldCharType="begin"/>
    </w:r>
    <w:r w:rsidRPr="00620EF2">
      <w:rPr>
        <w:color w:val="000000" w:themeColor="text1"/>
      </w:rPr>
      <w:instrText>PAGE  \* Arabic  \* MERGEFORMAT</w:instrText>
    </w:r>
    <w:r w:rsidRPr="00620EF2">
      <w:rPr>
        <w:color w:val="000000" w:themeColor="text1"/>
      </w:rPr>
      <w:fldChar w:fldCharType="separate"/>
    </w:r>
    <w:r w:rsidRPr="00620EF2">
      <w:rPr>
        <w:color w:val="000000" w:themeColor="text1"/>
      </w:rPr>
      <w:t>2</w:t>
    </w:r>
    <w:r w:rsidRPr="00620EF2">
      <w:rPr>
        <w:color w:val="000000" w:themeColor="text1"/>
      </w:rPr>
      <w:fldChar w:fldCharType="end"/>
    </w:r>
    <w:r w:rsidRPr="00620EF2">
      <w:rPr>
        <w:color w:val="000000" w:themeColor="text1"/>
      </w:rPr>
      <w:t xml:space="preserve"> z </w:t>
    </w:r>
    <w:r w:rsidRPr="00620EF2">
      <w:rPr>
        <w:color w:val="000000" w:themeColor="text1"/>
      </w:rPr>
      <w:fldChar w:fldCharType="begin"/>
    </w:r>
    <w:r w:rsidRPr="00620EF2">
      <w:rPr>
        <w:color w:val="000000" w:themeColor="text1"/>
      </w:rPr>
      <w:instrText>NUMPAGES  \* Arabic  \* MERGEFORMAT</w:instrText>
    </w:r>
    <w:r w:rsidRPr="00620EF2">
      <w:rPr>
        <w:color w:val="000000" w:themeColor="text1"/>
      </w:rPr>
      <w:fldChar w:fldCharType="separate"/>
    </w:r>
    <w:r w:rsidRPr="00620EF2">
      <w:rPr>
        <w:color w:val="000000" w:themeColor="text1"/>
      </w:rPr>
      <w:t>2</w:t>
    </w:r>
    <w:r w:rsidRPr="00620EF2">
      <w:rPr>
        <w:color w:val="000000" w:themeColor="text1"/>
      </w:rPr>
      <w:fldChar w:fldCharType="end"/>
    </w:r>
  </w:p>
  <w:p w14:paraId="67A39DAB" w14:textId="77777777" w:rsidR="004338B9" w:rsidRDefault="004338B9" w:rsidP="00827F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819A" w14:textId="77777777" w:rsidR="00E778CF" w:rsidRPr="00E778CF" w:rsidRDefault="00E778CF">
    <w:pPr>
      <w:pStyle w:val="Zpat"/>
      <w:jc w:val="center"/>
      <w:rPr>
        <w:color w:val="000000" w:themeColor="text1"/>
      </w:rPr>
    </w:pPr>
    <w:r w:rsidRPr="00E778CF">
      <w:rPr>
        <w:color w:val="000000" w:themeColor="text1"/>
      </w:rPr>
      <w:t xml:space="preserve">Stránka </w:t>
    </w:r>
    <w:r w:rsidRPr="00E778CF">
      <w:rPr>
        <w:color w:val="000000" w:themeColor="text1"/>
      </w:rPr>
      <w:fldChar w:fldCharType="begin"/>
    </w:r>
    <w:r w:rsidRPr="00E778CF">
      <w:rPr>
        <w:color w:val="000000" w:themeColor="text1"/>
      </w:rPr>
      <w:instrText>PAGE  \* Arabic  \* MERGEFORMAT</w:instrText>
    </w:r>
    <w:r w:rsidRPr="00E778CF">
      <w:rPr>
        <w:color w:val="000000" w:themeColor="text1"/>
      </w:rPr>
      <w:fldChar w:fldCharType="separate"/>
    </w:r>
    <w:r w:rsidRPr="00E778CF">
      <w:rPr>
        <w:color w:val="000000" w:themeColor="text1"/>
      </w:rPr>
      <w:t>2</w:t>
    </w:r>
    <w:r w:rsidRPr="00E778CF">
      <w:rPr>
        <w:color w:val="000000" w:themeColor="text1"/>
      </w:rPr>
      <w:fldChar w:fldCharType="end"/>
    </w:r>
    <w:r w:rsidRPr="00E778CF">
      <w:rPr>
        <w:color w:val="000000" w:themeColor="text1"/>
      </w:rPr>
      <w:t xml:space="preserve"> z </w:t>
    </w:r>
    <w:r w:rsidRPr="00E778CF">
      <w:rPr>
        <w:color w:val="000000" w:themeColor="text1"/>
      </w:rPr>
      <w:fldChar w:fldCharType="begin"/>
    </w:r>
    <w:r w:rsidRPr="00E778CF">
      <w:rPr>
        <w:color w:val="000000" w:themeColor="text1"/>
      </w:rPr>
      <w:instrText>NUMPAGES  \* Arabic  \* MERGEFORMAT</w:instrText>
    </w:r>
    <w:r w:rsidRPr="00E778CF">
      <w:rPr>
        <w:color w:val="000000" w:themeColor="text1"/>
      </w:rPr>
      <w:fldChar w:fldCharType="separate"/>
    </w:r>
    <w:r w:rsidRPr="00E778CF">
      <w:rPr>
        <w:color w:val="000000" w:themeColor="text1"/>
      </w:rPr>
      <w:t>2</w:t>
    </w:r>
    <w:r w:rsidRPr="00E778CF">
      <w:rPr>
        <w:color w:val="000000" w:themeColor="text1"/>
      </w:rPr>
      <w:fldChar w:fldCharType="end"/>
    </w:r>
  </w:p>
  <w:p w14:paraId="7F33BD21" w14:textId="77777777" w:rsidR="000D20F2" w:rsidRDefault="000D20F2" w:rsidP="00827F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7F43D" w14:textId="77777777" w:rsidR="005B50EB" w:rsidRDefault="005B50EB" w:rsidP="00827F25">
      <w:pPr>
        <w:spacing w:after="0"/>
      </w:pPr>
      <w:r>
        <w:separator/>
      </w:r>
    </w:p>
  </w:footnote>
  <w:footnote w:type="continuationSeparator" w:id="0">
    <w:p w14:paraId="3AEBCFE2" w14:textId="77777777" w:rsidR="005B50EB" w:rsidRDefault="005B50EB" w:rsidP="00827F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E79A3" w14:textId="1FE919B0" w:rsidR="004338B9" w:rsidRDefault="00620EF2" w:rsidP="001A22F6">
    <w:pPr>
      <w:pStyle w:val="Zhlav"/>
      <w:pBdr>
        <w:bottom w:val="single" w:sz="4" w:space="1" w:color="auto"/>
      </w:pBdr>
      <w:jc w:val="right"/>
      <w:rPr>
        <w:b/>
        <w:sz w:val="17"/>
        <w:szCs w:val="17"/>
      </w:rPr>
    </w:pPr>
    <w:r w:rsidRPr="00620EF2">
      <w:rPr>
        <w:b/>
        <w:sz w:val="17"/>
        <w:szCs w:val="17"/>
      </w:rPr>
      <w:t>Modernizace kuchyně ZŠ Drnovice</w:t>
    </w:r>
  </w:p>
  <w:p w14:paraId="35FD5A2D" w14:textId="444829DE" w:rsidR="004338B9" w:rsidRPr="001A22F6" w:rsidRDefault="004338B9" w:rsidP="00620EF2">
    <w:pPr>
      <w:pStyle w:val="Zhlav"/>
      <w:pBdr>
        <w:bottom w:val="single" w:sz="4" w:space="1" w:color="auto"/>
      </w:pBdr>
      <w:jc w:val="right"/>
      <w:rPr>
        <w:i/>
        <w:color w:val="FF0000"/>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7D0C6" w14:textId="77777777" w:rsidR="00E778CF" w:rsidRDefault="00E778CF" w:rsidP="00E778CF">
    <w:pPr>
      <w:pStyle w:val="Zhlav"/>
      <w:pBdr>
        <w:bottom w:val="single" w:sz="4" w:space="1" w:color="auto"/>
      </w:pBdr>
      <w:jc w:val="right"/>
      <w:rPr>
        <w:b/>
        <w:sz w:val="17"/>
        <w:szCs w:val="17"/>
      </w:rPr>
    </w:pPr>
    <w:r w:rsidRPr="00620EF2">
      <w:rPr>
        <w:b/>
        <w:sz w:val="17"/>
        <w:szCs w:val="17"/>
      </w:rPr>
      <w:t>Modernizace kuchyně ZŠ Drnovice</w:t>
    </w:r>
  </w:p>
  <w:p w14:paraId="099DC8F5" w14:textId="77777777" w:rsidR="004B5206" w:rsidRDefault="004B5206" w:rsidP="00E778CF">
    <w:pPr>
      <w:pStyle w:val="Zhlav"/>
      <w:pBdr>
        <w:bottom w:val="single" w:sz="4" w:space="1" w:color="auto"/>
      </w:pBdr>
      <w:jc w:val="right"/>
      <w:rPr>
        <w:b/>
        <w:sz w:val="17"/>
        <w:szCs w:val="17"/>
      </w:rPr>
    </w:pPr>
  </w:p>
  <w:p w14:paraId="3382E3F9" w14:textId="33B35F9D" w:rsidR="000D20F2" w:rsidRPr="00E778CF" w:rsidRDefault="000D20F2" w:rsidP="00E778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F19B3"/>
    <w:multiLevelType w:val="hybridMultilevel"/>
    <w:tmpl w:val="36CE05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77F40"/>
    <w:multiLevelType w:val="hybridMultilevel"/>
    <w:tmpl w:val="013A8C02"/>
    <w:lvl w:ilvl="0" w:tplc="00000004">
      <w:start w:val="2"/>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FC7D62"/>
    <w:multiLevelType w:val="hybridMultilevel"/>
    <w:tmpl w:val="FCBEAB1E"/>
    <w:lvl w:ilvl="0" w:tplc="3F1EDFE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F13D81"/>
    <w:multiLevelType w:val="hybridMultilevel"/>
    <w:tmpl w:val="982EC8CA"/>
    <w:lvl w:ilvl="0" w:tplc="E626E826">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5" w15:restartNumberingAfterBreak="0">
    <w:nsid w:val="21BF4F6F"/>
    <w:multiLevelType w:val="hybridMultilevel"/>
    <w:tmpl w:val="B87A9712"/>
    <w:lvl w:ilvl="0" w:tplc="01C67B7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6" w15:restartNumberingAfterBreak="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52A70CD"/>
    <w:multiLevelType w:val="multilevel"/>
    <w:tmpl w:val="602AC238"/>
    <w:lvl w:ilvl="0">
      <w:start w:val="2"/>
      <w:numFmt w:val="decimal"/>
      <w:lvlText w:val="%1."/>
      <w:lvlJc w:val="left"/>
      <w:pPr>
        <w:tabs>
          <w:tab w:val="num" w:pos="914"/>
        </w:tabs>
        <w:ind w:left="914" w:hanging="63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8" w15:restartNumberingAfterBreak="0">
    <w:nsid w:val="26221A42"/>
    <w:multiLevelType w:val="hybridMultilevel"/>
    <w:tmpl w:val="182CCEF0"/>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CA3523"/>
    <w:multiLevelType w:val="hybridMultilevel"/>
    <w:tmpl w:val="8B5007E6"/>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047438"/>
    <w:multiLevelType w:val="hybridMultilevel"/>
    <w:tmpl w:val="94305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C77CD2"/>
    <w:multiLevelType w:val="hybridMultilevel"/>
    <w:tmpl w:val="C29C8A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B1C56"/>
    <w:multiLevelType w:val="hybridMultilevel"/>
    <w:tmpl w:val="797C1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73327"/>
    <w:multiLevelType w:val="hybridMultilevel"/>
    <w:tmpl w:val="4DF40210"/>
    <w:lvl w:ilvl="0" w:tplc="3F1EDFE8">
      <w:numFmt w:val="bullet"/>
      <w:lvlText w:val="-"/>
      <w:lvlJc w:val="left"/>
      <w:pPr>
        <w:ind w:left="1500" w:hanging="114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8260F4"/>
    <w:multiLevelType w:val="hybridMultilevel"/>
    <w:tmpl w:val="901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D9434A"/>
    <w:multiLevelType w:val="hybridMultilevel"/>
    <w:tmpl w:val="772EA11E"/>
    <w:lvl w:ilvl="0" w:tplc="05503F22">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7" w15:restartNumberingAfterBreak="0">
    <w:nsid w:val="3F2F2BB3"/>
    <w:multiLevelType w:val="multilevel"/>
    <w:tmpl w:val="604E0494"/>
    <w:lvl w:ilvl="0">
      <w:start w:val="1"/>
      <w:numFmt w:val="decimal"/>
      <w:lvlText w:val="%1."/>
      <w:lvlJc w:val="left"/>
      <w:pPr>
        <w:ind w:left="647" w:hanging="363"/>
      </w:pPr>
      <w:rPr>
        <w:rFonts w:hint="default"/>
        <w:b/>
        <w:sz w:val="36"/>
        <w:szCs w:val="36"/>
      </w:rPr>
    </w:lvl>
    <w:lvl w:ilvl="1">
      <w:start w:val="1"/>
      <w:numFmt w:val="decimal"/>
      <w:isLgl/>
      <w:lvlText w:val="%1.%2"/>
      <w:lvlJc w:val="left"/>
      <w:pPr>
        <w:ind w:left="505" w:hanging="363"/>
      </w:pPr>
      <w:rPr>
        <w:rFonts w:hint="default"/>
        <w:b/>
        <w:sz w:val="26"/>
        <w:szCs w:val="26"/>
      </w:rPr>
    </w:lvl>
    <w:lvl w:ilvl="2">
      <w:start w:val="1"/>
      <w:numFmt w:val="decimal"/>
      <w:isLgl/>
      <w:lvlText w:val="%1.%2.%3"/>
      <w:lvlJc w:val="left"/>
      <w:pPr>
        <w:ind w:left="720" w:hanging="363"/>
      </w:pPr>
      <w:rPr>
        <w:rFonts w:hint="default"/>
        <w:sz w:val="26"/>
        <w:szCs w:val="26"/>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8" w15:restartNumberingAfterBreak="0">
    <w:nsid w:val="40204546"/>
    <w:multiLevelType w:val="hybridMultilevel"/>
    <w:tmpl w:val="8EA00D24"/>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3B3A15"/>
    <w:multiLevelType w:val="hybridMultilevel"/>
    <w:tmpl w:val="EA660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A45C7F"/>
    <w:multiLevelType w:val="multilevel"/>
    <w:tmpl w:val="00000003"/>
    <w:lvl w:ilvl="0">
      <w:start w:val="2"/>
      <w:numFmt w:val="decimal"/>
      <w:lvlText w:val="%1."/>
      <w:lvlJc w:val="left"/>
      <w:pPr>
        <w:tabs>
          <w:tab w:val="num" w:pos="914"/>
        </w:tabs>
        <w:ind w:left="914" w:hanging="63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1"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EE3F72"/>
    <w:multiLevelType w:val="hybridMultilevel"/>
    <w:tmpl w:val="32FE8484"/>
    <w:lvl w:ilvl="0" w:tplc="AB3238D8">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3" w15:restartNumberingAfterBreak="0">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C995953"/>
    <w:multiLevelType w:val="hybridMultilevel"/>
    <w:tmpl w:val="188E868C"/>
    <w:lvl w:ilvl="0" w:tplc="3F1EDFE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8407C6"/>
    <w:multiLevelType w:val="hybridMultilevel"/>
    <w:tmpl w:val="6DBC62F2"/>
    <w:lvl w:ilvl="0" w:tplc="1E76EE24">
      <w:numFmt w:val="bullet"/>
      <w:lvlText w:val="•"/>
      <w:lvlJc w:val="left"/>
      <w:pPr>
        <w:ind w:left="1500" w:hanging="114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DB504E"/>
    <w:multiLevelType w:val="hybridMultilevel"/>
    <w:tmpl w:val="136A0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8" w15:restartNumberingAfterBreak="0">
    <w:nsid w:val="597E7178"/>
    <w:multiLevelType w:val="hybridMultilevel"/>
    <w:tmpl w:val="CC0EED88"/>
    <w:lvl w:ilvl="0" w:tplc="ACB4DFEA">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CC208E"/>
    <w:multiLevelType w:val="hybridMultilevel"/>
    <w:tmpl w:val="22903FF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1DA25CD"/>
    <w:multiLevelType w:val="hybridMultilevel"/>
    <w:tmpl w:val="2CD2E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651012"/>
    <w:multiLevelType w:val="multilevel"/>
    <w:tmpl w:val="4B7C473A"/>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990B1D"/>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7A6C59C8"/>
    <w:multiLevelType w:val="hybridMultilevel"/>
    <w:tmpl w:val="1818948A"/>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99784E"/>
    <w:multiLevelType w:val="hybridMultilevel"/>
    <w:tmpl w:val="DBBC719A"/>
    <w:lvl w:ilvl="0" w:tplc="3D66BF6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num w:numId="1" w16cid:durableId="1227957726">
    <w:abstractNumId w:val="19"/>
  </w:num>
  <w:num w:numId="2" w16cid:durableId="1085300275">
    <w:abstractNumId w:val="31"/>
  </w:num>
  <w:num w:numId="3" w16cid:durableId="1191646971">
    <w:abstractNumId w:val="20"/>
  </w:num>
  <w:num w:numId="4" w16cid:durableId="1934823683">
    <w:abstractNumId w:val="7"/>
  </w:num>
  <w:num w:numId="5" w16cid:durableId="368606686">
    <w:abstractNumId w:val="15"/>
  </w:num>
  <w:num w:numId="6" w16cid:durableId="1503425408">
    <w:abstractNumId w:val="8"/>
  </w:num>
  <w:num w:numId="7" w16cid:durableId="1585336762">
    <w:abstractNumId w:val="28"/>
  </w:num>
  <w:num w:numId="8" w16cid:durableId="1203520731">
    <w:abstractNumId w:val="33"/>
  </w:num>
  <w:num w:numId="9" w16cid:durableId="49041080">
    <w:abstractNumId w:val="4"/>
  </w:num>
  <w:num w:numId="10" w16cid:durableId="979924925">
    <w:abstractNumId w:val="16"/>
  </w:num>
  <w:num w:numId="11" w16cid:durableId="1911190466">
    <w:abstractNumId w:val="22"/>
  </w:num>
  <w:num w:numId="12" w16cid:durableId="571502183">
    <w:abstractNumId w:val="5"/>
  </w:num>
  <w:num w:numId="13" w16cid:durableId="1882478920">
    <w:abstractNumId w:val="11"/>
  </w:num>
  <w:num w:numId="14" w16cid:durableId="1801338902">
    <w:abstractNumId w:val="25"/>
  </w:num>
  <w:num w:numId="15" w16cid:durableId="2004429749">
    <w:abstractNumId w:val="23"/>
  </w:num>
  <w:num w:numId="16" w16cid:durableId="492062691">
    <w:abstractNumId w:val="18"/>
  </w:num>
  <w:num w:numId="17" w16cid:durableId="1918440569">
    <w:abstractNumId w:val="9"/>
  </w:num>
  <w:num w:numId="18" w16cid:durableId="1004943302">
    <w:abstractNumId w:val="34"/>
  </w:num>
  <w:num w:numId="19" w16cid:durableId="1249345233">
    <w:abstractNumId w:val="32"/>
  </w:num>
  <w:num w:numId="20" w16cid:durableId="713506290">
    <w:abstractNumId w:val="0"/>
  </w:num>
  <w:num w:numId="21" w16cid:durableId="311835637">
    <w:abstractNumId w:val="29"/>
  </w:num>
  <w:num w:numId="22" w16cid:durableId="1684821953">
    <w:abstractNumId w:val="30"/>
  </w:num>
  <w:num w:numId="23" w16cid:durableId="910820264">
    <w:abstractNumId w:val="10"/>
  </w:num>
  <w:num w:numId="24" w16cid:durableId="287710334">
    <w:abstractNumId w:val="12"/>
  </w:num>
  <w:num w:numId="25" w16cid:durableId="120534076">
    <w:abstractNumId w:val="35"/>
  </w:num>
  <w:num w:numId="26" w16cid:durableId="2067099648">
    <w:abstractNumId w:val="26"/>
  </w:num>
  <w:num w:numId="27" w16cid:durableId="2010135432">
    <w:abstractNumId w:val="14"/>
  </w:num>
  <w:num w:numId="28" w16cid:durableId="1664090407">
    <w:abstractNumId w:val="6"/>
  </w:num>
  <w:num w:numId="29" w16cid:durableId="1525556649">
    <w:abstractNumId w:val="21"/>
  </w:num>
  <w:num w:numId="30" w16cid:durableId="2039235955">
    <w:abstractNumId w:val="3"/>
  </w:num>
  <w:num w:numId="31" w16cid:durableId="1829859715">
    <w:abstractNumId w:val="13"/>
  </w:num>
  <w:num w:numId="32" w16cid:durableId="1688212984">
    <w:abstractNumId w:val="1"/>
  </w:num>
  <w:num w:numId="33" w16cid:durableId="1582061108">
    <w:abstractNumId w:val="2"/>
  </w:num>
  <w:num w:numId="34" w16cid:durableId="371266643">
    <w:abstractNumId w:val="24"/>
  </w:num>
  <w:num w:numId="35" w16cid:durableId="685248443">
    <w:abstractNumId w:val="27"/>
  </w:num>
  <w:num w:numId="36" w16cid:durableId="1024987289">
    <w:abstractNumId w:val="17"/>
  </w:num>
  <w:num w:numId="37" w16cid:durableId="9608444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13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BF0"/>
    <w:rsid w:val="0000300C"/>
    <w:rsid w:val="000030A4"/>
    <w:rsid w:val="000162A8"/>
    <w:rsid w:val="0001700F"/>
    <w:rsid w:val="00017A83"/>
    <w:rsid w:val="00021785"/>
    <w:rsid w:val="0002261F"/>
    <w:rsid w:val="00023E05"/>
    <w:rsid w:val="000267F6"/>
    <w:rsid w:val="00027AEC"/>
    <w:rsid w:val="00040869"/>
    <w:rsid w:val="00040D61"/>
    <w:rsid w:val="00052E91"/>
    <w:rsid w:val="00053C27"/>
    <w:rsid w:val="000550F5"/>
    <w:rsid w:val="00066C61"/>
    <w:rsid w:val="00074544"/>
    <w:rsid w:val="0008025B"/>
    <w:rsid w:val="00081292"/>
    <w:rsid w:val="000A1F9A"/>
    <w:rsid w:val="000A4BF2"/>
    <w:rsid w:val="000A5C09"/>
    <w:rsid w:val="000B541D"/>
    <w:rsid w:val="000D013A"/>
    <w:rsid w:val="000D20F2"/>
    <w:rsid w:val="000D5483"/>
    <w:rsid w:val="0010142A"/>
    <w:rsid w:val="00102BD9"/>
    <w:rsid w:val="0010737A"/>
    <w:rsid w:val="001157ED"/>
    <w:rsid w:val="0012002C"/>
    <w:rsid w:val="00121EBB"/>
    <w:rsid w:val="00130EC8"/>
    <w:rsid w:val="00143B83"/>
    <w:rsid w:val="00146D03"/>
    <w:rsid w:val="001472A3"/>
    <w:rsid w:val="00151AAC"/>
    <w:rsid w:val="00153D72"/>
    <w:rsid w:val="00157A5D"/>
    <w:rsid w:val="001659E9"/>
    <w:rsid w:val="001775DC"/>
    <w:rsid w:val="00177CE8"/>
    <w:rsid w:val="001871B8"/>
    <w:rsid w:val="001873D3"/>
    <w:rsid w:val="00193408"/>
    <w:rsid w:val="00197F40"/>
    <w:rsid w:val="001A67E7"/>
    <w:rsid w:val="001C181E"/>
    <w:rsid w:val="001D592F"/>
    <w:rsid w:val="001D7738"/>
    <w:rsid w:val="001E5674"/>
    <w:rsid w:val="001F5CB0"/>
    <w:rsid w:val="00203129"/>
    <w:rsid w:val="00203A7C"/>
    <w:rsid w:val="00206E58"/>
    <w:rsid w:val="0021085B"/>
    <w:rsid w:val="0021626B"/>
    <w:rsid w:val="0021645B"/>
    <w:rsid w:val="00235CCE"/>
    <w:rsid w:val="00241C86"/>
    <w:rsid w:val="00242014"/>
    <w:rsid w:val="00242E9F"/>
    <w:rsid w:val="002452D9"/>
    <w:rsid w:val="00246604"/>
    <w:rsid w:val="0025319F"/>
    <w:rsid w:val="00254440"/>
    <w:rsid w:val="00254FDE"/>
    <w:rsid w:val="00267A91"/>
    <w:rsid w:val="00274BFF"/>
    <w:rsid w:val="00275CD9"/>
    <w:rsid w:val="002840FC"/>
    <w:rsid w:val="002C0BEE"/>
    <w:rsid w:val="002D0FE3"/>
    <w:rsid w:val="002D3867"/>
    <w:rsid w:val="002D5A3E"/>
    <w:rsid w:val="002E1B8B"/>
    <w:rsid w:val="002E39D4"/>
    <w:rsid w:val="002E5585"/>
    <w:rsid w:val="002F4B9A"/>
    <w:rsid w:val="00300DB3"/>
    <w:rsid w:val="003106AC"/>
    <w:rsid w:val="0031268B"/>
    <w:rsid w:val="003178C3"/>
    <w:rsid w:val="003229A1"/>
    <w:rsid w:val="00332A4B"/>
    <w:rsid w:val="00345AAB"/>
    <w:rsid w:val="00355054"/>
    <w:rsid w:val="003633CF"/>
    <w:rsid w:val="00366510"/>
    <w:rsid w:val="0037424D"/>
    <w:rsid w:val="00377C9D"/>
    <w:rsid w:val="00381853"/>
    <w:rsid w:val="003834BB"/>
    <w:rsid w:val="003878C3"/>
    <w:rsid w:val="003903E8"/>
    <w:rsid w:val="0039048A"/>
    <w:rsid w:val="003B084C"/>
    <w:rsid w:val="003C1BC3"/>
    <w:rsid w:val="003C392C"/>
    <w:rsid w:val="003D39C4"/>
    <w:rsid w:val="003D4FCB"/>
    <w:rsid w:val="003D785D"/>
    <w:rsid w:val="003E106D"/>
    <w:rsid w:val="003E2F5A"/>
    <w:rsid w:val="004217AF"/>
    <w:rsid w:val="00424F01"/>
    <w:rsid w:val="004338B9"/>
    <w:rsid w:val="004417FA"/>
    <w:rsid w:val="00460FCD"/>
    <w:rsid w:val="00481157"/>
    <w:rsid w:val="0048182C"/>
    <w:rsid w:val="004A3127"/>
    <w:rsid w:val="004A6DB9"/>
    <w:rsid w:val="004A7E04"/>
    <w:rsid w:val="004B1D03"/>
    <w:rsid w:val="004B5206"/>
    <w:rsid w:val="004D2B62"/>
    <w:rsid w:val="004D2F2D"/>
    <w:rsid w:val="004D7975"/>
    <w:rsid w:val="00507925"/>
    <w:rsid w:val="00522B79"/>
    <w:rsid w:val="005271D9"/>
    <w:rsid w:val="005307B3"/>
    <w:rsid w:val="005455C7"/>
    <w:rsid w:val="0055377B"/>
    <w:rsid w:val="005540ED"/>
    <w:rsid w:val="0055538E"/>
    <w:rsid w:val="00560AED"/>
    <w:rsid w:val="0056237D"/>
    <w:rsid w:val="0056520B"/>
    <w:rsid w:val="00570D05"/>
    <w:rsid w:val="005765AD"/>
    <w:rsid w:val="00576F79"/>
    <w:rsid w:val="0058002F"/>
    <w:rsid w:val="0058089E"/>
    <w:rsid w:val="00587E2D"/>
    <w:rsid w:val="00592AA8"/>
    <w:rsid w:val="0059729D"/>
    <w:rsid w:val="005A5785"/>
    <w:rsid w:val="005B0956"/>
    <w:rsid w:val="005B50EB"/>
    <w:rsid w:val="005B6109"/>
    <w:rsid w:val="005B77EB"/>
    <w:rsid w:val="005C4D9C"/>
    <w:rsid w:val="005D4C19"/>
    <w:rsid w:val="005D6E4D"/>
    <w:rsid w:val="005D7A78"/>
    <w:rsid w:val="005E01DF"/>
    <w:rsid w:val="005E3E61"/>
    <w:rsid w:val="005F0A37"/>
    <w:rsid w:val="0060646E"/>
    <w:rsid w:val="00606DB6"/>
    <w:rsid w:val="00606F75"/>
    <w:rsid w:val="006117AD"/>
    <w:rsid w:val="006122FC"/>
    <w:rsid w:val="00620EF2"/>
    <w:rsid w:val="00627379"/>
    <w:rsid w:val="00640D18"/>
    <w:rsid w:val="00643A1E"/>
    <w:rsid w:val="00643CB6"/>
    <w:rsid w:val="00667385"/>
    <w:rsid w:val="0067009E"/>
    <w:rsid w:val="006767FA"/>
    <w:rsid w:val="00683BA4"/>
    <w:rsid w:val="006855AF"/>
    <w:rsid w:val="006903F0"/>
    <w:rsid w:val="006C33FB"/>
    <w:rsid w:val="006D30F7"/>
    <w:rsid w:val="006D37CB"/>
    <w:rsid w:val="006D68A6"/>
    <w:rsid w:val="006E48C5"/>
    <w:rsid w:val="006E4D86"/>
    <w:rsid w:val="006E750C"/>
    <w:rsid w:val="006F1C5E"/>
    <w:rsid w:val="006F3DA2"/>
    <w:rsid w:val="006F68A2"/>
    <w:rsid w:val="00703A39"/>
    <w:rsid w:val="00705152"/>
    <w:rsid w:val="0071107E"/>
    <w:rsid w:val="0071377F"/>
    <w:rsid w:val="00713C07"/>
    <w:rsid w:val="0073172F"/>
    <w:rsid w:val="00733C86"/>
    <w:rsid w:val="00733E0E"/>
    <w:rsid w:val="007404DA"/>
    <w:rsid w:val="00757E19"/>
    <w:rsid w:val="00783DC3"/>
    <w:rsid w:val="00784EDF"/>
    <w:rsid w:val="00786B2E"/>
    <w:rsid w:val="007925E4"/>
    <w:rsid w:val="00792985"/>
    <w:rsid w:val="007B6913"/>
    <w:rsid w:val="007E1233"/>
    <w:rsid w:val="007F470A"/>
    <w:rsid w:val="007F5511"/>
    <w:rsid w:val="00805FB8"/>
    <w:rsid w:val="00806495"/>
    <w:rsid w:val="00815CF6"/>
    <w:rsid w:val="00823849"/>
    <w:rsid w:val="00827F25"/>
    <w:rsid w:val="00836E1B"/>
    <w:rsid w:val="008379B0"/>
    <w:rsid w:val="0084537D"/>
    <w:rsid w:val="00855D5B"/>
    <w:rsid w:val="00867F52"/>
    <w:rsid w:val="00870EC1"/>
    <w:rsid w:val="00874D63"/>
    <w:rsid w:val="008811B5"/>
    <w:rsid w:val="008816A1"/>
    <w:rsid w:val="00883B12"/>
    <w:rsid w:val="00890697"/>
    <w:rsid w:val="00893F65"/>
    <w:rsid w:val="008A347D"/>
    <w:rsid w:val="008A36E6"/>
    <w:rsid w:val="008B5854"/>
    <w:rsid w:val="008B6CEF"/>
    <w:rsid w:val="008C6BF0"/>
    <w:rsid w:val="008C7BD0"/>
    <w:rsid w:val="008D36CD"/>
    <w:rsid w:val="008D42C7"/>
    <w:rsid w:val="008D59E3"/>
    <w:rsid w:val="008D5FB9"/>
    <w:rsid w:val="008D6094"/>
    <w:rsid w:val="008E64B5"/>
    <w:rsid w:val="009035A3"/>
    <w:rsid w:val="0090628C"/>
    <w:rsid w:val="00906B40"/>
    <w:rsid w:val="00925F0B"/>
    <w:rsid w:val="00927E89"/>
    <w:rsid w:val="009338BD"/>
    <w:rsid w:val="00942962"/>
    <w:rsid w:val="00962469"/>
    <w:rsid w:val="00962D76"/>
    <w:rsid w:val="00965CEE"/>
    <w:rsid w:val="0097406D"/>
    <w:rsid w:val="00976EBA"/>
    <w:rsid w:val="009823ED"/>
    <w:rsid w:val="009909A3"/>
    <w:rsid w:val="009A34F9"/>
    <w:rsid w:val="009B003A"/>
    <w:rsid w:val="009B4319"/>
    <w:rsid w:val="009B54C7"/>
    <w:rsid w:val="009D09D1"/>
    <w:rsid w:val="009E1B42"/>
    <w:rsid w:val="009E31C9"/>
    <w:rsid w:val="009E5AB9"/>
    <w:rsid w:val="009E6F6C"/>
    <w:rsid w:val="00A00CA8"/>
    <w:rsid w:val="00A02CAE"/>
    <w:rsid w:val="00A04B71"/>
    <w:rsid w:val="00A05D11"/>
    <w:rsid w:val="00A2196C"/>
    <w:rsid w:val="00A245EE"/>
    <w:rsid w:val="00A30F62"/>
    <w:rsid w:val="00A46A46"/>
    <w:rsid w:val="00A51AFB"/>
    <w:rsid w:val="00A53ECD"/>
    <w:rsid w:val="00A6430A"/>
    <w:rsid w:val="00A646A3"/>
    <w:rsid w:val="00A658DA"/>
    <w:rsid w:val="00A829F3"/>
    <w:rsid w:val="00A82FEF"/>
    <w:rsid w:val="00A943E7"/>
    <w:rsid w:val="00A94663"/>
    <w:rsid w:val="00AA6405"/>
    <w:rsid w:val="00AB22CA"/>
    <w:rsid w:val="00AC22F2"/>
    <w:rsid w:val="00AC3519"/>
    <w:rsid w:val="00AC56AE"/>
    <w:rsid w:val="00AD47B9"/>
    <w:rsid w:val="00AD551F"/>
    <w:rsid w:val="00AD7151"/>
    <w:rsid w:val="00AE65E9"/>
    <w:rsid w:val="00AE763B"/>
    <w:rsid w:val="00AF4E57"/>
    <w:rsid w:val="00B01C00"/>
    <w:rsid w:val="00B07B74"/>
    <w:rsid w:val="00B1131C"/>
    <w:rsid w:val="00B12CDD"/>
    <w:rsid w:val="00B14426"/>
    <w:rsid w:val="00B16DCF"/>
    <w:rsid w:val="00B201B0"/>
    <w:rsid w:val="00B24352"/>
    <w:rsid w:val="00B275EA"/>
    <w:rsid w:val="00B304A8"/>
    <w:rsid w:val="00B43807"/>
    <w:rsid w:val="00B45F03"/>
    <w:rsid w:val="00B47041"/>
    <w:rsid w:val="00B50DA6"/>
    <w:rsid w:val="00B57B9E"/>
    <w:rsid w:val="00B62609"/>
    <w:rsid w:val="00B72F94"/>
    <w:rsid w:val="00B74C25"/>
    <w:rsid w:val="00B80475"/>
    <w:rsid w:val="00B863DF"/>
    <w:rsid w:val="00B864FB"/>
    <w:rsid w:val="00BA0AE9"/>
    <w:rsid w:val="00BA3F72"/>
    <w:rsid w:val="00BA6BB2"/>
    <w:rsid w:val="00BB3A18"/>
    <w:rsid w:val="00BB4A30"/>
    <w:rsid w:val="00BC0374"/>
    <w:rsid w:val="00BD1381"/>
    <w:rsid w:val="00BD59D6"/>
    <w:rsid w:val="00BD5BEC"/>
    <w:rsid w:val="00BD7C2A"/>
    <w:rsid w:val="00BD7EAE"/>
    <w:rsid w:val="00BE43EE"/>
    <w:rsid w:val="00BF5EA8"/>
    <w:rsid w:val="00C0599B"/>
    <w:rsid w:val="00C10525"/>
    <w:rsid w:val="00C124CB"/>
    <w:rsid w:val="00C203CE"/>
    <w:rsid w:val="00C225B4"/>
    <w:rsid w:val="00C25DAC"/>
    <w:rsid w:val="00C27637"/>
    <w:rsid w:val="00C30744"/>
    <w:rsid w:val="00C309F1"/>
    <w:rsid w:val="00C33A6D"/>
    <w:rsid w:val="00C34CBB"/>
    <w:rsid w:val="00C47727"/>
    <w:rsid w:val="00C67B4D"/>
    <w:rsid w:val="00C710EC"/>
    <w:rsid w:val="00C715A3"/>
    <w:rsid w:val="00C8596F"/>
    <w:rsid w:val="00C9394C"/>
    <w:rsid w:val="00C95CF6"/>
    <w:rsid w:val="00CA30B2"/>
    <w:rsid w:val="00CA795C"/>
    <w:rsid w:val="00CC4D1F"/>
    <w:rsid w:val="00CC6B9D"/>
    <w:rsid w:val="00CC7D95"/>
    <w:rsid w:val="00CD4DB8"/>
    <w:rsid w:val="00CD56A5"/>
    <w:rsid w:val="00CE1E73"/>
    <w:rsid w:val="00CF4AA0"/>
    <w:rsid w:val="00D0001D"/>
    <w:rsid w:val="00D006CA"/>
    <w:rsid w:val="00D1187D"/>
    <w:rsid w:val="00D17B61"/>
    <w:rsid w:val="00D234DE"/>
    <w:rsid w:val="00D25C07"/>
    <w:rsid w:val="00D270B8"/>
    <w:rsid w:val="00D44B0E"/>
    <w:rsid w:val="00D47F9A"/>
    <w:rsid w:val="00D5039D"/>
    <w:rsid w:val="00D546CA"/>
    <w:rsid w:val="00D5733F"/>
    <w:rsid w:val="00D57768"/>
    <w:rsid w:val="00D62EB6"/>
    <w:rsid w:val="00D6302B"/>
    <w:rsid w:val="00D771A8"/>
    <w:rsid w:val="00D836D5"/>
    <w:rsid w:val="00D913A5"/>
    <w:rsid w:val="00DA14E5"/>
    <w:rsid w:val="00DA221D"/>
    <w:rsid w:val="00DA3261"/>
    <w:rsid w:val="00DB51E3"/>
    <w:rsid w:val="00DC03ED"/>
    <w:rsid w:val="00DC051E"/>
    <w:rsid w:val="00DC5F1B"/>
    <w:rsid w:val="00DD1C3D"/>
    <w:rsid w:val="00DF24D5"/>
    <w:rsid w:val="00E0426E"/>
    <w:rsid w:val="00E14B17"/>
    <w:rsid w:val="00E15615"/>
    <w:rsid w:val="00E16C31"/>
    <w:rsid w:val="00E17314"/>
    <w:rsid w:val="00E21A71"/>
    <w:rsid w:val="00E26885"/>
    <w:rsid w:val="00E31BC1"/>
    <w:rsid w:val="00E46FB2"/>
    <w:rsid w:val="00E479FE"/>
    <w:rsid w:val="00E625B4"/>
    <w:rsid w:val="00E62C80"/>
    <w:rsid w:val="00E778CF"/>
    <w:rsid w:val="00E8126D"/>
    <w:rsid w:val="00E822D7"/>
    <w:rsid w:val="00E82E14"/>
    <w:rsid w:val="00E87F70"/>
    <w:rsid w:val="00E90F4E"/>
    <w:rsid w:val="00EA4B0E"/>
    <w:rsid w:val="00EA5B93"/>
    <w:rsid w:val="00EB0929"/>
    <w:rsid w:val="00EB5DDC"/>
    <w:rsid w:val="00EC02C2"/>
    <w:rsid w:val="00EC6231"/>
    <w:rsid w:val="00EE1386"/>
    <w:rsid w:val="00F33844"/>
    <w:rsid w:val="00F37994"/>
    <w:rsid w:val="00F4009D"/>
    <w:rsid w:val="00F47294"/>
    <w:rsid w:val="00F5273E"/>
    <w:rsid w:val="00F55900"/>
    <w:rsid w:val="00F60E5C"/>
    <w:rsid w:val="00F737DF"/>
    <w:rsid w:val="00F84557"/>
    <w:rsid w:val="00F969B3"/>
    <w:rsid w:val="00F97B27"/>
    <w:rsid w:val="00FA2484"/>
    <w:rsid w:val="00FB5F3B"/>
    <w:rsid w:val="00FC3A63"/>
    <w:rsid w:val="00FD5D97"/>
    <w:rsid w:val="00FD6071"/>
    <w:rsid w:val="00FE2D46"/>
    <w:rsid w:val="00FE591F"/>
    <w:rsid w:val="00FE6131"/>
    <w:rsid w:val="00FE7238"/>
    <w:rsid w:val="00FF1A65"/>
    <w:rsid w:val="00FF6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CE8B6"/>
  <w15:docId w15:val="{10A863D1-885F-405B-B6B7-611836E1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78CF"/>
    <w:rPr>
      <w:sz w:val="20"/>
      <w:szCs w:val="20"/>
    </w:rPr>
  </w:style>
  <w:style w:type="paragraph" w:styleId="Nadpis1">
    <w:name w:val="heading 1"/>
    <w:basedOn w:val="Normln"/>
    <w:next w:val="Normln"/>
    <w:link w:val="Nadpis1Char"/>
    <w:uiPriority w:val="9"/>
    <w:qFormat/>
    <w:rsid w:val="00606F75"/>
    <w:pPr>
      <w:numPr>
        <w:numId w:val="8"/>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ind w:left="431" w:hanging="431"/>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58089E"/>
    <w:pPr>
      <w:numPr>
        <w:ilvl w:val="1"/>
        <w:numId w:val="8"/>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240"/>
      <w:outlineLvl w:val="1"/>
    </w:pPr>
    <w:rPr>
      <w:spacing w:val="15"/>
      <w:sz w:val="22"/>
      <w:szCs w:val="22"/>
    </w:rPr>
  </w:style>
  <w:style w:type="paragraph" w:styleId="Nadpis3">
    <w:name w:val="heading 3"/>
    <w:basedOn w:val="Nadpis2"/>
    <w:next w:val="Normln"/>
    <w:link w:val="Nadpis3Char"/>
    <w:uiPriority w:val="9"/>
    <w:unhideWhenUsed/>
    <w:qFormat/>
    <w:rsid w:val="00EA4B0E"/>
    <w:pPr>
      <w:numPr>
        <w:ilvl w:val="2"/>
      </w:numPr>
      <w:pBdr>
        <w:top w:val="none" w:sz="0" w:space="0" w:color="auto"/>
        <w:left w:val="none" w:sz="0" w:space="0" w:color="auto"/>
        <w:bottom w:val="none" w:sz="0" w:space="0" w:color="auto"/>
        <w:right w:val="none" w:sz="0" w:space="0" w:color="auto"/>
      </w:pBdr>
      <w:spacing w:before="300"/>
      <w:outlineLvl w:val="2"/>
    </w:pPr>
    <w:rPr>
      <w:color w:val="243F60" w:themeColor="accent1" w:themeShade="7F"/>
    </w:rPr>
  </w:style>
  <w:style w:type="paragraph" w:styleId="Nadpis4">
    <w:name w:val="heading 4"/>
    <w:basedOn w:val="Normln"/>
    <w:next w:val="Normln"/>
    <w:link w:val="Nadpis4Char"/>
    <w:uiPriority w:val="9"/>
    <w:unhideWhenUsed/>
    <w:qFormat/>
    <w:rsid w:val="00827F25"/>
    <w:pPr>
      <w:numPr>
        <w:ilvl w:val="3"/>
        <w:numId w:val="8"/>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827F25"/>
    <w:pPr>
      <w:numPr>
        <w:ilvl w:val="4"/>
        <w:numId w:val="8"/>
      </w:num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827F25"/>
    <w:pPr>
      <w:numPr>
        <w:ilvl w:val="5"/>
        <w:numId w:val="8"/>
      </w:num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827F25"/>
    <w:pPr>
      <w:numPr>
        <w:ilvl w:val="6"/>
        <w:numId w:val="8"/>
      </w:num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827F25"/>
    <w:pPr>
      <w:numPr>
        <w:ilvl w:val="7"/>
        <w:numId w:val="8"/>
      </w:num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827F25"/>
    <w:pPr>
      <w:numPr>
        <w:ilvl w:val="8"/>
        <w:numId w:val="8"/>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F75"/>
    <w:rPr>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58089E"/>
    <w:rPr>
      <w:spacing w:val="15"/>
      <w:shd w:val="clear" w:color="auto" w:fill="DBE5F1" w:themeFill="accent1" w:themeFillTint="33"/>
    </w:rPr>
  </w:style>
  <w:style w:type="character" w:customStyle="1" w:styleId="Nadpis3Char">
    <w:name w:val="Nadpis 3 Char"/>
    <w:basedOn w:val="Standardnpsmoodstavce"/>
    <w:link w:val="Nadpis3"/>
    <w:uiPriority w:val="9"/>
    <w:rsid w:val="00EA4B0E"/>
    <w:rPr>
      <w:color w:val="243F60" w:themeColor="accent1" w:themeShade="7F"/>
      <w:spacing w:val="15"/>
      <w:shd w:val="clear" w:color="auto" w:fill="DBE5F1" w:themeFill="accent1" w:themeFillTint="33"/>
    </w:rPr>
  </w:style>
  <w:style w:type="character" w:customStyle="1" w:styleId="Nadpis4Char">
    <w:name w:val="Nadpis 4 Char"/>
    <w:basedOn w:val="Standardnpsmoodstavce"/>
    <w:link w:val="Nadpis4"/>
    <w:uiPriority w:val="9"/>
    <w:rsid w:val="00827F25"/>
    <w:rPr>
      <w:caps/>
      <w:color w:val="365F91" w:themeColor="accent1" w:themeShade="BF"/>
      <w:spacing w:val="10"/>
    </w:rPr>
  </w:style>
  <w:style w:type="character" w:customStyle="1" w:styleId="Nadpis5Char">
    <w:name w:val="Nadpis 5 Char"/>
    <w:basedOn w:val="Standardnpsmoodstavce"/>
    <w:link w:val="Nadpis5"/>
    <w:uiPriority w:val="9"/>
    <w:semiHidden/>
    <w:rsid w:val="00827F25"/>
    <w:rPr>
      <w:caps/>
      <w:color w:val="365F91" w:themeColor="accent1" w:themeShade="BF"/>
      <w:spacing w:val="10"/>
    </w:rPr>
  </w:style>
  <w:style w:type="character" w:customStyle="1" w:styleId="Nadpis6Char">
    <w:name w:val="Nadpis 6 Char"/>
    <w:basedOn w:val="Standardnpsmoodstavce"/>
    <w:link w:val="Nadpis6"/>
    <w:uiPriority w:val="9"/>
    <w:semiHidden/>
    <w:rsid w:val="00827F25"/>
    <w:rPr>
      <w:caps/>
      <w:color w:val="365F91" w:themeColor="accent1" w:themeShade="BF"/>
      <w:spacing w:val="10"/>
    </w:rPr>
  </w:style>
  <w:style w:type="character" w:customStyle="1" w:styleId="Nadpis7Char">
    <w:name w:val="Nadpis 7 Char"/>
    <w:basedOn w:val="Standardnpsmoodstavce"/>
    <w:link w:val="Nadpis7"/>
    <w:uiPriority w:val="9"/>
    <w:semiHidden/>
    <w:rsid w:val="00827F25"/>
    <w:rPr>
      <w:caps/>
      <w:color w:val="365F91" w:themeColor="accent1" w:themeShade="BF"/>
      <w:spacing w:val="10"/>
    </w:rPr>
  </w:style>
  <w:style w:type="character" w:customStyle="1" w:styleId="Nadpis8Char">
    <w:name w:val="Nadpis 8 Char"/>
    <w:basedOn w:val="Standardnpsmoodstavce"/>
    <w:link w:val="Nadpis8"/>
    <w:uiPriority w:val="9"/>
    <w:semiHidden/>
    <w:rsid w:val="00827F25"/>
    <w:rPr>
      <w:caps/>
      <w:spacing w:val="10"/>
      <w:sz w:val="18"/>
      <w:szCs w:val="18"/>
    </w:rPr>
  </w:style>
  <w:style w:type="character" w:customStyle="1" w:styleId="Nadpis9Char">
    <w:name w:val="Nadpis 9 Char"/>
    <w:basedOn w:val="Standardnpsmoodstavce"/>
    <w:link w:val="Nadpis9"/>
    <w:uiPriority w:val="9"/>
    <w:semiHidden/>
    <w:rsid w:val="00827F25"/>
    <w:rPr>
      <w:i/>
      <w:caps/>
      <w:spacing w:val="10"/>
      <w:sz w:val="18"/>
      <w:szCs w:val="18"/>
    </w:rPr>
  </w:style>
  <w:style w:type="paragraph" w:styleId="Titulek">
    <w:name w:val="caption"/>
    <w:basedOn w:val="Normln"/>
    <w:next w:val="Normln"/>
    <w:uiPriority w:val="35"/>
    <w:unhideWhenUsed/>
    <w:qFormat/>
    <w:rsid w:val="00827F25"/>
    <w:rPr>
      <w:b/>
      <w:bCs/>
      <w:color w:val="365F91" w:themeColor="accent1" w:themeShade="BF"/>
      <w:sz w:val="16"/>
      <w:szCs w:val="16"/>
    </w:rPr>
  </w:style>
  <w:style w:type="paragraph" w:styleId="Nzev">
    <w:name w:val="Title"/>
    <w:basedOn w:val="Normln"/>
    <w:next w:val="Normln"/>
    <w:link w:val="NzevChar"/>
    <w:uiPriority w:val="10"/>
    <w:qFormat/>
    <w:rsid w:val="00827F25"/>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827F25"/>
    <w:rPr>
      <w:caps/>
      <w:color w:val="4F81BD" w:themeColor="accent1"/>
      <w:spacing w:val="10"/>
      <w:kern w:val="28"/>
      <w:sz w:val="52"/>
      <w:szCs w:val="52"/>
    </w:rPr>
  </w:style>
  <w:style w:type="paragraph" w:styleId="Podnadpis">
    <w:name w:val="Subtitle"/>
    <w:basedOn w:val="Normln"/>
    <w:next w:val="Normln"/>
    <w:link w:val="PodnadpisChar"/>
    <w:uiPriority w:val="11"/>
    <w:qFormat/>
    <w:rsid w:val="00827F25"/>
    <w:pPr>
      <w:spacing w:after="1000"/>
    </w:pPr>
    <w:rPr>
      <w:caps/>
      <w:color w:val="595959" w:themeColor="text1" w:themeTint="A6"/>
      <w:spacing w:val="10"/>
      <w:sz w:val="24"/>
      <w:szCs w:val="24"/>
    </w:rPr>
  </w:style>
  <w:style w:type="character" w:customStyle="1" w:styleId="PodnadpisChar">
    <w:name w:val="Podnadpis Char"/>
    <w:basedOn w:val="Standardnpsmoodstavce"/>
    <w:link w:val="Podnadpis"/>
    <w:uiPriority w:val="11"/>
    <w:rsid w:val="00827F25"/>
    <w:rPr>
      <w:caps/>
      <w:color w:val="595959" w:themeColor="text1" w:themeTint="A6"/>
      <w:spacing w:val="10"/>
      <w:sz w:val="24"/>
      <w:szCs w:val="24"/>
    </w:rPr>
  </w:style>
  <w:style w:type="character" w:styleId="Siln">
    <w:name w:val="Strong"/>
    <w:uiPriority w:val="22"/>
    <w:qFormat/>
    <w:rsid w:val="00827F25"/>
    <w:rPr>
      <w:b/>
      <w:bCs/>
    </w:rPr>
  </w:style>
  <w:style w:type="character" w:styleId="Zdraznn">
    <w:name w:val="Emphasis"/>
    <w:uiPriority w:val="20"/>
    <w:qFormat/>
    <w:rsid w:val="00827F25"/>
    <w:rPr>
      <w:caps/>
      <w:color w:val="243F60" w:themeColor="accent1" w:themeShade="7F"/>
      <w:spacing w:val="5"/>
    </w:rPr>
  </w:style>
  <w:style w:type="paragraph" w:styleId="Bezmezer">
    <w:name w:val="No Spacing"/>
    <w:basedOn w:val="Normln"/>
    <w:link w:val="BezmezerChar"/>
    <w:uiPriority w:val="1"/>
    <w:qFormat/>
    <w:rsid w:val="00827F25"/>
    <w:pPr>
      <w:spacing w:after="0"/>
    </w:pPr>
  </w:style>
  <w:style w:type="character" w:customStyle="1" w:styleId="BezmezerChar">
    <w:name w:val="Bez mezer Char"/>
    <w:basedOn w:val="Standardnpsmoodstavce"/>
    <w:link w:val="Bezmezer"/>
    <w:uiPriority w:val="1"/>
    <w:rsid w:val="00827F25"/>
    <w:rPr>
      <w:sz w:val="20"/>
      <w:szCs w:val="20"/>
    </w:rPr>
  </w:style>
  <w:style w:type="paragraph" w:styleId="Odstavecseseznamem">
    <w:name w:val="List Paragraph"/>
    <w:basedOn w:val="Normln"/>
    <w:uiPriority w:val="34"/>
    <w:qFormat/>
    <w:rsid w:val="00827F25"/>
    <w:pPr>
      <w:ind w:left="720"/>
      <w:contextualSpacing/>
    </w:pPr>
  </w:style>
  <w:style w:type="paragraph" w:styleId="Citt">
    <w:name w:val="Quote"/>
    <w:basedOn w:val="Normln"/>
    <w:next w:val="Normln"/>
    <w:link w:val="CittChar"/>
    <w:uiPriority w:val="29"/>
    <w:qFormat/>
    <w:rsid w:val="00827F25"/>
    <w:rPr>
      <w:i/>
      <w:iCs/>
    </w:rPr>
  </w:style>
  <w:style w:type="character" w:customStyle="1" w:styleId="CittChar">
    <w:name w:val="Citát Char"/>
    <w:basedOn w:val="Standardnpsmoodstavce"/>
    <w:link w:val="Citt"/>
    <w:uiPriority w:val="29"/>
    <w:rsid w:val="00827F25"/>
    <w:rPr>
      <w:i/>
      <w:iCs/>
      <w:sz w:val="20"/>
      <w:szCs w:val="20"/>
    </w:rPr>
  </w:style>
  <w:style w:type="paragraph" w:styleId="Vrazncitt">
    <w:name w:val="Intense Quote"/>
    <w:basedOn w:val="Normln"/>
    <w:next w:val="Normln"/>
    <w:link w:val="VrazncittChar"/>
    <w:uiPriority w:val="30"/>
    <w:qFormat/>
    <w:rsid w:val="00827F2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VrazncittChar">
    <w:name w:val="Výrazný citát Char"/>
    <w:basedOn w:val="Standardnpsmoodstavce"/>
    <w:link w:val="Vrazncitt"/>
    <w:uiPriority w:val="30"/>
    <w:rsid w:val="00827F25"/>
    <w:rPr>
      <w:i/>
      <w:iCs/>
      <w:color w:val="4F81BD" w:themeColor="accent1"/>
      <w:sz w:val="20"/>
      <w:szCs w:val="20"/>
    </w:rPr>
  </w:style>
  <w:style w:type="character" w:styleId="Zdraznnjemn">
    <w:name w:val="Subtle Emphasis"/>
    <w:uiPriority w:val="19"/>
    <w:qFormat/>
    <w:rsid w:val="00827F25"/>
    <w:rPr>
      <w:i/>
      <w:iCs/>
      <w:color w:val="243F60" w:themeColor="accent1" w:themeShade="7F"/>
    </w:rPr>
  </w:style>
  <w:style w:type="character" w:styleId="Zdraznnintenzivn">
    <w:name w:val="Intense Emphasis"/>
    <w:uiPriority w:val="21"/>
    <w:qFormat/>
    <w:rsid w:val="00827F25"/>
    <w:rPr>
      <w:b/>
      <w:bCs/>
      <w:caps/>
      <w:color w:val="243F60" w:themeColor="accent1" w:themeShade="7F"/>
      <w:spacing w:val="10"/>
    </w:rPr>
  </w:style>
  <w:style w:type="character" w:styleId="Odkazjemn">
    <w:name w:val="Subtle Reference"/>
    <w:uiPriority w:val="31"/>
    <w:qFormat/>
    <w:rsid w:val="00827F25"/>
    <w:rPr>
      <w:b/>
      <w:bCs/>
      <w:color w:val="4F81BD" w:themeColor="accent1"/>
    </w:rPr>
  </w:style>
  <w:style w:type="character" w:styleId="Odkazintenzivn">
    <w:name w:val="Intense Reference"/>
    <w:uiPriority w:val="32"/>
    <w:qFormat/>
    <w:rsid w:val="00827F25"/>
    <w:rPr>
      <w:b/>
      <w:bCs/>
      <w:i/>
      <w:iCs/>
      <w:caps/>
      <w:color w:val="4F81BD" w:themeColor="accent1"/>
    </w:rPr>
  </w:style>
  <w:style w:type="character" w:styleId="Nzevknihy">
    <w:name w:val="Book Title"/>
    <w:uiPriority w:val="33"/>
    <w:qFormat/>
    <w:rsid w:val="00827F25"/>
    <w:rPr>
      <w:b/>
      <w:bCs/>
      <w:i/>
      <w:iCs/>
      <w:spacing w:val="9"/>
    </w:rPr>
  </w:style>
  <w:style w:type="paragraph" w:styleId="Nadpisobsahu">
    <w:name w:val="TOC Heading"/>
    <w:basedOn w:val="Nadpis1"/>
    <w:next w:val="Normln"/>
    <w:uiPriority w:val="39"/>
    <w:semiHidden/>
    <w:unhideWhenUsed/>
    <w:qFormat/>
    <w:rsid w:val="00827F25"/>
    <w:pPr>
      <w:outlineLvl w:val="9"/>
    </w:pPr>
    <w:rPr>
      <w:lang w:bidi="en-US"/>
    </w:rPr>
  </w:style>
  <w:style w:type="paragraph" w:styleId="Zhlav">
    <w:name w:val="header"/>
    <w:basedOn w:val="Normln"/>
    <w:link w:val="ZhlavChar"/>
    <w:uiPriority w:val="99"/>
    <w:unhideWhenUsed/>
    <w:rsid w:val="00827F25"/>
    <w:pPr>
      <w:tabs>
        <w:tab w:val="center" w:pos="4536"/>
        <w:tab w:val="right" w:pos="9072"/>
      </w:tabs>
      <w:spacing w:after="0"/>
    </w:pPr>
  </w:style>
  <w:style w:type="character" w:customStyle="1" w:styleId="ZhlavChar">
    <w:name w:val="Záhlaví Char"/>
    <w:basedOn w:val="Standardnpsmoodstavce"/>
    <w:link w:val="Zhlav"/>
    <w:uiPriority w:val="99"/>
    <w:rsid w:val="00827F25"/>
    <w:rPr>
      <w:sz w:val="20"/>
      <w:szCs w:val="20"/>
    </w:rPr>
  </w:style>
  <w:style w:type="paragraph" w:styleId="Zpat">
    <w:name w:val="footer"/>
    <w:basedOn w:val="Normln"/>
    <w:link w:val="ZpatChar"/>
    <w:uiPriority w:val="99"/>
    <w:unhideWhenUsed/>
    <w:rsid w:val="00827F25"/>
    <w:pPr>
      <w:tabs>
        <w:tab w:val="center" w:pos="4536"/>
        <w:tab w:val="right" w:pos="9072"/>
      </w:tabs>
      <w:spacing w:after="0"/>
    </w:pPr>
  </w:style>
  <w:style w:type="character" w:customStyle="1" w:styleId="ZpatChar">
    <w:name w:val="Zápatí Char"/>
    <w:basedOn w:val="Standardnpsmoodstavce"/>
    <w:link w:val="Zpat"/>
    <w:uiPriority w:val="99"/>
    <w:rsid w:val="00827F25"/>
    <w:rPr>
      <w:sz w:val="20"/>
      <w:szCs w:val="20"/>
    </w:rPr>
  </w:style>
  <w:style w:type="paragraph" w:styleId="Textbubliny">
    <w:name w:val="Balloon Text"/>
    <w:basedOn w:val="Normln"/>
    <w:link w:val="TextbublinyChar"/>
    <w:uiPriority w:val="99"/>
    <w:semiHidden/>
    <w:unhideWhenUsed/>
    <w:rsid w:val="00827F2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7F25"/>
    <w:rPr>
      <w:rFonts w:ascii="Tahoma" w:hAnsi="Tahoma" w:cs="Tahoma"/>
      <w:sz w:val="16"/>
      <w:szCs w:val="16"/>
    </w:rPr>
  </w:style>
  <w:style w:type="character" w:styleId="Hypertextovodkaz">
    <w:name w:val="Hyperlink"/>
    <w:basedOn w:val="Standardnpsmoodstavce"/>
    <w:uiPriority w:val="99"/>
    <w:unhideWhenUsed/>
    <w:rsid w:val="0055377B"/>
    <w:rPr>
      <w:color w:val="0000FF" w:themeColor="hyperlink"/>
      <w:u w:val="single"/>
    </w:rPr>
  </w:style>
  <w:style w:type="paragraph" w:styleId="Obsah1">
    <w:name w:val="toc 1"/>
    <w:basedOn w:val="Normln"/>
    <w:next w:val="Normln"/>
    <w:autoRedefine/>
    <w:uiPriority w:val="39"/>
    <w:unhideWhenUsed/>
    <w:rsid w:val="0021626B"/>
    <w:pPr>
      <w:spacing w:after="100"/>
    </w:pPr>
  </w:style>
  <w:style w:type="paragraph" w:styleId="Obsah2">
    <w:name w:val="toc 2"/>
    <w:basedOn w:val="Normln"/>
    <w:next w:val="Normln"/>
    <w:autoRedefine/>
    <w:uiPriority w:val="39"/>
    <w:unhideWhenUsed/>
    <w:rsid w:val="0021626B"/>
    <w:pPr>
      <w:spacing w:after="100"/>
      <w:ind w:left="200"/>
    </w:pPr>
  </w:style>
  <w:style w:type="paragraph" w:styleId="Obsah3">
    <w:name w:val="toc 3"/>
    <w:basedOn w:val="Normln"/>
    <w:next w:val="Normln"/>
    <w:autoRedefine/>
    <w:uiPriority w:val="39"/>
    <w:unhideWhenUsed/>
    <w:rsid w:val="0021626B"/>
    <w:pPr>
      <w:spacing w:after="100"/>
      <w:ind w:left="400"/>
    </w:pPr>
  </w:style>
  <w:style w:type="character" w:styleId="Zstupntext">
    <w:name w:val="Placeholder Text"/>
    <w:basedOn w:val="Standardnpsmoodstavce"/>
    <w:uiPriority w:val="99"/>
    <w:semiHidden/>
    <w:rsid w:val="009B54C7"/>
    <w:rPr>
      <w:color w:val="808080"/>
    </w:rPr>
  </w:style>
  <w:style w:type="character" w:customStyle="1" w:styleId="platne1">
    <w:name w:val="platne1"/>
    <w:basedOn w:val="Standardnpsmoodstavce"/>
    <w:rsid w:val="006D37CB"/>
  </w:style>
  <w:style w:type="paragraph" w:styleId="Zkladntext2">
    <w:name w:val="Body Text 2"/>
    <w:basedOn w:val="Normln"/>
    <w:link w:val="Zkladntext2Char"/>
    <w:unhideWhenUsed/>
    <w:rsid w:val="00027AEC"/>
    <w:pPr>
      <w:widowControl w:val="0"/>
      <w:spacing w:after="120" w:line="480" w:lineRule="auto"/>
    </w:pPr>
    <w:rPr>
      <w:rFonts w:ascii="Times New Roman" w:eastAsia="Times New Roman" w:hAnsi="Times New Roman" w:cs="Times New Roman"/>
      <w:snapToGrid w:val="0"/>
      <w:sz w:val="24"/>
      <w:lang w:eastAsia="cs-CZ"/>
    </w:rPr>
  </w:style>
  <w:style w:type="character" w:customStyle="1" w:styleId="Zkladntext2Char">
    <w:name w:val="Základní text 2 Char"/>
    <w:basedOn w:val="Standardnpsmoodstavce"/>
    <w:link w:val="Zkladntext2"/>
    <w:rsid w:val="00027AEC"/>
    <w:rPr>
      <w:rFonts w:ascii="Times New Roman" w:eastAsia="Times New Roman" w:hAnsi="Times New Roman" w:cs="Times New Roman"/>
      <w:snapToGrid w:val="0"/>
      <w:sz w:val="24"/>
      <w:szCs w:val="20"/>
      <w:lang w:eastAsia="cs-CZ"/>
    </w:rPr>
  </w:style>
  <w:style w:type="character" w:styleId="Nevyeenzmnka">
    <w:name w:val="Unresolved Mention"/>
    <w:basedOn w:val="Standardnpsmoodstavce"/>
    <w:uiPriority w:val="99"/>
    <w:semiHidden/>
    <w:unhideWhenUsed/>
    <w:rsid w:val="00B01C00"/>
    <w:rPr>
      <w:color w:val="605E5C"/>
      <w:shd w:val="clear" w:color="auto" w:fill="E1DFDD"/>
    </w:rPr>
  </w:style>
  <w:style w:type="table" w:styleId="Mkatabulky">
    <w:name w:val="Table Grid"/>
    <w:basedOn w:val="Normlntabulka"/>
    <w:uiPriority w:val="59"/>
    <w:rsid w:val="00F969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0">
    <w:name w:val="Nadpis 1."/>
    <w:basedOn w:val="Normln"/>
    <w:link w:val="Nadpis1Char0"/>
    <w:qFormat/>
    <w:rsid w:val="00E778CF"/>
    <w:pPr>
      <w:spacing w:after="0"/>
      <w:ind w:firstLine="567"/>
      <w:jc w:val="both"/>
    </w:pPr>
    <w:rPr>
      <w:rFonts w:ascii="Calibri Light" w:eastAsia="Times New Roman" w:hAnsi="Calibri Light" w:cs="Times New Roman"/>
      <w:b/>
      <w:sz w:val="26"/>
      <w:lang w:val="x-none" w:eastAsia="x-none"/>
    </w:rPr>
  </w:style>
  <w:style w:type="character" w:customStyle="1" w:styleId="Nadpis1Char0">
    <w:name w:val="Nadpis 1. Char"/>
    <w:link w:val="Nadpis10"/>
    <w:rsid w:val="00E778CF"/>
    <w:rPr>
      <w:rFonts w:ascii="Calibri Light" w:eastAsia="Times New Roman" w:hAnsi="Calibri Light" w:cs="Times New Roman"/>
      <w:b/>
      <w:sz w:val="26"/>
      <w:szCs w:val="20"/>
      <w:lang w:val="x-none" w:eastAsia="x-none"/>
    </w:rPr>
  </w:style>
  <w:style w:type="paragraph" w:customStyle="1" w:styleId="1Aodstavce">
    <w:name w:val="1ŠA odstavce"/>
    <w:basedOn w:val="Normln"/>
    <w:link w:val="1AodstavceChar"/>
    <w:qFormat/>
    <w:rsid w:val="00021785"/>
    <w:pPr>
      <w:spacing w:after="120"/>
      <w:ind w:firstLine="567"/>
      <w:jc w:val="both"/>
    </w:pPr>
    <w:rPr>
      <w:rFonts w:ascii="Calibri Light" w:eastAsia="Calibri" w:hAnsi="Calibri Light" w:cs="Times New Roman"/>
      <w:sz w:val="26"/>
      <w:lang w:val="x-none"/>
    </w:rPr>
  </w:style>
  <w:style w:type="character" w:customStyle="1" w:styleId="1AodstavceChar">
    <w:name w:val="1ŠA odstavce Char"/>
    <w:link w:val="1Aodstavce"/>
    <w:rsid w:val="00021785"/>
    <w:rPr>
      <w:rFonts w:ascii="Calibri Light" w:eastAsia="Calibri" w:hAnsi="Calibri Light" w:cs="Times New Roman"/>
      <w:sz w:val="26"/>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793353">
      <w:bodyDiv w:val="1"/>
      <w:marLeft w:val="0"/>
      <w:marRight w:val="0"/>
      <w:marTop w:val="0"/>
      <w:marBottom w:val="0"/>
      <w:divBdr>
        <w:top w:val="none" w:sz="0" w:space="0" w:color="auto"/>
        <w:left w:val="none" w:sz="0" w:space="0" w:color="auto"/>
        <w:bottom w:val="none" w:sz="0" w:space="0" w:color="auto"/>
        <w:right w:val="none" w:sz="0" w:space="0" w:color="auto"/>
      </w:divBdr>
    </w:div>
    <w:div w:id="505052947">
      <w:bodyDiv w:val="1"/>
      <w:marLeft w:val="0"/>
      <w:marRight w:val="0"/>
      <w:marTop w:val="0"/>
      <w:marBottom w:val="0"/>
      <w:divBdr>
        <w:top w:val="none" w:sz="0" w:space="0" w:color="auto"/>
        <w:left w:val="none" w:sz="0" w:space="0" w:color="auto"/>
        <w:bottom w:val="none" w:sz="0" w:space="0" w:color="auto"/>
        <w:right w:val="none" w:sz="0" w:space="0" w:color="auto"/>
      </w:divBdr>
    </w:div>
    <w:div w:id="530844973">
      <w:bodyDiv w:val="1"/>
      <w:marLeft w:val="0"/>
      <w:marRight w:val="0"/>
      <w:marTop w:val="0"/>
      <w:marBottom w:val="0"/>
      <w:divBdr>
        <w:top w:val="none" w:sz="0" w:space="0" w:color="auto"/>
        <w:left w:val="none" w:sz="0" w:space="0" w:color="auto"/>
        <w:bottom w:val="none" w:sz="0" w:space="0" w:color="auto"/>
        <w:right w:val="none" w:sz="0" w:space="0" w:color="auto"/>
      </w:divBdr>
    </w:div>
    <w:div w:id="566690576">
      <w:bodyDiv w:val="1"/>
      <w:marLeft w:val="0"/>
      <w:marRight w:val="0"/>
      <w:marTop w:val="0"/>
      <w:marBottom w:val="0"/>
      <w:divBdr>
        <w:top w:val="none" w:sz="0" w:space="0" w:color="auto"/>
        <w:left w:val="none" w:sz="0" w:space="0" w:color="auto"/>
        <w:bottom w:val="none" w:sz="0" w:space="0" w:color="auto"/>
        <w:right w:val="none" w:sz="0" w:space="0" w:color="auto"/>
      </w:divBdr>
    </w:div>
    <w:div w:id="1032924055">
      <w:bodyDiv w:val="1"/>
      <w:marLeft w:val="0"/>
      <w:marRight w:val="0"/>
      <w:marTop w:val="0"/>
      <w:marBottom w:val="0"/>
      <w:divBdr>
        <w:top w:val="none" w:sz="0" w:space="0" w:color="auto"/>
        <w:left w:val="none" w:sz="0" w:space="0" w:color="auto"/>
        <w:bottom w:val="none" w:sz="0" w:space="0" w:color="auto"/>
        <w:right w:val="none" w:sz="0" w:space="0" w:color="auto"/>
      </w:divBdr>
    </w:div>
    <w:div w:id="108222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s.wikipedia.org/wiki/Odborn%C3%A1_zp%C5%AFsobilost_v_elektrotechnic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2E1E45-29C3-4359-B1B8-E6E5FD2B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10</Pages>
  <Words>3233</Words>
  <Characters>19081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cernohorsky@c-plan.cz</dc:creator>
  <cp:lastModifiedBy>Petr Černohorský</cp:lastModifiedBy>
  <cp:revision>52</cp:revision>
  <cp:lastPrinted>2025-04-07T15:24:00Z</cp:lastPrinted>
  <dcterms:created xsi:type="dcterms:W3CDTF">2013-07-27T18:10:00Z</dcterms:created>
  <dcterms:modified xsi:type="dcterms:W3CDTF">2025-04-07T15:26:00Z</dcterms:modified>
</cp:coreProperties>
</file>