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65" w:rsidRPr="007B4C1F" w:rsidRDefault="00FC4365">
      <w:pPr>
        <w:pBdr>
          <w:bottom w:val="single" w:sz="24" w:space="1" w:color="FF0000"/>
        </w:pBdr>
        <w:jc w:val="center"/>
        <w:rPr>
          <w:rFonts w:asciiTheme="majorHAnsi" w:hAnsiTheme="majorHAnsi"/>
          <w:b/>
          <w:caps/>
          <w:sz w:val="24"/>
          <w:szCs w:val="24"/>
          <w:lang w:val="cs-CZ"/>
        </w:rPr>
      </w:pPr>
    </w:p>
    <w:p w:rsidR="00FC4365" w:rsidRPr="007B4C1F" w:rsidRDefault="00B11550">
      <w:pPr>
        <w:pBdr>
          <w:bottom w:val="single" w:sz="24" w:space="1" w:color="FF0000"/>
        </w:pBdr>
        <w:jc w:val="center"/>
        <w:rPr>
          <w:rFonts w:asciiTheme="majorHAnsi" w:hAnsiTheme="majorHAnsi"/>
          <w:b/>
          <w:caps/>
          <w:sz w:val="36"/>
          <w:szCs w:val="36"/>
          <w:lang w:val="cs-CZ"/>
        </w:rPr>
      </w:pPr>
      <w:r w:rsidRPr="007B4C1F">
        <w:rPr>
          <w:rFonts w:asciiTheme="majorHAnsi" w:hAnsiTheme="majorHAnsi"/>
          <w:b/>
          <w:caps/>
          <w:sz w:val="36"/>
          <w:szCs w:val="36"/>
          <w:lang w:val="cs-CZ"/>
        </w:rPr>
        <w:t xml:space="preserve">Kupní smlouva </w:t>
      </w:r>
    </w:p>
    <w:p w:rsidR="00FC4365" w:rsidRPr="007B4C1F" w:rsidRDefault="00B11550">
      <w:pPr>
        <w:jc w:val="center"/>
        <w:rPr>
          <w:rFonts w:asciiTheme="majorHAnsi" w:hAnsiTheme="majorHAnsi"/>
          <w:sz w:val="24"/>
          <w:szCs w:val="24"/>
          <w:lang w:val="cs-CZ"/>
        </w:rPr>
      </w:pPr>
      <w:r w:rsidRPr="007B4C1F">
        <w:rPr>
          <w:rFonts w:asciiTheme="majorHAnsi" w:hAnsiTheme="majorHAnsi"/>
          <w:sz w:val="24"/>
          <w:szCs w:val="24"/>
          <w:lang w:val="cs-CZ"/>
        </w:rPr>
        <w:t>(dále jen „Smlouva“) uzavřená dle § 2079 a násl. zákona č. 89/2012 Sb., občanský zákoník, ve znění pozdějších předpisů (dále jen „občanský zákoník“).</w:t>
      </w:r>
    </w:p>
    <w:p w:rsidR="00FC4365" w:rsidRPr="007B4C1F" w:rsidRDefault="00FC4365">
      <w:pPr>
        <w:rPr>
          <w:rFonts w:asciiTheme="majorHAnsi" w:hAnsiTheme="majorHAnsi"/>
          <w:sz w:val="24"/>
          <w:szCs w:val="24"/>
          <w:lang w:val="cs-CZ"/>
        </w:rPr>
      </w:pP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Smluvní strany</w:t>
      </w:r>
    </w:p>
    <w:p w:rsidR="00FC4365" w:rsidRPr="00E604B3" w:rsidRDefault="00965311">
      <w:pPr>
        <w:rPr>
          <w:rFonts w:ascii="Cambria" w:hAnsi="Cambria"/>
          <w:kern w:val="2"/>
          <w:sz w:val="24"/>
          <w:lang w:val="cs-CZ"/>
        </w:rPr>
      </w:pPr>
      <w:r w:rsidRPr="00965311">
        <w:rPr>
          <w:rFonts w:asciiTheme="majorHAnsi" w:hAnsiTheme="majorHAnsi"/>
          <w:b/>
          <w:bCs/>
          <w:color w:val="333333"/>
          <w:sz w:val="24"/>
          <w:shd w:val="clear" w:color="auto" w:fill="FFFFFF"/>
          <w:lang w:val="cs-CZ"/>
        </w:rPr>
        <w:t>TRAMON s.r.o.</w:t>
      </w:r>
    </w:p>
    <w:p w:rsidR="00FC4365" w:rsidRPr="00E604B3" w:rsidRDefault="00B11550">
      <w:pPr>
        <w:rPr>
          <w:rFonts w:ascii="Cambria" w:hAnsi="Cambria"/>
          <w:sz w:val="24"/>
          <w:lang w:val="cs-CZ"/>
        </w:rPr>
      </w:pPr>
      <w:r w:rsidRPr="00E604B3">
        <w:rPr>
          <w:rFonts w:ascii="Cambria" w:hAnsi="Cambria"/>
          <w:kern w:val="2"/>
          <w:sz w:val="24"/>
          <w:lang w:val="cs-CZ"/>
        </w:rPr>
        <w:t>Sídlo:</w:t>
      </w:r>
      <w:r w:rsidRPr="00E604B3">
        <w:rPr>
          <w:rFonts w:ascii="Cambria" w:hAnsi="Cambria"/>
          <w:kern w:val="2"/>
          <w:sz w:val="24"/>
          <w:lang w:val="cs-CZ"/>
        </w:rPr>
        <w:tab/>
        <w:t xml:space="preserve"> </w:t>
      </w:r>
      <w:r w:rsidRPr="00E604B3">
        <w:rPr>
          <w:rFonts w:ascii="Cambria" w:hAnsi="Cambria"/>
          <w:kern w:val="2"/>
          <w:sz w:val="24"/>
          <w:lang w:val="cs-CZ"/>
        </w:rPr>
        <w:tab/>
      </w:r>
      <w:r w:rsidRPr="00E604B3">
        <w:rPr>
          <w:rFonts w:ascii="Cambria" w:hAnsi="Cambria"/>
          <w:kern w:val="2"/>
          <w:sz w:val="24"/>
          <w:lang w:val="cs-CZ"/>
        </w:rPr>
        <w:tab/>
      </w:r>
      <w:r w:rsidRPr="00E604B3">
        <w:rPr>
          <w:rFonts w:ascii="Cambria" w:hAnsi="Cambria"/>
          <w:kern w:val="2"/>
          <w:sz w:val="24"/>
          <w:lang w:val="cs-CZ"/>
        </w:rPr>
        <w:tab/>
      </w:r>
      <w:r w:rsidR="00965311" w:rsidRPr="00965311">
        <w:rPr>
          <w:rFonts w:ascii="Cambria" w:hAnsi="Cambria"/>
          <w:sz w:val="24"/>
        </w:rPr>
        <w:t xml:space="preserve">Smetanovo </w:t>
      </w:r>
      <w:proofErr w:type="spellStart"/>
      <w:r w:rsidR="00965311" w:rsidRPr="00965311">
        <w:rPr>
          <w:rFonts w:ascii="Cambria" w:hAnsi="Cambria"/>
          <w:sz w:val="24"/>
        </w:rPr>
        <w:t>nám</w:t>
      </w:r>
      <w:r w:rsidR="00965311">
        <w:rPr>
          <w:rFonts w:ascii="Cambria" w:hAnsi="Cambria"/>
          <w:sz w:val="24"/>
        </w:rPr>
        <w:t>ěstí</w:t>
      </w:r>
      <w:proofErr w:type="spellEnd"/>
      <w:r w:rsidR="00965311">
        <w:rPr>
          <w:rFonts w:ascii="Cambria" w:hAnsi="Cambria"/>
          <w:sz w:val="24"/>
        </w:rPr>
        <w:t xml:space="preserve"> 23, </w:t>
      </w:r>
      <w:proofErr w:type="spellStart"/>
      <w:r w:rsidR="00965311">
        <w:rPr>
          <w:rFonts w:ascii="Cambria" w:hAnsi="Cambria"/>
          <w:sz w:val="24"/>
        </w:rPr>
        <w:t>Litomyšl-Město</w:t>
      </w:r>
      <w:proofErr w:type="spellEnd"/>
      <w:r w:rsidR="00965311">
        <w:rPr>
          <w:rFonts w:ascii="Cambria" w:hAnsi="Cambria"/>
          <w:sz w:val="24"/>
        </w:rPr>
        <w:t xml:space="preserve">, 570 01 </w:t>
      </w:r>
      <w:r w:rsidR="00965311" w:rsidRPr="00965311">
        <w:rPr>
          <w:rFonts w:ascii="Cambria" w:hAnsi="Cambria"/>
          <w:sz w:val="24"/>
        </w:rPr>
        <w:t>Litomyšl</w:t>
      </w:r>
    </w:p>
    <w:p w:rsidR="00FC4365" w:rsidRPr="00E604B3" w:rsidRDefault="00B11550" w:rsidP="006B1FBE">
      <w:pPr>
        <w:jc w:val="both"/>
        <w:rPr>
          <w:rFonts w:ascii="Cambria" w:hAnsi="Cambria"/>
          <w:kern w:val="2"/>
          <w:sz w:val="24"/>
          <w:lang w:val="cs-CZ"/>
        </w:rPr>
      </w:pPr>
      <w:r w:rsidRPr="00E604B3">
        <w:rPr>
          <w:rFonts w:ascii="Cambria" w:hAnsi="Cambria"/>
          <w:kern w:val="2"/>
          <w:sz w:val="24"/>
          <w:lang w:val="cs-CZ"/>
        </w:rPr>
        <w:t>Zapsán v Obchodním rejstříku vedeném u Krajského soudu v</w:t>
      </w:r>
      <w:r w:rsidR="00965311">
        <w:rPr>
          <w:rFonts w:ascii="Cambria" w:hAnsi="Cambria"/>
          <w:kern w:val="2"/>
          <w:sz w:val="24"/>
          <w:lang w:val="cs-CZ"/>
        </w:rPr>
        <w:t> Hradci Králové</w:t>
      </w:r>
      <w:r w:rsidR="006B1FBE">
        <w:rPr>
          <w:rFonts w:ascii="Cambria" w:hAnsi="Cambria"/>
          <w:kern w:val="2"/>
          <w:sz w:val="24"/>
          <w:lang w:val="cs-CZ"/>
        </w:rPr>
        <w:t xml:space="preserve">, </w:t>
      </w:r>
      <w:proofErr w:type="spellStart"/>
      <w:r w:rsidRPr="00E604B3">
        <w:rPr>
          <w:rFonts w:ascii="Cambria" w:hAnsi="Cambria"/>
          <w:kern w:val="2"/>
          <w:sz w:val="24"/>
          <w:lang w:val="cs-CZ"/>
        </w:rPr>
        <w:t>sp</w:t>
      </w:r>
      <w:proofErr w:type="spellEnd"/>
      <w:r w:rsidRPr="00E604B3">
        <w:rPr>
          <w:rFonts w:ascii="Cambria" w:hAnsi="Cambria"/>
          <w:kern w:val="2"/>
          <w:sz w:val="24"/>
          <w:lang w:val="cs-CZ"/>
        </w:rPr>
        <w:t xml:space="preserve">. zn. C </w:t>
      </w:r>
      <w:r w:rsidR="00965311">
        <w:rPr>
          <w:rFonts w:ascii="Cambria" w:hAnsi="Cambria"/>
          <w:kern w:val="2"/>
          <w:sz w:val="24"/>
          <w:lang w:val="cs-CZ"/>
        </w:rPr>
        <w:t>3906</w:t>
      </w:r>
    </w:p>
    <w:p w:rsidR="00FC4365" w:rsidRPr="00E604B3" w:rsidRDefault="00B11550">
      <w:pPr>
        <w:rPr>
          <w:rFonts w:ascii="Cambria" w:hAnsi="Cambria"/>
          <w:sz w:val="24"/>
          <w:lang w:val="cs-CZ"/>
        </w:rPr>
      </w:pPr>
      <w:r w:rsidRPr="00E604B3">
        <w:rPr>
          <w:rFonts w:ascii="Cambria" w:hAnsi="Cambria"/>
          <w:kern w:val="2"/>
          <w:sz w:val="24"/>
          <w:lang w:val="cs-CZ"/>
        </w:rPr>
        <w:t xml:space="preserve">IČ: </w:t>
      </w:r>
      <w:r w:rsidRPr="00E604B3">
        <w:rPr>
          <w:rFonts w:ascii="Cambria" w:hAnsi="Cambria"/>
          <w:kern w:val="2"/>
          <w:sz w:val="24"/>
          <w:lang w:val="cs-CZ"/>
        </w:rPr>
        <w:tab/>
      </w:r>
      <w:r w:rsidRPr="00E604B3">
        <w:rPr>
          <w:rFonts w:ascii="Cambria" w:hAnsi="Cambria"/>
          <w:kern w:val="2"/>
          <w:sz w:val="24"/>
          <w:lang w:val="cs-CZ"/>
        </w:rPr>
        <w:tab/>
      </w:r>
      <w:r w:rsidRPr="00E604B3">
        <w:rPr>
          <w:rFonts w:ascii="Cambria" w:hAnsi="Cambria"/>
          <w:kern w:val="2"/>
          <w:sz w:val="24"/>
          <w:lang w:val="cs-CZ"/>
        </w:rPr>
        <w:tab/>
      </w:r>
      <w:r w:rsidRPr="00E604B3">
        <w:rPr>
          <w:rFonts w:ascii="Cambria" w:hAnsi="Cambria"/>
          <w:kern w:val="2"/>
          <w:sz w:val="24"/>
          <w:lang w:val="cs-CZ"/>
        </w:rPr>
        <w:tab/>
      </w:r>
      <w:r w:rsidR="00965311" w:rsidRPr="00965311">
        <w:rPr>
          <w:rFonts w:ascii="Cambria" w:hAnsi="Cambria"/>
          <w:bCs/>
          <w:sz w:val="24"/>
          <w:lang w:val="cs-CZ"/>
        </w:rPr>
        <w:t>48172022</w:t>
      </w:r>
    </w:p>
    <w:p w:rsidR="00FC4365" w:rsidRPr="00E604B3" w:rsidRDefault="00965311">
      <w:pPr>
        <w:rPr>
          <w:rFonts w:ascii="Cambria" w:hAnsi="Cambria"/>
          <w:bCs/>
          <w:sz w:val="24"/>
          <w:lang w:val="cs-CZ"/>
        </w:rPr>
      </w:pPr>
      <w:r>
        <w:rPr>
          <w:rFonts w:ascii="Cambria" w:hAnsi="Cambria"/>
          <w:bCs/>
          <w:sz w:val="24"/>
          <w:lang w:val="cs-CZ"/>
        </w:rPr>
        <w:t>DIČ:</w:t>
      </w:r>
      <w:r>
        <w:rPr>
          <w:rFonts w:ascii="Cambria" w:hAnsi="Cambria"/>
          <w:bCs/>
          <w:sz w:val="24"/>
          <w:lang w:val="cs-CZ"/>
        </w:rPr>
        <w:tab/>
      </w:r>
      <w:r>
        <w:rPr>
          <w:rFonts w:ascii="Cambria" w:hAnsi="Cambria"/>
          <w:bCs/>
          <w:sz w:val="24"/>
          <w:lang w:val="cs-CZ"/>
        </w:rPr>
        <w:tab/>
      </w:r>
      <w:r>
        <w:rPr>
          <w:rFonts w:ascii="Cambria" w:hAnsi="Cambria"/>
          <w:bCs/>
          <w:sz w:val="24"/>
          <w:lang w:val="cs-CZ"/>
        </w:rPr>
        <w:tab/>
      </w:r>
      <w:r>
        <w:rPr>
          <w:rFonts w:ascii="Cambria" w:hAnsi="Cambria"/>
          <w:bCs/>
          <w:sz w:val="24"/>
          <w:lang w:val="cs-CZ"/>
        </w:rPr>
        <w:tab/>
      </w:r>
      <w:r w:rsidR="00B11550" w:rsidRPr="00E604B3">
        <w:rPr>
          <w:rFonts w:ascii="Cambria" w:hAnsi="Cambria"/>
          <w:sz w:val="24"/>
          <w:lang w:val="cs-CZ"/>
        </w:rPr>
        <w:t>CZ</w:t>
      </w:r>
      <w:r>
        <w:rPr>
          <w:rFonts w:ascii="Cambria" w:hAnsi="Cambria"/>
          <w:bCs/>
          <w:sz w:val="24"/>
          <w:lang w:val="cs-CZ"/>
        </w:rPr>
        <w:t>48172022</w:t>
      </w:r>
    </w:p>
    <w:p w:rsidR="00FC4365" w:rsidRPr="00E604B3" w:rsidRDefault="00B11550">
      <w:pPr>
        <w:rPr>
          <w:rFonts w:ascii="Cambria" w:hAnsi="Cambria"/>
          <w:kern w:val="2"/>
          <w:sz w:val="24"/>
          <w:lang w:val="cs-CZ"/>
        </w:rPr>
      </w:pPr>
      <w:r w:rsidRPr="00E604B3">
        <w:rPr>
          <w:rFonts w:ascii="Cambria" w:hAnsi="Cambria"/>
          <w:kern w:val="2"/>
          <w:sz w:val="24"/>
          <w:lang w:val="cs-CZ"/>
        </w:rPr>
        <w:t xml:space="preserve">Zastoupen:       </w:t>
      </w:r>
      <w:r w:rsidR="00965311">
        <w:rPr>
          <w:rFonts w:ascii="Cambria" w:hAnsi="Cambria"/>
          <w:kern w:val="2"/>
          <w:sz w:val="24"/>
          <w:lang w:val="cs-CZ"/>
        </w:rPr>
        <w:t xml:space="preserve">                          Šimon Vašátko, jednatel</w:t>
      </w:r>
      <w:r w:rsidRPr="00E604B3">
        <w:rPr>
          <w:rFonts w:ascii="Cambria" w:hAnsi="Cambria"/>
          <w:kern w:val="2"/>
          <w:sz w:val="24"/>
          <w:lang w:val="cs-CZ"/>
        </w:rPr>
        <w:t xml:space="preserve"> </w:t>
      </w:r>
    </w:p>
    <w:p w:rsidR="00FC4365" w:rsidRPr="007B4C1F" w:rsidRDefault="00FC4365">
      <w:pPr>
        <w:rPr>
          <w:rFonts w:ascii="Cambria" w:hAnsi="Cambria"/>
          <w:lang w:val="cs-CZ"/>
        </w:rPr>
      </w:pPr>
    </w:p>
    <w:p w:rsidR="00FC4365" w:rsidRPr="007B4C1F" w:rsidRDefault="00B11550">
      <w:pPr>
        <w:pStyle w:val="Bezmezer"/>
        <w:tabs>
          <w:tab w:val="left" w:pos="3402"/>
        </w:tabs>
        <w:spacing w:after="120" w:line="240" w:lineRule="auto"/>
        <w:rPr>
          <w:rFonts w:asciiTheme="majorHAnsi" w:hAnsiTheme="majorHAnsi"/>
        </w:rPr>
      </w:pPr>
      <w:r w:rsidRPr="007B4C1F">
        <w:rPr>
          <w:rFonts w:asciiTheme="majorHAnsi" w:hAnsiTheme="majorHAnsi"/>
        </w:rPr>
        <w:t xml:space="preserve"> (dále jen „Zadavatel“ nebo „Kupující“)</w:t>
      </w:r>
    </w:p>
    <w:p w:rsidR="00FC4365" w:rsidRPr="007B4C1F" w:rsidRDefault="00FC4365">
      <w:pPr>
        <w:jc w:val="both"/>
        <w:rPr>
          <w:rFonts w:asciiTheme="majorHAnsi" w:hAnsiTheme="majorHAnsi"/>
          <w:sz w:val="24"/>
          <w:szCs w:val="24"/>
          <w:lang w:val="cs-CZ"/>
        </w:rPr>
      </w:pPr>
    </w:p>
    <w:p w:rsidR="00FC4365" w:rsidRPr="007B4C1F" w:rsidRDefault="00963BB7">
      <w:pPr>
        <w:tabs>
          <w:tab w:val="left" w:pos="3402"/>
        </w:tabs>
        <w:spacing w:after="120" w:line="240" w:lineRule="auto"/>
        <w:jc w:val="both"/>
        <w:rPr>
          <w:rFonts w:asciiTheme="majorHAnsi" w:hAnsiTheme="majorHAnsi"/>
          <w:b/>
          <w:sz w:val="24"/>
          <w:szCs w:val="24"/>
          <w:shd w:val="clear" w:color="auto" w:fill="FFFF00"/>
          <w:lang w:val="cs-CZ"/>
        </w:rPr>
      </w:pPr>
      <w:r w:rsidRPr="00963BB7">
        <w:rPr>
          <w:lang w:val="cs-CZ"/>
        </w:rPr>
        <w:fldChar w:fldCharType="begin">
          <w:ffData>
            <w:name w:val="Text1"/>
            <w:enabled/>
            <w:calcOnExit w:val="0"/>
            <w:textInput/>
          </w:ffData>
        </w:fldChar>
      </w:r>
      <w:r w:rsidR="00B11550" w:rsidRPr="007B4C1F">
        <w:rPr>
          <w:rFonts w:ascii="Cambria" w:hAnsi="Cambria"/>
          <w:sz w:val="24"/>
          <w:szCs w:val="24"/>
          <w:lang w:val="cs-CZ"/>
        </w:rPr>
        <w:instrText>FORMTEXT</w:instrText>
      </w:r>
      <w:bookmarkStart w:id="0" w:name="Text11"/>
      <w:r w:rsidRPr="007B4C1F">
        <w:rPr>
          <w:rFonts w:ascii="Cambria" w:hAnsi="Cambria"/>
          <w:sz w:val="24"/>
          <w:szCs w:val="24"/>
          <w:lang w:val="cs-CZ"/>
        </w:rPr>
      </w:r>
      <w:r w:rsidRPr="007B4C1F">
        <w:rPr>
          <w:rFonts w:ascii="Cambria" w:hAnsi="Cambria"/>
          <w:sz w:val="24"/>
          <w:szCs w:val="24"/>
          <w:lang w:val="cs-CZ"/>
        </w:rPr>
        <w:fldChar w:fldCharType="separate"/>
      </w:r>
      <w:r w:rsidR="00B11550" w:rsidRPr="007B4C1F">
        <w:rPr>
          <w:rFonts w:asciiTheme="majorHAnsi" w:hAnsiTheme="majorHAnsi"/>
          <w:b/>
          <w:sz w:val="24"/>
          <w:szCs w:val="24"/>
          <w:highlight w:val="yellow"/>
          <w:shd w:val="clear" w:color="auto" w:fill="FFFF00"/>
          <w:lang w:val="cs-CZ"/>
        </w:rPr>
        <w:t>     </w:t>
      </w:r>
      <w:r w:rsidRPr="007B4C1F">
        <w:rPr>
          <w:rFonts w:ascii="Cambria" w:hAnsi="Cambria"/>
          <w:sz w:val="24"/>
          <w:szCs w:val="24"/>
          <w:lang w:val="cs-CZ"/>
        </w:rPr>
        <w:fldChar w:fldCharType="end"/>
      </w:r>
      <w:bookmarkEnd w:id="0"/>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Sídlo:</w:t>
      </w:r>
      <w:r w:rsidRPr="007B4C1F">
        <w:rPr>
          <w:rFonts w:asciiTheme="majorHAnsi" w:hAnsiTheme="majorHAnsi"/>
          <w:sz w:val="24"/>
          <w:szCs w:val="24"/>
          <w:lang w:val="cs-CZ"/>
        </w:rPr>
        <w:tab/>
      </w:r>
      <w:r w:rsidR="00963BB7" w:rsidRPr="00963BB7">
        <w:rPr>
          <w:lang w:val="cs-CZ"/>
        </w:rPr>
        <w:fldChar w:fldCharType="begin">
          <w:ffData>
            <w:name w:val="Text12"/>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Statutární zástupce:</w:t>
      </w:r>
      <w:r w:rsidRPr="007B4C1F">
        <w:rPr>
          <w:rFonts w:asciiTheme="majorHAnsi" w:hAnsiTheme="majorHAnsi"/>
          <w:sz w:val="24"/>
          <w:szCs w:val="24"/>
          <w:lang w:val="cs-CZ"/>
        </w:rPr>
        <w:tab/>
      </w:r>
      <w:r w:rsidR="00963BB7" w:rsidRPr="00963BB7">
        <w:rPr>
          <w:lang w:val="cs-CZ"/>
        </w:rPr>
        <w:fldChar w:fldCharType="begin">
          <w:ffData>
            <w:name w:val="Text13"/>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e-mail:</w:t>
      </w:r>
      <w:r w:rsidRPr="007B4C1F">
        <w:rPr>
          <w:rFonts w:asciiTheme="majorHAnsi" w:hAnsiTheme="majorHAnsi"/>
          <w:sz w:val="24"/>
          <w:szCs w:val="24"/>
          <w:lang w:val="cs-CZ"/>
        </w:rPr>
        <w:tab/>
      </w:r>
      <w:r w:rsidR="00963BB7" w:rsidRPr="00963BB7">
        <w:rPr>
          <w:lang w:val="cs-CZ"/>
        </w:rPr>
        <w:fldChar w:fldCharType="begin">
          <w:ffData>
            <w:name w:val="Text14"/>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telefon:</w:t>
      </w:r>
      <w:r w:rsidRPr="007B4C1F">
        <w:rPr>
          <w:rFonts w:asciiTheme="majorHAnsi" w:hAnsiTheme="majorHAnsi"/>
          <w:sz w:val="24"/>
          <w:szCs w:val="24"/>
          <w:lang w:val="cs-CZ"/>
        </w:rPr>
        <w:tab/>
      </w:r>
      <w:r w:rsidR="00963BB7" w:rsidRPr="00963BB7">
        <w:rPr>
          <w:lang w:val="cs-CZ"/>
        </w:rPr>
        <w:fldChar w:fldCharType="begin">
          <w:ffData>
            <w:name w:val="Text15"/>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Zápis v OR:</w:t>
      </w:r>
      <w:r w:rsidRPr="007B4C1F">
        <w:rPr>
          <w:rFonts w:asciiTheme="majorHAnsi" w:hAnsiTheme="majorHAnsi"/>
          <w:sz w:val="24"/>
          <w:szCs w:val="24"/>
          <w:lang w:val="cs-CZ"/>
        </w:rPr>
        <w:tab/>
      </w:r>
      <w:r w:rsidR="00963BB7" w:rsidRPr="00963BB7">
        <w:rPr>
          <w:lang w:val="cs-CZ"/>
        </w:rPr>
        <w:fldChar w:fldCharType="begin">
          <w:ffData>
            <w:name w:val="Text16"/>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IČO:</w:t>
      </w:r>
      <w:r w:rsidRPr="007B4C1F">
        <w:rPr>
          <w:rFonts w:asciiTheme="majorHAnsi" w:hAnsiTheme="majorHAnsi"/>
          <w:sz w:val="24"/>
          <w:szCs w:val="24"/>
          <w:lang w:val="cs-CZ"/>
        </w:rPr>
        <w:tab/>
      </w:r>
      <w:r w:rsidR="00963BB7" w:rsidRPr="00963BB7">
        <w:rPr>
          <w:lang w:val="cs-CZ"/>
        </w:rPr>
        <w:fldChar w:fldCharType="begin">
          <w:ffData>
            <w:name w:val="Text17"/>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DIČ:</w:t>
      </w:r>
      <w:r w:rsidRPr="007B4C1F">
        <w:rPr>
          <w:rFonts w:asciiTheme="majorHAnsi" w:hAnsiTheme="majorHAnsi"/>
          <w:sz w:val="24"/>
          <w:szCs w:val="24"/>
          <w:lang w:val="cs-CZ"/>
        </w:rPr>
        <w:tab/>
      </w:r>
      <w:r w:rsidR="00963BB7" w:rsidRPr="00963BB7">
        <w:rPr>
          <w:lang w:val="cs-CZ"/>
        </w:rPr>
        <w:fldChar w:fldCharType="begin">
          <w:ffData>
            <w:name w:val="Text18"/>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 xml:space="preserve">Bankovní spojení, </w:t>
      </w:r>
      <w:proofErr w:type="spellStart"/>
      <w:r w:rsidRPr="007B4C1F">
        <w:rPr>
          <w:rFonts w:asciiTheme="majorHAnsi" w:hAnsiTheme="majorHAnsi"/>
          <w:sz w:val="24"/>
          <w:szCs w:val="24"/>
          <w:lang w:val="cs-CZ"/>
        </w:rPr>
        <w:t>č.ú</w:t>
      </w:r>
      <w:proofErr w:type="spellEnd"/>
      <w:r w:rsidRPr="007B4C1F">
        <w:rPr>
          <w:rFonts w:asciiTheme="majorHAnsi" w:hAnsiTheme="majorHAnsi"/>
          <w:sz w:val="24"/>
          <w:szCs w:val="24"/>
          <w:lang w:val="cs-CZ"/>
        </w:rPr>
        <w:t>.:</w:t>
      </w:r>
      <w:r w:rsidRPr="007B4C1F">
        <w:rPr>
          <w:rFonts w:asciiTheme="majorHAnsi" w:hAnsiTheme="majorHAnsi"/>
          <w:sz w:val="24"/>
          <w:szCs w:val="24"/>
          <w:lang w:val="cs-CZ"/>
        </w:rPr>
        <w:tab/>
      </w:r>
      <w:r w:rsidR="00963BB7" w:rsidRPr="00963BB7">
        <w:rPr>
          <w:lang w:val="cs-CZ"/>
        </w:rPr>
        <w:fldChar w:fldCharType="begin">
          <w:ffData>
            <w:name w:val="Text19"/>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jc w:val="both"/>
        <w:rPr>
          <w:rFonts w:asciiTheme="majorHAnsi" w:hAnsiTheme="majorHAnsi"/>
          <w:sz w:val="24"/>
          <w:szCs w:val="24"/>
          <w:lang w:val="cs-CZ"/>
        </w:rPr>
      </w:pPr>
      <w:r w:rsidRPr="007B4C1F">
        <w:rPr>
          <w:rFonts w:asciiTheme="majorHAnsi" w:hAnsiTheme="majorHAnsi"/>
          <w:sz w:val="24"/>
          <w:szCs w:val="24"/>
          <w:lang w:val="cs-CZ"/>
        </w:rPr>
        <w:t>(dále jen „Prodávající“)</w:t>
      </w:r>
    </w:p>
    <w:p w:rsidR="00FC4365" w:rsidRPr="007B4C1F" w:rsidRDefault="00B11550">
      <w:pPr>
        <w:spacing w:after="0" w:line="240" w:lineRule="auto"/>
        <w:rPr>
          <w:rFonts w:asciiTheme="majorHAnsi" w:hAnsiTheme="majorHAnsi"/>
          <w:sz w:val="24"/>
          <w:szCs w:val="24"/>
          <w:lang w:val="cs-CZ"/>
        </w:rPr>
      </w:pPr>
      <w:r w:rsidRPr="007B4C1F">
        <w:rPr>
          <w:lang w:val="cs-CZ"/>
        </w:rPr>
        <w:br w:type="page"/>
      </w: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Preambule</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ve výběrovém řízení s názvem </w:t>
      </w:r>
      <w:r w:rsidR="00965311" w:rsidRPr="00965311">
        <w:rPr>
          <w:rFonts w:asciiTheme="majorHAnsi" w:hAnsiTheme="majorHAnsi"/>
          <w:b/>
          <w:lang w:val="cs-CZ"/>
        </w:rPr>
        <w:t>„</w:t>
      </w:r>
      <w:r w:rsidR="002615E8" w:rsidRPr="002615E8">
        <w:rPr>
          <w:rFonts w:asciiTheme="majorHAnsi" w:hAnsiTheme="majorHAnsi"/>
          <w:b/>
          <w:lang w:val="cs-CZ"/>
        </w:rPr>
        <w:t xml:space="preserve">Vybudování </w:t>
      </w:r>
      <w:proofErr w:type="spellStart"/>
      <w:r w:rsidR="002615E8" w:rsidRPr="002615E8">
        <w:rPr>
          <w:rFonts w:asciiTheme="majorHAnsi" w:hAnsiTheme="majorHAnsi"/>
          <w:b/>
          <w:lang w:val="cs-CZ"/>
        </w:rPr>
        <w:t>kompostárny</w:t>
      </w:r>
      <w:proofErr w:type="spellEnd"/>
      <w:r w:rsidR="002615E8" w:rsidRPr="002615E8">
        <w:rPr>
          <w:rFonts w:asciiTheme="majorHAnsi" w:hAnsiTheme="majorHAnsi"/>
          <w:b/>
          <w:lang w:val="cs-CZ"/>
        </w:rPr>
        <w:t xml:space="preserve"> ve společnosti TRAMON s.r.o. – rozšíření o třídící zařízení</w:t>
      </w:r>
      <w:r w:rsidR="00965311" w:rsidRPr="00965311">
        <w:rPr>
          <w:rFonts w:asciiTheme="majorHAnsi" w:hAnsiTheme="majorHAnsi"/>
          <w:b/>
          <w:lang w:val="cs-CZ"/>
        </w:rPr>
        <w:t>“</w:t>
      </w:r>
      <w:r w:rsidRPr="007B4C1F">
        <w:rPr>
          <w:rFonts w:asciiTheme="majorHAnsi" w:hAnsiTheme="majorHAnsi"/>
          <w:b/>
          <w:lang w:val="cs-CZ"/>
        </w:rPr>
        <w:t>.</w:t>
      </w:r>
      <w:r w:rsidRPr="007B4C1F">
        <w:rPr>
          <w:rFonts w:asciiTheme="majorHAnsi" w:hAnsiTheme="majorHAnsi"/>
          <w:lang w:val="cs-CZ"/>
        </w:rPr>
        <w:t xml:space="preserve"> Prodávající prohlašuje, že je schopný předmět plnění dle Smlouvy dodat v souladu se Smlouvou za sjednanou cenu a že si je vědom skutečnosti, že Zadavatel má značný zájem na dodání předmětu plnění, které je předmětem Smlouvy v čase a kvalitě dle Smlouvy.</w:t>
      </w:r>
    </w:p>
    <w:p w:rsidR="00FC4365" w:rsidRPr="007B4C1F" w:rsidRDefault="00B11550" w:rsidP="005F57C8">
      <w:pPr>
        <w:pStyle w:val="Nadpis1"/>
        <w:spacing w:before="480" w:after="240"/>
        <w:ind w:left="0"/>
        <w:rPr>
          <w:rFonts w:asciiTheme="majorHAnsi" w:hAnsiTheme="majorHAnsi"/>
          <w:sz w:val="24"/>
          <w:szCs w:val="24"/>
          <w:lang w:val="cs-CZ"/>
        </w:rPr>
      </w:pPr>
      <w:bookmarkStart w:id="1" w:name="_Ref386560157"/>
      <w:r w:rsidRPr="007B4C1F">
        <w:rPr>
          <w:rFonts w:asciiTheme="majorHAnsi" w:hAnsiTheme="majorHAnsi"/>
          <w:sz w:val="24"/>
          <w:szCs w:val="24"/>
          <w:lang w:val="cs-CZ"/>
        </w:rPr>
        <w:t>Předmět plnění</w:t>
      </w:r>
      <w:bookmarkEnd w:id="1"/>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se Smlouvou zavazuje dodat pro Zadavatele řádně a včas, na svůj náklad a na své nebezpečí sjednané předmět plnění dle čl. </w:t>
      </w:r>
      <w:r w:rsidR="00963BB7" w:rsidRPr="00963BB7">
        <w:rPr>
          <w:rFonts w:asciiTheme="majorHAnsi" w:hAnsiTheme="majorHAnsi"/>
          <w:lang w:val="cs-CZ"/>
        </w:rPr>
        <w:fldChar w:fldCharType="begin"/>
      </w:r>
      <w:r w:rsidRPr="007B4C1F">
        <w:rPr>
          <w:lang w:val="cs-CZ"/>
        </w:rPr>
        <w:instrText>REF _Ref386560091 \r \h</w:instrText>
      </w:r>
      <w:r w:rsidR="00963BB7" w:rsidRPr="00963BB7">
        <w:rPr>
          <w:rFonts w:asciiTheme="majorHAnsi" w:hAnsiTheme="majorHAnsi"/>
          <w:lang w:val="cs-CZ"/>
        </w:rPr>
      </w:r>
      <w:r w:rsidR="00963BB7" w:rsidRPr="007B4C1F">
        <w:rPr>
          <w:lang w:val="cs-CZ"/>
        </w:rPr>
        <w:fldChar w:fldCharType="separate"/>
      </w:r>
      <w:r w:rsidRPr="007B4C1F">
        <w:rPr>
          <w:lang w:val="cs-CZ"/>
        </w:rPr>
        <w:t>IV.</w:t>
      </w:r>
      <w:r w:rsidR="00963BB7" w:rsidRPr="007B4C1F">
        <w:rPr>
          <w:lang w:val="cs-CZ"/>
        </w:rPr>
        <w:fldChar w:fldCharType="end"/>
      </w:r>
      <w:r w:rsidRPr="007B4C1F">
        <w:rPr>
          <w:rFonts w:asciiTheme="majorHAnsi" w:hAnsiTheme="majorHAnsi"/>
          <w:lang w:val="cs-CZ"/>
        </w:rPr>
        <w:t xml:space="preserve"> Smlouvy a umožní mu k němu nabýt vlastnické právo a Zadavatel se zavazuje dodaný předmět plnění převzít a zaplatit cenu sjednanou v čl. </w:t>
      </w:r>
      <w:proofErr w:type="gramStart"/>
      <w:r w:rsidR="00963BB7" w:rsidRPr="007B4C1F">
        <w:rPr>
          <w:lang w:val="cs-CZ"/>
        </w:rPr>
        <w:fldChar w:fldCharType="begin"/>
      </w:r>
      <w:r w:rsidRPr="007B4C1F">
        <w:rPr>
          <w:lang w:val="cs-CZ"/>
        </w:rPr>
        <w:instrText>REF _Ref386560021 \r \h</w:instrText>
      </w:r>
      <w:r w:rsidR="00963BB7" w:rsidRPr="007B4C1F">
        <w:rPr>
          <w:lang w:val="cs-CZ"/>
        </w:rPr>
      </w:r>
      <w:r w:rsidR="00963BB7" w:rsidRPr="007B4C1F">
        <w:rPr>
          <w:lang w:val="cs-CZ"/>
        </w:rPr>
        <w:fldChar w:fldCharType="separate"/>
      </w:r>
      <w:r w:rsidRPr="007B4C1F">
        <w:rPr>
          <w:lang w:val="cs-CZ"/>
        </w:rPr>
        <w:t>VI.1.</w:t>
      </w:r>
      <w:r w:rsidR="00963BB7" w:rsidRPr="007B4C1F">
        <w:rPr>
          <w:lang w:val="cs-CZ"/>
        </w:rPr>
        <w:fldChar w:fldCharType="end"/>
      </w:r>
      <w:r w:rsidRPr="007B4C1F">
        <w:rPr>
          <w:rFonts w:asciiTheme="majorHAnsi" w:hAnsiTheme="majorHAnsi"/>
          <w:lang w:val="cs-CZ"/>
        </w:rPr>
        <w:t xml:space="preserve"> této</w:t>
      </w:r>
      <w:proofErr w:type="gramEnd"/>
      <w:r w:rsidRPr="007B4C1F">
        <w:rPr>
          <w:rFonts w:asciiTheme="majorHAnsi" w:hAnsiTheme="majorHAnsi"/>
          <w:lang w:val="cs-CZ"/>
        </w:rPr>
        <w:t xml:space="preserve">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splní závazek založený Smlouvou tím, že řádně a včas dodá předmět plnění dle Smlouvy, umožní Zadavateli nabýt k němu vlastnické právo a splní všechny ostatní povinnosti vyplývající ze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Zadavatel splní závazek založený Smlouvou tím, že předmět plnění převezme a řádně a včas zaplatí cenu za předmět plnění.</w:t>
      </w:r>
    </w:p>
    <w:p w:rsidR="00FC4365" w:rsidRPr="007B4C1F" w:rsidRDefault="00B11550" w:rsidP="005F57C8">
      <w:pPr>
        <w:pStyle w:val="Nadpis1"/>
        <w:spacing w:before="480" w:after="240"/>
        <w:ind w:left="0"/>
        <w:rPr>
          <w:rFonts w:asciiTheme="majorHAnsi" w:hAnsiTheme="majorHAnsi"/>
          <w:sz w:val="24"/>
          <w:szCs w:val="24"/>
          <w:lang w:val="cs-CZ"/>
        </w:rPr>
      </w:pPr>
      <w:bookmarkStart w:id="2" w:name="_Ref386560091"/>
      <w:r w:rsidRPr="007B4C1F">
        <w:rPr>
          <w:rFonts w:asciiTheme="majorHAnsi" w:hAnsiTheme="majorHAnsi"/>
          <w:sz w:val="24"/>
          <w:szCs w:val="24"/>
          <w:lang w:val="cs-CZ"/>
        </w:rPr>
        <w:t xml:space="preserve">Specifikace </w:t>
      </w:r>
      <w:bookmarkEnd w:id="2"/>
      <w:r w:rsidRPr="007B4C1F">
        <w:rPr>
          <w:rFonts w:asciiTheme="majorHAnsi" w:hAnsiTheme="majorHAnsi"/>
          <w:sz w:val="24"/>
          <w:szCs w:val="24"/>
          <w:lang w:val="cs-CZ"/>
        </w:rPr>
        <w:t>předmětu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Předmětem této Smlouvy je </w:t>
      </w:r>
      <w:r w:rsidR="009F4BF7" w:rsidRPr="009F4BF7">
        <w:rPr>
          <w:rFonts w:asciiTheme="majorHAnsi" w:hAnsiTheme="majorHAnsi"/>
          <w:lang w:val="cs-CZ"/>
        </w:rPr>
        <w:t xml:space="preserve">dodávka </w:t>
      </w:r>
      <w:r w:rsidR="00A40452" w:rsidRPr="00A40452">
        <w:rPr>
          <w:rFonts w:asciiTheme="majorHAnsi" w:hAnsiTheme="majorHAnsi"/>
        </w:rPr>
        <w:t xml:space="preserve">nového a nepoužitého stroje, </w:t>
      </w:r>
      <w:proofErr w:type="spellStart"/>
      <w:r w:rsidR="00A40452" w:rsidRPr="00A40452">
        <w:rPr>
          <w:rFonts w:asciiTheme="majorHAnsi" w:hAnsiTheme="majorHAnsi"/>
        </w:rPr>
        <w:t>konkrétně</w:t>
      </w:r>
      <w:proofErr w:type="spellEnd"/>
      <w:r w:rsidR="00A40452" w:rsidRPr="00A40452">
        <w:rPr>
          <w:rFonts w:asciiTheme="majorHAnsi" w:hAnsiTheme="majorHAnsi"/>
        </w:rPr>
        <w:t xml:space="preserve"> </w:t>
      </w:r>
      <w:proofErr w:type="spellStart"/>
      <w:r w:rsidR="00A40452" w:rsidRPr="00A40452">
        <w:rPr>
          <w:rFonts w:asciiTheme="majorHAnsi" w:hAnsiTheme="majorHAnsi"/>
        </w:rPr>
        <w:t>mobilního</w:t>
      </w:r>
      <w:proofErr w:type="spellEnd"/>
      <w:r w:rsidR="00A40452" w:rsidRPr="00A40452">
        <w:rPr>
          <w:rFonts w:asciiTheme="majorHAnsi" w:hAnsiTheme="majorHAnsi"/>
        </w:rPr>
        <w:t xml:space="preserve"> </w:t>
      </w:r>
      <w:r w:rsidR="002615E8">
        <w:rPr>
          <w:rFonts w:asciiTheme="majorHAnsi" w:hAnsiTheme="majorHAnsi"/>
        </w:rPr>
        <w:t xml:space="preserve">bubnového </w:t>
      </w:r>
      <w:proofErr w:type="spellStart"/>
      <w:r w:rsidR="002615E8">
        <w:rPr>
          <w:rFonts w:asciiTheme="majorHAnsi" w:hAnsiTheme="majorHAnsi"/>
        </w:rPr>
        <w:t>třídiče</w:t>
      </w:r>
      <w:proofErr w:type="spellEnd"/>
      <w:r w:rsidRPr="007B4C1F">
        <w:rPr>
          <w:lang w:val="cs-CZ"/>
        </w:rPr>
        <w:t xml:space="preserve"> </w:t>
      </w:r>
      <w:r w:rsidRPr="007B4C1F">
        <w:rPr>
          <w:rFonts w:asciiTheme="majorHAnsi" w:hAnsiTheme="majorHAnsi"/>
          <w:lang w:val="cs-CZ"/>
        </w:rPr>
        <w:t>blíže specifikované</w:t>
      </w:r>
      <w:r w:rsidR="001552B7">
        <w:rPr>
          <w:rFonts w:asciiTheme="majorHAnsi" w:hAnsiTheme="majorHAnsi"/>
          <w:lang w:val="cs-CZ"/>
        </w:rPr>
        <w:t>ho</w:t>
      </w:r>
      <w:r w:rsidRPr="007B4C1F">
        <w:rPr>
          <w:rFonts w:asciiTheme="majorHAnsi" w:hAnsiTheme="majorHAnsi"/>
          <w:lang w:val="cs-CZ"/>
        </w:rPr>
        <w:t xml:space="preserve"> a splňující</w:t>
      </w:r>
      <w:r w:rsidR="001552B7">
        <w:rPr>
          <w:rFonts w:asciiTheme="majorHAnsi" w:hAnsiTheme="majorHAnsi"/>
          <w:lang w:val="cs-CZ"/>
        </w:rPr>
        <w:t>ho</w:t>
      </w:r>
      <w:r w:rsidRPr="007B4C1F">
        <w:rPr>
          <w:rFonts w:asciiTheme="majorHAnsi" w:hAnsiTheme="majorHAnsi"/>
          <w:lang w:val="cs-CZ"/>
        </w:rPr>
        <w:t xml:space="preserve"> požadavky stanovené v příloze č. 1 Smlouvy (Specifikace předmětu plnění).</w:t>
      </w:r>
    </w:p>
    <w:p w:rsidR="00FC4365" w:rsidRPr="007B4C1F" w:rsidRDefault="00B11550">
      <w:pPr>
        <w:pStyle w:val="Nadpis3"/>
        <w:rPr>
          <w:rFonts w:asciiTheme="majorHAnsi" w:hAnsiTheme="majorHAnsi"/>
          <w:lang w:val="cs-CZ"/>
        </w:rPr>
      </w:pPr>
      <w:r w:rsidRPr="007B4C1F">
        <w:rPr>
          <w:rFonts w:asciiTheme="majorHAnsi" w:hAnsiTheme="majorHAnsi"/>
          <w:lang w:val="cs-CZ"/>
        </w:rPr>
        <w:t>Předmětem Smlouvy je rovněž doprava na místo plnění a řádné uvedení do provozu včetně zaškolení obsluhy.</w:t>
      </w:r>
    </w:p>
    <w:p w:rsidR="00FC4365" w:rsidRPr="007B4C1F" w:rsidRDefault="00B11550">
      <w:pPr>
        <w:pStyle w:val="Nadpis3"/>
        <w:rPr>
          <w:rFonts w:asciiTheme="majorHAnsi" w:hAnsiTheme="majorHAnsi"/>
          <w:color w:val="000000"/>
          <w:lang w:val="cs-CZ"/>
        </w:rPr>
      </w:pPr>
      <w:r w:rsidRPr="007B4C1F">
        <w:rPr>
          <w:rFonts w:asciiTheme="majorHAnsi" w:hAnsiTheme="majorHAnsi"/>
          <w:lang w:val="cs-CZ"/>
        </w:rPr>
        <w:t>Prodávající se zavazuje, že dodá celý předmět plnění, tak jak je specifikován v přílohách této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předá Zadavateli doklady potřebné k převzetí a užívání předmětu plnění včetně </w:t>
      </w:r>
      <w:r w:rsidRPr="007B4C1F">
        <w:rPr>
          <w:rFonts w:asciiTheme="majorHAnsi" w:hAnsiTheme="majorHAnsi"/>
          <w:color w:val="000000"/>
          <w:lang w:val="cs-CZ"/>
        </w:rPr>
        <w:t>návodu k obsluze v českém jazyce.</w:t>
      </w: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Doba plnění a místo dodání</w:t>
      </w:r>
    </w:p>
    <w:p w:rsidR="00FC4365" w:rsidRPr="007B4C1F" w:rsidRDefault="00B11550">
      <w:pPr>
        <w:pStyle w:val="Nadpis3"/>
        <w:rPr>
          <w:rFonts w:asciiTheme="majorHAnsi" w:hAnsiTheme="majorHAnsi"/>
          <w:lang w:val="cs-CZ"/>
        </w:rPr>
      </w:pPr>
      <w:r w:rsidRPr="007B4C1F">
        <w:rPr>
          <w:lang w:val="cs-CZ"/>
        </w:rPr>
        <w:t xml:space="preserve">Prodávající je povinen dodat zboží včetně zajištění plné funkcionality a zprovoznění v místě plnění nejpozději do </w:t>
      </w:r>
      <w:r w:rsidR="008E4ACB" w:rsidRPr="008E4ACB">
        <w:rPr>
          <w:highlight w:val="yellow"/>
          <w:lang w:val="cs-CZ"/>
        </w:rPr>
        <w:t>…….</w:t>
      </w:r>
      <w:r w:rsidRPr="007B4C1F">
        <w:rPr>
          <w:lang w:val="cs-CZ"/>
        </w:rPr>
        <w:t xml:space="preserve"> kalendářních dnů od podpisu smlouvy</w:t>
      </w:r>
      <w:r w:rsidRPr="007B4C1F">
        <w:rPr>
          <w:rFonts w:asciiTheme="majorHAnsi" w:hAnsiTheme="majorHAnsi"/>
          <w:lang w:val="cs-CZ"/>
        </w:rPr>
        <w:t>.</w:t>
      </w:r>
    </w:p>
    <w:p w:rsidR="00FC4365" w:rsidRPr="007B4C1F" w:rsidRDefault="00B11550">
      <w:pPr>
        <w:jc w:val="both"/>
        <w:rPr>
          <w:rFonts w:ascii="Cambria" w:hAnsi="Cambria"/>
          <w:i/>
          <w:sz w:val="24"/>
          <w:szCs w:val="24"/>
          <w:lang w:val="cs-CZ"/>
        </w:rPr>
      </w:pPr>
      <w:r w:rsidRPr="008E4ACB">
        <w:rPr>
          <w:rFonts w:ascii="Cambria" w:hAnsi="Cambria"/>
          <w:i/>
          <w:sz w:val="24"/>
          <w:szCs w:val="24"/>
          <w:lang w:val="cs-CZ"/>
        </w:rPr>
        <w:t>(Účastník vyplní dle své nabídky. Zadavatel požaduje, aby termín dodání v kalendářních dnech byl minimá</w:t>
      </w:r>
      <w:r w:rsidR="007B4C1F" w:rsidRPr="008E4ACB">
        <w:rPr>
          <w:rFonts w:ascii="Cambria" w:hAnsi="Cambria"/>
          <w:i/>
          <w:sz w:val="24"/>
          <w:szCs w:val="24"/>
          <w:lang w:val="cs-CZ"/>
        </w:rPr>
        <w:t>l</w:t>
      </w:r>
      <w:r w:rsidRPr="008E4ACB">
        <w:rPr>
          <w:rFonts w:ascii="Cambria" w:hAnsi="Cambria"/>
          <w:i/>
          <w:sz w:val="24"/>
          <w:szCs w:val="24"/>
          <w:lang w:val="cs-CZ"/>
        </w:rPr>
        <w:t xml:space="preserve">ně </w:t>
      </w:r>
      <w:r w:rsidR="00D91968" w:rsidRPr="008E4ACB">
        <w:rPr>
          <w:rFonts w:ascii="Cambria" w:hAnsi="Cambria"/>
          <w:i/>
          <w:sz w:val="24"/>
          <w:szCs w:val="24"/>
          <w:lang w:val="cs-CZ"/>
        </w:rPr>
        <w:t>14</w:t>
      </w:r>
      <w:r w:rsidRPr="008E4ACB">
        <w:rPr>
          <w:rFonts w:ascii="Cambria" w:hAnsi="Cambria"/>
          <w:i/>
          <w:sz w:val="24"/>
          <w:szCs w:val="24"/>
          <w:lang w:val="cs-CZ"/>
        </w:rPr>
        <w:t xml:space="preserve"> a</w:t>
      </w:r>
      <w:r w:rsidR="00D91968" w:rsidRPr="008E4ACB">
        <w:rPr>
          <w:rFonts w:ascii="Cambria" w:hAnsi="Cambria"/>
          <w:i/>
          <w:sz w:val="24"/>
          <w:szCs w:val="24"/>
          <w:lang w:val="cs-CZ"/>
        </w:rPr>
        <w:t> </w:t>
      </w:r>
      <w:r w:rsidRPr="008E4ACB">
        <w:rPr>
          <w:rFonts w:ascii="Cambria" w:hAnsi="Cambria"/>
          <w:i/>
          <w:sz w:val="24"/>
          <w:szCs w:val="24"/>
          <w:lang w:val="cs-CZ"/>
        </w:rPr>
        <w:t>maximálně</w:t>
      </w:r>
      <w:r w:rsidR="00D91968" w:rsidRPr="008E4ACB">
        <w:rPr>
          <w:rFonts w:ascii="Cambria" w:hAnsi="Cambria"/>
          <w:i/>
          <w:sz w:val="24"/>
          <w:szCs w:val="24"/>
          <w:lang w:val="cs-CZ"/>
        </w:rPr>
        <w:t xml:space="preserve"> </w:t>
      </w:r>
      <w:r w:rsidR="009F4BF7">
        <w:rPr>
          <w:rFonts w:ascii="Cambria" w:hAnsi="Cambria"/>
          <w:i/>
          <w:sz w:val="24"/>
          <w:szCs w:val="24"/>
          <w:lang w:val="cs-CZ"/>
        </w:rPr>
        <w:t>1</w:t>
      </w:r>
      <w:r w:rsidR="00A40452">
        <w:rPr>
          <w:rFonts w:ascii="Cambria" w:hAnsi="Cambria"/>
          <w:i/>
          <w:sz w:val="24"/>
          <w:szCs w:val="24"/>
          <w:lang w:val="cs-CZ"/>
        </w:rPr>
        <w:t>2</w:t>
      </w:r>
      <w:r w:rsidR="008E4B19">
        <w:rPr>
          <w:rFonts w:ascii="Cambria" w:hAnsi="Cambria"/>
          <w:i/>
          <w:sz w:val="24"/>
          <w:szCs w:val="24"/>
          <w:lang w:val="cs-CZ"/>
        </w:rPr>
        <w:t>0</w:t>
      </w:r>
      <w:r w:rsidRPr="008E4ACB">
        <w:rPr>
          <w:rFonts w:ascii="Cambria" w:hAnsi="Cambria"/>
          <w:i/>
          <w:sz w:val="24"/>
          <w:szCs w:val="24"/>
          <w:lang w:val="cs-CZ"/>
        </w:rPr>
        <w:t xml:space="preserve"> kalendářních dnů od podpisu smlouvy.)</w:t>
      </w:r>
      <w:r w:rsidRPr="007B4C1F">
        <w:rPr>
          <w:rFonts w:ascii="Cambria" w:hAnsi="Cambria"/>
          <w:i/>
          <w:sz w:val="24"/>
          <w:szCs w:val="24"/>
          <w:lang w:val="cs-CZ"/>
        </w:rPr>
        <w:t xml:space="preserve">  </w:t>
      </w:r>
    </w:p>
    <w:p w:rsidR="00FC4365" w:rsidRPr="007B4C1F" w:rsidRDefault="00B11550">
      <w:pPr>
        <w:pStyle w:val="Nadpis3"/>
        <w:rPr>
          <w:rFonts w:asciiTheme="majorHAnsi" w:hAnsiTheme="majorHAnsi"/>
          <w:lang w:val="cs-CZ"/>
        </w:rPr>
      </w:pPr>
      <w:r w:rsidRPr="007B4C1F">
        <w:rPr>
          <w:rFonts w:asciiTheme="majorHAnsi" w:hAnsiTheme="majorHAnsi"/>
          <w:lang w:val="cs-CZ"/>
        </w:rPr>
        <w:t>Splněním dodávky se rozumí protokolární předání a převzetí předmětu plnění Zadavatelem v místě sídla Zadavatele. O dodání a převzetí předmětu plnění předá Prohlášení o shodě a sepíše Prodávající se zástupcem Zadavatele Předávací protokol, v němž potvrdí, že dodaný předmět plnění byl předán bez zjevných vad a v souladu s dohodnutými technickými podmínkami. Současně bude předán Návod k použití s vyznačenými parametry, které jsou uvedeny ve Specifikaci předmětu plnění, která je přílohou č. 1 této smlouvy. Od okamžiku podepsání dodacího listu na předmět plnění začíná plynout záruční doba podle čl. VIII. 1 Smlouvy.</w:t>
      </w:r>
    </w:p>
    <w:p w:rsidR="001552B7" w:rsidRPr="00173806" w:rsidRDefault="00B11550" w:rsidP="001552B7">
      <w:pPr>
        <w:pStyle w:val="Nadpis3"/>
      </w:pPr>
      <w:r w:rsidRPr="007B4C1F">
        <w:rPr>
          <w:rFonts w:asciiTheme="majorHAnsi" w:hAnsiTheme="majorHAnsi"/>
          <w:lang w:val="cs-CZ"/>
        </w:rPr>
        <w:t>Mís</w:t>
      </w:r>
      <w:r w:rsidR="009F4BF7">
        <w:rPr>
          <w:rFonts w:asciiTheme="majorHAnsi" w:hAnsiTheme="majorHAnsi"/>
          <w:lang w:val="cs-CZ"/>
        </w:rPr>
        <w:t xml:space="preserve">to </w:t>
      </w:r>
      <w:r w:rsidRPr="008E4ACB">
        <w:rPr>
          <w:rFonts w:asciiTheme="majorHAnsi" w:hAnsiTheme="majorHAnsi"/>
          <w:lang w:val="cs-CZ"/>
        </w:rPr>
        <w:t xml:space="preserve">dodání je </w:t>
      </w:r>
      <w:r w:rsidR="009F4BF7">
        <w:rPr>
          <w:rFonts w:asciiTheme="majorHAnsi" w:hAnsiTheme="majorHAnsi"/>
          <w:lang w:val="cs-CZ"/>
        </w:rPr>
        <w:t>na adrese:</w:t>
      </w:r>
      <w:r w:rsidRPr="008E4ACB">
        <w:rPr>
          <w:rFonts w:asciiTheme="majorHAnsi" w:hAnsiTheme="majorHAnsi"/>
          <w:lang w:val="cs-CZ"/>
        </w:rPr>
        <w:t xml:space="preserve"> </w:t>
      </w:r>
      <w:r w:rsidR="009F4BF7" w:rsidRPr="006B1FBE">
        <w:rPr>
          <w:rFonts w:asciiTheme="majorHAnsi" w:hAnsiTheme="majorHAnsi"/>
          <w:lang w:val="cs-CZ"/>
        </w:rPr>
        <w:t xml:space="preserve">Malinové dolce, par. č. 1448/9, k. </w:t>
      </w:r>
      <w:proofErr w:type="spellStart"/>
      <w:r w:rsidR="009F4BF7" w:rsidRPr="006B1FBE">
        <w:rPr>
          <w:rFonts w:asciiTheme="majorHAnsi" w:hAnsiTheme="majorHAnsi"/>
          <w:lang w:val="cs-CZ"/>
        </w:rPr>
        <w:t>ú</w:t>
      </w:r>
      <w:proofErr w:type="spellEnd"/>
      <w:r w:rsidR="009F4BF7" w:rsidRPr="006B1FBE">
        <w:rPr>
          <w:rFonts w:asciiTheme="majorHAnsi" w:hAnsiTheme="majorHAnsi"/>
          <w:lang w:val="cs-CZ"/>
        </w:rPr>
        <w:t>. Litomyšl.</w:t>
      </w:r>
    </w:p>
    <w:p w:rsidR="00FC4365" w:rsidRPr="007B4C1F" w:rsidRDefault="00FC4365" w:rsidP="001552B7">
      <w:pPr>
        <w:pStyle w:val="Nadpis3"/>
        <w:numPr>
          <w:ilvl w:val="0"/>
          <w:numId w:val="0"/>
        </w:numPr>
        <w:rPr>
          <w:b/>
          <w:bCs w:val="0"/>
          <w:lang w:val="cs-CZ"/>
        </w:rPr>
      </w:pP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Cena zboží a platební podmínky</w:t>
      </w:r>
    </w:p>
    <w:p w:rsidR="00FC4365" w:rsidRPr="007B4C1F" w:rsidRDefault="00B11550">
      <w:pPr>
        <w:pStyle w:val="Nadpis3"/>
        <w:rPr>
          <w:rFonts w:asciiTheme="majorHAnsi" w:hAnsiTheme="majorHAnsi"/>
          <w:lang w:val="cs-CZ"/>
        </w:rPr>
      </w:pPr>
      <w:bookmarkStart w:id="3" w:name="_Ref386560021"/>
      <w:r w:rsidRPr="007B4C1F">
        <w:rPr>
          <w:rFonts w:asciiTheme="majorHAnsi" w:hAnsiTheme="majorHAnsi"/>
          <w:lang w:val="cs-CZ"/>
        </w:rPr>
        <w:t>Smluvní strany se dohodly na této výši ceny za předmět plnění:</w:t>
      </w:r>
      <w:bookmarkEnd w:id="3"/>
    </w:p>
    <w:p w:rsidR="006B1FBE" w:rsidRPr="007B4C1F" w:rsidRDefault="006B1FBE" w:rsidP="006B1FBE">
      <w:pPr>
        <w:tabs>
          <w:tab w:val="left" w:pos="3402"/>
        </w:tabs>
        <w:spacing w:before="240"/>
        <w:ind w:left="709"/>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Cena bez DPH</w:t>
      </w:r>
      <w:r w:rsidRPr="007B4C1F">
        <w:rPr>
          <w:rFonts w:asciiTheme="majorHAnsi" w:hAnsiTheme="majorHAnsi"/>
          <w:sz w:val="24"/>
          <w:szCs w:val="24"/>
          <w:lang w:val="cs-CZ"/>
        </w:rPr>
        <w:tab/>
      </w:r>
      <w:r>
        <w:rPr>
          <w:rFonts w:asciiTheme="majorHAnsi" w:hAnsiTheme="majorHAnsi"/>
          <w:sz w:val="24"/>
          <w:szCs w:val="24"/>
          <w:lang w:val="cs-CZ"/>
        </w:rPr>
        <w:tab/>
      </w:r>
      <w:r w:rsidRPr="007B4C1F">
        <w:rPr>
          <w:rFonts w:asciiTheme="majorHAnsi" w:hAnsiTheme="majorHAnsi"/>
          <w:sz w:val="24"/>
          <w:szCs w:val="24"/>
          <w:lang w:val="cs-CZ"/>
        </w:rPr>
        <w:t xml:space="preserve"> </w:t>
      </w:r>
      <w:r w:rsidR="00963BB7" w:rsidRPr="00963BB7">
        <w:rPr>
          <w:lang w:val="cs-CZ"/>
        </w:rPr>
        <w:fldChar w:fldCharType="begin">
          <w:ffData>
            <w:name w:val="Text110"/>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r w:rsidRPr="007B4C1F">
        <w:rPr>
          <w:rFonts w:asciiTheme="majorHAnsi" w:hAnsiTheme="majorHAnsi"/>
          <w:sz w:val="24"/>
          <w:szCs w:val="24"/>
          <w:lang w:val="cs-CZ"/>
        </w:rPr>
        <w:t xml:space="preserve">,-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6B1FBE" w:rsidRPr="007B4C1F" w:rsidRDefault="006B1FBE" w:rsidP="006B1FBE">
      <w:pPr>
        <w:tabs>
          <w:tab w:val="left" w:pos="3402"/>
        </w:tabs>
        <w:spacing w:before="360" w:after="360"/>
        <w:ind w:left="709"/>
        <w:jc w:val="both"/>
        <w:outlineLvl w:val="1"/>
        <w:rPr>
          <w:rFonts w:asciiTheme="majorHAnsi" w:hAnsiTheme="majorHAnsi"/>
          <w:sz w:val="24"/>
          <w:szCs w:val="24"/>
          <w:lang w:val="cs-CZ"/>
        </w:rPr>
      </w:pPr>
      <w:r w:rsidRPr="007B4C1F">
        <w:rPr>
          <w:rFonts w:asciiTheme="majorHAnsi" w:hAnsiTheme="majorHAnsi"/>
          <w:sz w:val="24"/>
          <w:szCs w:val="24"/>
          <w:lang w:val="cs-CZ"/>
        </w:rPr>
        <w:t>DPH ve výši</w:t>
      </w:r>
      <w:r w:rsidRPr="007B4C1F">
        <w:rPr>
          <w:rFonts w:asciiTheme="majorHAnsi" w:hAnsiTheme="majorHAnsi"/>
          <w:sz w:val="24"/>
          <w:szCs w:val="24"/>
          <w:lang w:val="cs-CZ"/>
        </w:rPr>
        <w:tab/>
        <w:t xml:space="preserve"> </w:t>
      </w:r>
      <w:r>
        <w:rPr>
          <w:rFonts w:asciiTheme="majorHAnsi" w:hAnsiTheme="majorHAnsi"/>
          <w:sz w:val="24"/>
          <w:szCs w:val="24"/>
          <w:lang w:val="cs-CZ"/>
        </w:rPr>
        <w:tab/>
      </w:r>
      <w:r w:rsidR="00963BB7" w:rsidRPr="00963BB7">
        <w:rPr>
          <w:lang w:val="cs-CZ"/>
        </w:rPr>
        <w:fldChar w:fldCharType="begin">
          <w:ffData>
            <w:name w:val="Text111"/>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r w:rsidRPr="007B4C1F">
        <w:rPr>
          <w:rFonts w:asciiTheme="majorHAnsi" w:hAnsiTheme="majorHAnsi"/>
          <w:sz w:val="24"/>
          <w:szCs w:val="24"/>
          <w:lang w:val="cs-CZ"/>
        </w:rPr>
        <w:t xml:space="preserve">,-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6B1FBE" w:rsidRDefault="006B1FBE" w:rsidP="006B1FBE">
      <w:pPr>
        <w:ind w:left="709"/>
        <w:jc w:val="both"/>
        <w:rPr>
          <w:b/>
        </w:rPr>
      </w:pPr>
      <w:r w:rsidRPr="007B4C1F">
        <w:rPr>
          <w:rFonts w:asciiTheme="majorHAnsi" w:hAnsiTheme="majorHAnsi"/>
          <w:sz w:val="24"/>
          <w:szCs w:val="24"/>
          <w:lang w:val="cs-CZ"/>
        </w:rPr>
        <w:t xml:space="preserve">Cena včetně DPH ve výši </w:t>
      </w:r>
      <w:r w:rsidRPr="007B4C1F">
        <w:rPr>
          <w:rFonts w:asciiTheme="majorHAnsi" w:hAnsiTheme="majorHAnsi"/>
          <w:sz w:val="24"/>
          <w:szCs w:val="24"/>
          <w:lang w:val="cs-CZ"/>
        </w:rPr>
        <w:tab/>
      </w:r>
      <w:r w:rsidR="00963BB7" w:rsidRPr="00963BB7">
        <w:rPr>
          <w:lang w:val="cs-CZ"/>
        </w:rPr>
        <w:fldChar w:fldCharType="begin">
          <w:ffData>
            <w:name w:val="Text112"/>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6B1FBE" w:rsidRPr="006B1FBE" w:rsidRDefault="006B1FBE" w:rsidP="006B1FBE">
      <w:pPr>
        <w:ind w:left="709"/>
        <w:jc w:val="both"/>
        <w:rPr>
          <w:b/>
        </w:rPr>
      </w:pPr>
      <w:r w:rsidRPr="007B4C1F">
        <w:rPr>
          <w:rFonts w:asciiTheme="majorHAnsi" w:hAnsiTheme="majorHAnsi"/>
          <w:sz w:val="24"/>
          <w:szCs w:val="24"/>
          <w:lang w:val="cs-CZ"/>
        </w:rPr>
        <w:t>(dále též „Cena za předmět plnění“)</w:t>
      </w:r>
    </w:p>
    <w:p w:rsidR="006B1FBE" w:rsidRPr="00A40452" w:rsidRDefault="006B1FBE" w:rsidP="00A40452">
      <w:pPr>
        <w:ind w:left="709"/>
        <w:jc w:val="both"/>
        <w:rPr>
          <w:rFonts w:ascii="Cambria" w:hAnsi="Cambria"/>
        </w:rPr>
      </w:pPr>
      <w:r w:rsidRPr="006B1FBE">
        <w:rPr>
          <w:rFonts w:ascii="Cambria" w:hAnsi="Cambria"/>
          <w:sz w:val="24"/>
          <w:szCs w:val="24"/>
        </w:rPr>
        <w:t xml:space="preserve">Tato cena </w:t>
      </w:r>
      <w:proofErr w:type="spellStart"/>
      <w:r w:rsidRPr="006B1FBE">
        <w:rPr>
          <w:rFonts w:ascii="Cambria" w:hAnsi="Cambria"/>
          <w:sz w:val="24"/>
          <w:szCs w:val="24"/>
        </w:rPr>
        <w:t>plnění</w:t>
      </w:r>
      <w:proofErr w:type="spellEnd"/>
      <w:r w:rsidRPr="006B1FBE">
        <w:rPr>
          <w:rFonts w:ascii="Cambria" w:hAnsi="Cambria"/>
          <w:sz w:val="24"/>
          <w:szCs w:val="24"/>
        </w:rPr>
        <w:t xml:space="preserve"> je </w:t>
      </w:r>
      <w:proofErr w:type="spellStart"/>
      <w:r w:rsidRPr="006B1FBE">
        <w:rPr>
          <w:rFonts w:ascii="Cambria" w:hAnsi="Cambria"/>
          <w:sz w:val="24"/>
          <w:szCs w:val="24"/>
        </w:rPr>
        <w:t>nejvýše</w:t>
      </w:r>
      <w:proofErr w:type="spellEnd"/>
      <w:r w:rsidRPr="006B1FBE">
        <w:rPr>
          <w:rFonts w:ascii="Cambria" w:hAnsi="Cambria"/>
          <w:sz w:val="24"/>
          <w:szCs w:val="24"/>
        </w:rPr>
        <w:t xml:space="preserve"> </w:t>
      </w:r>
      <w:proofErr w:type="spellStart"/>
      <w:r w:rsidRPr="006B1FBE">
        <w:rPr>
          <w:rFonts w:ascii="Cambria" w:hAnsi="Cambria"/>
          <w:sz w:val="24"/>
          <w:szCs w:val="24"/>
        </w:rPr>
        <w:t>přípustná</w:t>
      </w:r>
      <w:proofErr w:type="spellEnd"/>
      <w:r w:rsidRPr="006B1FBE">
        <w:rPr>
          <w:rFonts w:ascii="Cambria" w:hAnsi="Cambria"/>
          <w:sz w:val="24"/>
          <w:szCs w:val="24"/>
        </w:rPr>
        <w:t>.</w:t>
      </w:r>
    </w:p>
    <w:p w:rsidR="0026722A" w:rsidRPr="0026722A" w:rsidRDefault="00B11550" w:rsidP="0026722A">
      <w:pPr>
        <w:pStyle w:val="Nadpis3"/>
        <w:rPr>
          <w:rFonts w:asciiTheme="majorHAnsi" w:hAnsiTheme="majorHAnsi"/>
          <w:lang w:val="cs-CZ"/>
        </w:rPr>
      </w:pPr>
      <w:r w:rsidRPr="007B4C1F">
        <w:rPr>
          <w:rFonts w:asciiTheme="majorHAnsi" w:hAnsiTheme="majorHAnsi"/>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FC4365" w:rsidRPr="008E4ACB" w:rsidRDefault="00B11550" w:rsidP="008E4ACB">
      <w:pPr>
        <w:pStyle w:val="Nadpis3"/>
        <w:spacing w:after="240"/>
        <w:rPr>
          <w:rFonts w:asciiTheme="majorHAnsi" w:hAnsiTheme="majorHAnsi"/>
        </w:rPr>
      </w:pPr>
      <w:r w:rsidRPr="008E4ACB">
        <w:rPr>
          <w:rFonts w:asciiTheme="majorHAnsi" w:hAnsiTheme="majorHAnsi"/>
          <w:lang w:val="cs-CZ"/>
        </w:rPr>
        <w:t>Cena zboží bude prodá</w:t>
      </w:r>
      <w:r w:rsidR="0026722A" w:rsidRPr="008E4ACB">
        <w:rPr>
          <w:rFonts w:asciiTheme="majorHAnsi" w:hAnsiTheme="majorHAnsi"/>
          <w:lang w:val="cs-CZ"/>
        </w:rPr>
        <w:t xml:space="preserve">vajícímu kupujícím zaplacena </w:t>
      </w:r>
      <w:r w:rsidRPr="008E4ACB">
        <w:rPr>
          <w:rFonts w:asciiTheme="majorHAnsi" w:hAnsiTheme="majorHAnsi"/>
        </w:rPr>
        <w:t xml:space="preserve">po </w:t>
      </w:r>
      <w:proofErr w:type="spellStart"/>
      <w:r w:rsidRPr="008E4ACB">
        <w:rPr>
          <w:rFonts w:asciiTheme="majorHAnsi" w:hAnsiTheme="majorHAnsi"/>
        </w:rPr>
        <w:t>dodání</w:t>
      </w:r>
      <w:proofErr w:type="spellEnd"/>
      <w:r w:rsidRPr="008E4ACB">
        <w:rPr>
          <w:rFonts w:asciiTheme="majorHAnsi" w:hAnsiTheme="majorHAnsi"/>
        </w:rPr>
        <w:t xml:space="preserve"> a</w:t>
      </w:r>
      <w:r w:rsidR="006B1FBE">
        <w:rPr>
          <w:rFonts w:asciiTheme="majorHAnsi" w:hAnsiTheme="majorHAnsi"/>
        </w:rPr>
        <w:t> </w:t>
      </w:r>
      <w:proofErr w:type="spellStart"/>
      <w:r w:rsidR="006B1FBE">
        <w:rPr>
          <w:rFonts w:asciiTheme="majorHAnsi" w:hAnsiTheme="majorHAnsi"/>
        </w:rPr>
        <w:t>oboustranném</w:t>
      </w:r>
      <w:proofErr w:type="spellEnd"/>
      <w:r w:rsidR="006B1FBE">
        <w:rPr>
          <w:rFonts w:asciiTheme="majorHAnsi" w:hAnsiTheme="majorHAnsi"/>
        </w:rPr>
        <w:t xml:space="preserve"> </w:t>
      </w:r>
      <w:proofErr w:type="spellStart"/>
      <w:r w:rsidRPr="008E4ACB">
        <w:rPr>
          <w:rFonts w:asciiTheme="majorHAnsi" w:hAnsiTheme="majorHAnsi"/>
        </w:rPr>
        <w:t>podepsání</w:t>
      </w:r>
      <w:proofErr w:type="spellEnd"/>
      <w:r w:rsidRPr="008E4ACB">
        <w:rPr>
          <w:rFonts w:asciiTheme="majorHAnsi" w:hAnsiTheme="majorHAnsi"/>
        </w:rPr>
        <w:t xml:space="preserve"> </w:t>
      </w:r>
      <w:proofErr w:type="spellStart"/>
      <w:r w:rsidRPr="008E4ACB">
        <w:rPr>
          <w:rFonts w:asciiTheme="majorHAnsi" w:hAnsiTheme="majorHAnsi"/>
        </w:rPr>
        <w:t>předávacího</w:t>
      </w:r>
      <w:proofErr w:type="spellEnd"/>
      <w:r w:rsidRPr="008E4ACB">
        <w:rPr>
          <w:rFonts w:asciiTheme="majorHAnsi" w:hAnsiTheme="majorHAnsi"/>
        </w:rPr>
        <w:t xml:space="preserve"> protokolu</w:t>
      </w:r>
      <w:r w:rsidR="0026722A" w:rsidRPr="008E4ACB">
        <w:rPr>
          <w:rFonts w:asciiTheme="majorHAnsi" w:hAnsiTheme="majorHAnsi"/>
        </w:rPr>
        <w:t>.</w:t>
      </w:r>
      <w:r w:rsidRPr="008E4ACB">
        <w:rPr>
          <w:rFonts w:asciiTheme="majorHAnsi" w:hAnsiTheme="majorHAnsi"/>
        </w:rPr>
        <w:t xml:space="preserve"> </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Po dodání předmětu plnění předá Prodávající Zadavateli daňový </w:t>
      </w:r>
      <w:r w:rsidR="00D91968" w:rsidRPr="007B4C1F">
        <w:rPr>
          <w:rFonts w:asciiTheme="majorHAnsi" w:hAnsiTheme="majorHAnsi"/>
          <w:lang w:val="cs-CZ"/>
        </w:rPr>
        <w:t>doklad – fakturu</w:t>
      </w:r>
      <w:r w:rsidRPr="007B4C1F">
        <w:rPr>
          <w:rFonts w:asciiTheme="majorHAnsi" w:hAnsiTheme="majorHAnsi"/>
          <w:lang w:val="cs-CZ"/>
        </w:rPr>
        <w:t xml:space="preserve"> za dodání dodávky. </w:t>
      </w:r>
    </w:p>
    <w:p w:rsidR="00FC4365" w:rsidRPr="007B4C1F" w:rsidRDefault="00B11550">
      <w:pPr>
        <w:pStyle w:val="Nadpis3"/>
        <w:rPr>
          <w:rFonts w:asciiTheme="majorHAnsi" w:hAnsiTheme="majorHAnsi"/>
          <w:lang w:val="cs-CZ"/>
        </w:rPr>
      </w:pPr>
      <w:r w:rsidRPr="007B4C1F">
        <w:rPr>
          <w:rFonts w:asciiTheme="majorHAnsi" w:hAnsiTheme="majorHAnsi"/>
          <w:lang w:val="cs-CZ" w:eastAsia="cs-CZ"/>
        </w:rPr>
        <w:lastRenderedPageBreak/>
        <w:t xml:space="preserve">Daňový </w:t>
      </w:r>
      <w:r w:rsidR="00D91968" w:rsidRPr="007B4C1F">
        <w:rPr>
          <w:rFonts w:asciiTheme="majorHAnsi" w:hAnsiTheme="majorHAnsi"/>
          <w:lang w:val="cs-CZ" w:eastAsia="cs-CZ"/>
        </w:rPr>
        <w:t>doklad – faktura</w:t>
      </w:r>
      <w:r w:rsidRPr="007B4C1F">
        <w:rPr>
          <w:rFonts w:asciiTheme="majorHAnsi" w:hAnsiTheme="majorHAnsi"/>
          <w:lang w:val="cs-CZ" w:eastAsia="cs-CZ"/>
        </w:rPr>
        <w:t xml:space="preserve"> bude obsahovat pojmové náležitosti daňového dokladu stanovené zákonem č. 235/2004 Sb. – o dani z přidané hodnoty, v platném znění, a zákonem č. 563/1991 Sb. – o účetnictví, v platném znění.</w:t>
      </w:r>
      <w:r w:rsidRPr="007B4C1F">
        <w:rPr>
          <w:rFonts w:asciiTheme="majorHAnsi" w:hAnsiTheme="majorHAnsi"/>
          <w:lang w:val="cs-CZ"/>
        </w:rPr>
        <w:t xml:space="preserve"> </w:t>
      </w:r>
      <w:r w:rsidRPr="007B4C1F">
        <w:rPr>
          <w:rFonts w:asciiTheme="majorHAnsi" w:hAnsiTheme="majorHAnsi"/>
          <w:lang w:val="cs-CZ" w:eastAsia="cs-CZ"/>
        </w:rPr>
        <w:t xml:space="preserve">Každá faktura musí být označena číslem projektu. V případě, že daňový doklad nebude obsahovat správné údaje či bude neúplný, je Zadavatel oprávněn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vrátit ve lhůtě do data jeho splatnosti Prodávajícímu. Prodávající je povinen takový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opravit, event. vystavit nový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 lhůta splatnosti počíná v takovém případě běžet ode dne doručení opraveného či nově vystaveného dokladu - faktury Zadavateli. Přílohou daňového </w:t>
      </w:r>
      <w:r w:rsidR="00D91968" w:rsidRPr="007B4C1F">
        <w:rPr>
          <w:rFonts w:asciiTheme="majorHAnsi" w:hAnsiTheme="majorHAnsi"/>
          <w:lang w:val="cs-CZ" w:eastAsia="cs-CZ"/>
        </w:rPr>
        <w:t>dokladu – faktury</w:t>
      </w:r>
      <w:r w:rsidRPr="007B4C1F">
        <w:rPr>
          <w:rFonts w:asciiTheme="majorHAnsi" w:hAnsiTheme="majorHAnsi"/>
          <w:lang w:val="cs-CZ" w:eastAsia="cs-CZ"/>
        </w:rPr>
        <w:t xml:space="preserve"> musí být kopie Předávacího protokolu potvrzeného zástupcem Zadavatele. </w:t>
      </w:r>
    </w:p>
    <w:p w:rsidR="00FC4365" w:rsidRPr="007B4C1F" w:rsidRDefault="00B11550">
      <w:pPr>
        <w:pStyle w:val="Nadpis3"/>
        <w:rPr>
          <w:rFonts w:asciiTheme="majorHAnsi" w:hAnsiTheme="majorHAnsi"/>
          <w:lang w:val="cs-CZ"/>
        </w:rPr>
      </w:pPr>
      <w:bookmarkStart w:id="4" w:name="_Ref395678371"/>
      <w:r w:rsidRPr="007B4C1F">
        <w:rPr>
          <w:rFonts w:asciiTheme="majorHAnsi" w:hAnsiTheme="majorHAnsi"/>
          <w:lang w:val="cs-CZ"/>
        </w:rPr>
        <w:t xml:space="preserve">Není-li dohodnuto jinak, je splatnost daňových dokladů smluvními stranami dohodnuta na </w:t>
      </w:r>
      <w:r w:rsidR="001552B7" w:rsidRPr="008E4ACB">
        <w:rPr>
          <w:rFonts w:asciiTheme="majorHAnsi" w:hAnsiTheme="majorHAnsi"/>
          <w:lang w:val="cs-CZ"/>
        </w:rPr>
        <w:t>30</w:t>
      </w:r>
      <w:r w:rsidRPr="008E4ACB">
        <w:rPr>
          <w:rFonts w:asciiTheme="majorHAnsi" w:hAnsiTheme="majorHAnsi"/>
          <w:lang w:val="cs-CZ"/>
        </w:rPr>
        <w:t xml:space="preserve"> (slovy: </w:t>
      </w:r>
      <w:r w:rsidR="001552B7" w:rsidRPr="008E4ACB">
        <w:rPr>
          <w:rFonts w:asciiTheme="majorHAnsi" w:hAnsiTheme="majorHAnsi"/>
          <w:lang w:val="cs-CZ"/>
        </w:rPr>
        <w:t>třicet</w:t>
      </w:r>
      <w:r w:rsidRPr="008E4ACB">
        <w:rPr>
          <w:rFonts w:asciiTheme="majorHAnsi" w:hAnsiTheme="majorHAnsi"/>
          <w:lang w:val="cs-CZ"/>
        </w:rPr>
        <w:t>)</w:t>
      </w:r>
      <w:r w:rsidRPr="007B4C1F">
        <w:rPr>
          <w:rFonts w:asciiTheme="majorHAnsi" w:hAnsiTheme="majorHAnsi"/>
          <w:lang w:val="cs-CZ"/>
        </w:rPr>
        <w:t xml:space="preserve"> kalendářních dní dne řádného doručení daňového </w:t>
      </w:r>
      <w:r w:rsidR="00D91968" w:rsidRPr="007B4C1F">
        <w:rPr>
          <w:rFonts w:asciiTheme="majorHAnsi" w:hAnsiTheme="majorHAnsi"/>
          <w:lang w:val="cs-CZ"/>
        </w:rPr>
        <w:t>dokladu – faktury</w:t>
      </w:r>
      <w:r w:rsidRPr="007B4C1F">
        <w:rPr>
          <w:rFonts w:asciiTheme="majorHAnsi" w:hAnsiTheme="majorHAnsi"/>
          <w:lang w:val="cs-CZ"/>
        </w:rPr>
        <w:t xml:space="preserve"> Prodávajícím Zadavateli. Daňový </w:t>
      </w:r>
      <w:r w:rsidR="00D91968" w:rsidRPr="007B4C1F">
        <w:rPr>
          <w:rFonts w:asciiTheme="majorHAnsi" w:hAnsiTheme="majorHAnsi"/>
          <w:lang w:val="cs-CZ"/>
        </w:rPr>
        <w:t>doklad – faktura</w:t>
      </w:r>
      <w:r w:rsidRPr="007B4C1F">
        <w:rPr>
          <w:rFonts w:asciiTheme="majorHAnsi" w:hAnsiTheme="majorHAnsi"/>
          <w:lang w:val="cs-CZ"/>
        </w:rPr>
        <w:t xml:space="preserve"> se považuje za řádně a včas zaplacený, bude-li poslední den této lhůty účtovaná částka odepsána z účtu Zadavatele.</w:t>
      </w:r>
      <w:bookmarkEnd w:id="4"/>
    </w:p>
    <w:p w:rsidR="00FC4365" w:rsidRPr="007B4C1F" w:rsidRDefault="00B11550" w:rsidP="00B132EC">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Součinnost smluvních stran</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FC4365" w:rsidRPr="007B4C1F" w:rsidRDefault="00B11550" w:rsidP="00B132EC">
      <w:pPr>
        <w:pStyle w:val="Nadpis1"/>
        <w:spacing w:before="480" w:after="240"/>
        <w:ind w:left="0"/>
        <w:rPr>
          <w:rFonts w:asciiTheme="majorHAnsi" w:hAnsiTheme="majorHAnsi"/>
          <w:sz w:val="24"/>
          <w:szCs w:val="24"/>
          <w:lang w:val="cs-CZ"/>
        </w:rPr>
      </w:pPr>
      <w:bookmarkStart w:id="5" w:name="_Ref386559847"/>
      <w:r w:rsidRPr="007B4C1F">
        <w:rPr>
          <w:rFonts w:asciiTheme="majorHAnsi" w:hAnsiTheme="majorHAnsi"/>
          <w:sz w:val="24"/>
          <w:szCs w:val="24"/>
          <w:lang w:val="cs-CZ"/>
        </w:rPr>
        <w:t>Záruka za zboží</w:t>
      </w:r>
      <w:bookmarkEnd w:id="5"/>
    </w:p>
    <w:p w:rsidR="00FC4365" w:rsidRPr="008E4ACB" w:rsidRDefault="00B11550">
      <w:pPr>
        <w:pStyle w:val="Nadpis3"/>
        <w:rPr>
          <w:rFonts w:asciiTheme="majorHAnsi" w:hAnsiTheme="majorHAnsi"/>
          <w:lang w:val="cs-CZ"/>
        </w:rPr>
      </w:pPr>
      <w:r w:rsidRPr="008E4ACB">
        <w:rPr>
          <w:rFonts w:asciiTheme="majorHAnsi" w:hAnsiTheme="majorHAnsi"/>
          <w:lang w:val="cs-CZ"/>
        </w:rPr>
        <w:t xml:space="preserve">Prodávající v souladu s § 2113 a násl. občanského zákoníku poskytuje záruku za jakost předmětu plnění dle čl. III. a </w:t>
      </w:r>
      <w:fldSimple w:instr="REF _Ref386560091 \r \h \* MERGEFORMAT ">
        <w:r w:rsidR="00FC4365" w:rsidRPr="008E4ACB">
          <w:rPr>
            <w:lang w:val="cs-CZ"/>
          </w:rPr>
          <w:t>IV.</w:t>
        </w:r>
      </w:fldSimple>
      <w:r w:rsidRPr="008E4ACB">
        <w:rPr>
          <w:rFonts w:asciiTheme="majorHAnsi" w:hAnsiTheme="majorHAnsi"/>
          <w:lang w:val="cs-CZ"/>
        </w:rPr>
        <w:t xml:space="preserve"> Smlouvy po dobu </w:t>
      </w:r>
      <w:r w:rsidR="008205FB" w:rsidRPr="006B17B1">
        <w:rPr>
          <w:rFonts w:asciiTheme="majorHAnsi" w:hAnsiTheme="majorHAnsi"/>
          <w:highlight w:val="yellow"/>
        </w:rPr>
        <w:t>…........</w:t>
      </w:r>
      <w:r w:rsidRPr="006B17B1">
        <w:rPr>
          <w:rFonts w:asciiTheme="majorHAnsi" w:hAnsiTheme="majorHAnsi"/>
          <w:highlight w:val="yellow"/>
          <w:lang w:val="cs-CZ"/>
        </w:rPr>
        <w:t xml:space="preserve"> </w:t>
      </w:r>
      <w:r w:rsidRPr="006B17B1">
        <w:rPr>
          <w:rFonts w:asciiTheme="majorHAnsi" w:hAnsiTheme="majorHAnsi"/>
          <w:lang w:val="cs-CZ"/>
        </w:rPr>
        <w:t>měsíců.</w:t>
      </w:r>
      <w:r w:rsidRPr="008E4ACB">
        <w:rPr>
          <w:rFonts w:asciiTheme="majorHAnsi" w:hAnsiTheme="majorHAnsi"/>
          <w:lang w:val="cs-CZ"/>
        </w:rPr>
        <w:t xml:space="preserve"> Záruka počíná běžet</w:t>
      </w:r>
      <w:r w:rsidRPr="008E4ACB">
        <w:rPr>
          <w:rFonts w:asciiTheme="majorHAnsi" w:hAnsiTheme="majorHAnsi"/>
          <w:b/>
          <w:lang w:val="cs-CZ"/>
        </w:rPr>
        <w:t xml:space="preserve"> </w:t>
      </w:r>
      <w:r w:rsidRPr="008E4ACB">
        <w:rPr>
          <w:rFonts w:asciiTheme="majorHAnsi" w:hAnsiTheme="majorHAnsi"/>
          <w:lang w:val="cs-CZ"/>
        </w:rPr>
        <w:t>ode dne předání a převzetí předmětu plnění.</w:t>
      </w:r>
      <w:r w:rsidR="008205FB">
        <w:rPr>
          <w:rFonts w:asciiTheme="majorHAnsi" w:hAnsiTheme="majorHAnsi"/>
          <w:lang w:val="cs-CZ"/>
        </w:rPr>
        <w:t xml:space="preserve"> </w:t>
      </w:r>
      <w:r w:rsidR="008205FB" w:rsidRPr="00D304BF">
        <w:rPr>
          <w:rFonts w:asciiTheme="majorHAnsi" w:hAnsiTheme="majorHAnsi"/>
          <w:i/>
          <w:iCs/>
        </w:rPr>
        <w:t xml:space="preserve">(Doplní účastník </w:t>
      </w:r>
      <w:proofErr w:type="spellStart"/>
      <w:r w:rsidR="008205FB" w:rsidRPr="00D304BF">
        <w:rPr>
          <w:rFonts w:asciiTheme="majorHAnsi" w:hAnsiTheme="majorHAnsi"/>
          <w:i/>
          <w:iCs/>
        </w:rPr>
        <w:t>dle</w:t>
      </w:r>
      <w:proofErr w:type="spellEnd"/>
      <w:r w:rsidR="008205FB" w:rsidRPr="00D304BF">
        <w:rPr>
          <w:rFonts w:asciiTheme="majorHAnsi" w:hAnsiTheme="majorHAnsi"/>
          <w:i/>
          <w:iCs/>
        </w:rPr>
        <w:t xml:space="preserve"> </w:t>
      </w:r>
      <w:proofErr w:type="spellStart"/>
      <w:r w:rsidR="008205FB" w:rsidRPr="00D304BF">
        <w:rPr>
          <w:rFonts w:asciiTheme="majorHAnsi" w:hAnsiTheme="majorHAnsi"/>
          <w:i/>
          <w:iCs/>
        </w:rPr>
        <w:t>své</w:t>
      </w:r>
      <w:proofErr w:type="spellEnd"/>
      <w:r w:rsidR="008205FB" w:rsidRPr="00D304BF">
        <w:rPr>
          <w:rFonts w:asciiTheme="majorHAnsi" w:hAnsiTheme="majorHAnsi"/>
          <w:i/>
          <w:iCs/>
        </w:rPr>
        <w:t xml:space="preserve"> </w:t>
      </w:r>
      <w:proofErr w:type="spellStart"/>
      <w:r w:rsidR="008205FB" w:rsidRPr="00D304BF">
        <w:rPr>
          <w:rFonts w:asciiTheme="majorHAnsi" w:hAnsiTheme="majorHAnsi"/>
          <w:i/>
          <w:iCs/>
        </w:rPr>
        <w:t>nabídky</w:t>
      </w:r>
      <w:proofErr w:type="spellEnd"/>
      <w:r w:rsidR="008205FB" w:rsidRPr="00D304BF">
        <w:rPr>
          <w:rFonts w:asciiTheme="majorHAnsi" w:hAnsiTheme="majorHAnsi"/>
          <w:i/>
          <w:iCs/>
        </w:rPr>
        <w:t xml:space="preserve">. </w:t>
      </w:r>
      <w:proofErr w:type="spellStart"/>
      <w:r w:rsidR="008205FB" w:rsidRPr="00D304BF">
        <w:rPr>
          <w:rFonts w:asciiTheme="majorHAnsi" w:hAnsiTheme="majorHAnsi"/>
          <w:i/>
          <w:iCs/>
        </w:rPr>
        <w:lastRenderedPageBreak/>
        <w:t>Zadavatel</w:t>
      </w:r>
      <w:proofErr w:type="spellEnd"/>
      <w:r w:rsidR="008205FB" w:rsidRPr="00D304BF">
        <w:rPr>
          <w:rFonts w:asciiTheme="majorHAnsi" w:hAnsiTheme="majorHAnsi"/>
          <w:i/>
          <w:iCs/>
        </w:rPr>
        <w:t xml:space="preserve"> požaduje, aby </w:t>
      </w:r>
      <w:r w:rsidR="008205FB" w:rsidRPr="00D304BF">
        <w:rPr>
          <w:rFonts w:asciiTheme="majorHAnsi" w:hAnsiTheme="majorHAnsi"/>
          <w:i/>
          <w:iCs/>
          <w:noProof/>
        </w:rPr>
        <w:t>doba záruky byla minimáln</w:t>
      </w:r>
      <w:r w:rsidR="008205FB" w:rsidRPr="00D304BF">
        <w:rPr>
          <w:rFonts w:asciiTheme="majorHAnsi" w:hAnsiTheme="majorHAnsi" w:cs="Cambria"/>
          <w:i/>
          <w:iCs/>
          <w:noProof/>
        </w:rPr>
        <w:t>ě</w:t>
      </w:r>
      <w:r w:rsidR="008205FB" w:rsidRPr="00D304BF">
        <w:rPr>
          <w:rFonts w:asciiTheme="majorHAnsi" w:hAnsiTheme="majorHAnsi"/>
          <w:i/>
          <w:iCs/>
          <w:noProof/>
        </w:rPr>
        <w:t xml:space="preserve"> </w:t>
      </w:r>
      <w:r w:rsidR="00A278F4">
        <w:rPr>
          <w:rFonts w:asciiTheme="majorHAnsi" w:hAnsiTheme="majorHAnsi"/>
          <w:i/>
          <w:iCs/>
          <w:noProof/>
        </w:rPr>
        <w:t>24</w:t>
      </w:r>
      <w:r w:rsidR="008205FB" w:rsidRPr="00D304BF">
        <w:rPr>
          <w:rFonts w:asciiTheme="majorHAnsi" w:hAnsiTheme="majorHAnsi"/>
          <w:i/>
          <w:iCs/>
          <w:noProof/>
        </w:rPr>
        <w:t xml:space="preserve"> </w:t>
      </w:r>
      <w:r w:rsidR="008205FB" w:rsidRPr="00D304BF">
        <w:rPr>
          <w:rFonts w:asciiTheme="majorHAnsi" w:hAnsiTheme="majorHAnsi" w:cs="Cambria"/>
          <w:i/>
          <w:iCs/>
          <w:noProof/>
        </w:rPr>
        <w:t xml:space="preserve">a maximálně 60 měsíců od převzetí </w:t>
      </w:r>
      <w:r w:rsidR="008205FB">
        <w:rPr>
          <w:rFonts w:asciiTheme="majorHAnsi" w:hAnsiTheme="majorHAnsi" w:cs="Cambria"/>
          <w:i/>
          <w:iCs/>
          <w:noProof/>
        </w:rPr>
        <w:t>předmětu plnění</w:t>
      </w:r>
      <w:r w:rsidR="008205FB" w:rsidRPr="00D304BF">
        <w:rPr>
          <w:rFonts w:asciiTheme="majorHAnsi" w:hAnsiTheme="majorHAnsi"/>
          <w:i/>
          <w:iCs/>
        </w:rPr>
        <w:t>).</w:t>
      </w:r>
    </w:p>
    <w:p w:rsidR="00FC4365" w:rsidRPr="007B4C1F" w:rsidRDefault="00B11550" w:rsidP="00B132EC">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Zajištění servisu</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je povinen zabezpečit bezplatný záruční servis na veškeré dodané zboží za podmínek uvedených v tomto článku této Smlouvy.</w:t>
      </w:r>
    </w:p>
    <w:p w:rsidR="00FC4365" w:rsidRPr="00B132EC" w:rsidRDefault="00B11550">
      <w:pPr>
        <w:pStyle w:val="Nadpis3"/>
        <w:rPr>
          <w:rFonts w:asciiTheme="majorHAnsi" w:hAnsiTheme="majorHAnsi"/>
          <w:i/>
          <w:lang w:val="cs-CZ"/>
        </w:rPr>
      </w:pPr>
      <w:r w:rsidRPr="00B132EC">
        <w:rPr>
          <w:rFonts w:asciiTheme="majorHAnsi" w:hAnsiTheme="majorHAnsi"/>
          <w:lang w:val="cs-CZ"/>
        </w:rPr>
        <w:t xml:space="preserve">Prodávající je povinen zabezpečit servis na veškerý předmět plnění dle Specifikace předmětu plnění, a to tak, že veškerý servis a opravy musí započít nejpozději do </w:t>
      </w:r>
      <w:r w:rsidR="00B132EC" w:rsidRPr="00B132EC">
        <w:rPr>
          <w:rFonts w:asciiTheme="majorHAnsi" w:hAnsiTheme="majorHAnsi"/>
          <w:lang w:val="cs-CZ"/>
        </w:rPr>
        <w:t>24</w:t>
      </w:r>
      <w:r w:rsidRPr="00B132EC">
        <w:rPr>
          <w:rFonts w:asciiTheme="majorHAnsi" w:hAnsiTheme="majorHAnsi"/>
          <w:lang w:val="cs-CZ"/>
        </w:rPr>
        <w:t xml:space="preserve"> hodin od nahlášení vady (poruchy) Kupujícím v pracovních dnech. Servis a opravy musí být Prodávající přednostně schopen provádět v místě plnění dle této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Za nahlášení vady je považováno telefonické oznámení a následně zaslání písemného (elektronické prostřednictvím e-mailu) oznámení vady Prodávajícímu na tyto kontakty:</w:t>
      </w:r>
    </w:p>
    <w:p w:rsidR="00FC4365" w:rsidRPr="007B4C1F" w:rsidRDefault="00B11550">
      <w:pPr>
        <w:spacing w:after="0" w:line="240" w:lineRule="auto"/>
        <w:rPr>
          <w:rFonts w:asciiTheme="majorHAnsi" w:hAnsiTheme="majorHAnsi"/>
          <w:sz w:val="24"/>
          <w:szCs w:val="24"/>
          <w:lang w:val="cs-CZ"/>
        </w:rPr>
      </w:pPr>
      <w:r w:rsidRPr="007B4C1F">
        <w:rPr>
          <w:rFonts w:asciiTheme="majorHAnsi" w:hAnsiTheme="majorHAnsi"/>
          <w:sz w:val="24"/>
          <w:szCs w:val="24"/>
          <w:lang w:val="cs-CZ"/>
        </w:rPr>
        <w:t>Tel:</w:t>
      </w:r>
      <w:r w:rsidRPr="007B4C1F">
        <w:rPr>
          <w:rFonts w:asciiTheme="majorHAnsi" w:hAnsiTheme="majorHAnsi"/>
          <w:sz w:val="24"/>
          <w:szCs w:val="24"/>
          <w:lang w:val="cs-CZ"/>
        </w:rPr>
        <w:tab/>
      </w:r>
      <w:r w:rsidRPr="007B4C1F">
        <w:rPr>
          <w:rFonts w:asciiTheme="majorHAnsi" w:hAnsiTheme="majorHAnsi"/>
          <w:sz w:val="24"/>
          <w:szCs w:val="24"/>
          <w:lang w:val="cs-CZ"/>
        </w:rPr>
        <w:tab/>
      </w:r>
      <w:r w:rsidR="00963BB7" w:rsidRPr="00963BB7">
        <w:rPr>
          <w:lang w:val="cs-CZ"/>
        </w:rPr>
        <w:fldChar w:fldCharType="begin">
          <w:ffData>
            <w:name w:val="Text113"/>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spacing w:after="0" w:line="240" w:lineRule="auto"/>
        <w:rPr>
          <w:rFonts w:asciiTheme="majorHAnsi" w:hAnsiTheme="majorHAnsi"/>
          <w:sz w:val="24"/>
          <w:szCs w:val="24"/>
          <w:lang w:val="cs-CZ"/>
        </w:rPr>
      </w:pPr>
      <w:r w:rsidRPr="007B4C1F">
        <w:rPr>
          <w:rFonts w:asciiTheme="majorHAnsi" w:hAnsiTheme="majorHAnsi"/>
          <w:sz w:val="24"/>
          <w:szCs w:val="24"/>
          <w:lang w:val="cs-CZ"/>
        </w:rPr>
        <w:t>e-mail:</w:t>
      </w:r>
      <w:r w:rsidRPr="007B4C1F">
        <w:rPr>
          <w:rFonts w:asciiTheme="majorHAnsi" w:hAnsiTheme="majorHAnsi"/>
          <w:sz w:val="24"/>
          <w:szCs w:val="24"/>
          <w:lang w:val="cs-CZ"/>
        </w:rPr>
        <w:tab/>
      </w:r>
      <w:r w:rsidR="00963BB7" w:rsidRPr="00963BB7">
        <w:rPr>
          <w:lang w:val="cs-CZ"/>
        </w:rPr>
        <w:fldChar w:fldCharType="begin">
          <w:ffData>
            <w:name w:val="Text114"/>
            <w:enabled/>
            <w:calcOnExit w:val="0"/>
            <w:textInput/>
          </w:ffData>
        </w:fldChar>
      </w:r>
      <w:r w:rsidRPr="007B4C1F">
        <w:rPr>
          <w:rFonts w:ascii="Cambria" w:hAnsi="Cambria"/>
          <w:sz w:val="24"/>
          <w:szCs w:val="24"/>
          <w:lang w:val="cs-CZ"/>
        </w:rPr>
        <w:instrText>FORMTEXT</w:instrText>
      </w:r>
      <w:r w:rsidR="00963BB7" w:rsidRPr="007B4C1F">
        <w:rPr>
          <w:rFonts w:ascii="Cambria" w:hAnsi="Cambria"/>
          <w:sz w:val="24"/>
          <w:szCs w:val="24"/>
          <w:lang w:val="cs-CZ"/>
        </w:rPr>
      </w:r>
      <w:r w:rsidR="00963BB7"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63BB7" w:rsidRPr="007B4C1F">
        <w:rPr>
          <w:rFonts w:ascii="Cambria" w:hAnsi="Cambria"/>
          <w:sz w:val="24"/>
          <w:szCs w:val="24"/>
          <w:lang w:val="cs-CZ"/>
        </w:rPr>
        <w:fldChar w:fldCharType="end"/>
      </w:r>
    </w:p>
    <w:p w:rsidR="00FC4365" w:rsidRPr="007B4C1F" w:rsidRDefault="00B11550">
      <w:pPr>
        <w:pStyle w:val="Nadpis3"/>
        <w:rPr>
          <w:rFonts w:asciiTheme="majorHAnsi" w:hAnsiTheme="majorHAnsi"/>
          <w:lang w:val="cs-CZ"/>
        </w:rPr>
      </w:pPr>
      <w:r w:rsidRPr="007B4C1F">
        <w:rPr>
          <w:rFonts w:asciiTheme="majorHAnsi" w:hAnsiTheme="majorHAnsi"/>
          <w:lang w:val="cs-CZ"/>
        </w:rPr>
        <w:t>Nezapočne-li Prodávající s opravou nahlášené vady do doby uvedené v čl. IX odst. 2 této Smlouvy, je Zadavatel oprávněn účtovat Prodávajícímu smluvní pokutu ve výši 0,2 % z ceny zboží bez DPH za každou i započatou hodinu prodlení.</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Uhrazením smluvní pokuty není dotčen nárok Kupujícího na náhradu škody způsobené porušením povinnosti, zajištěné smluvní pokutou. </w:t>
      </w:r>
    </w:p>
    <w:p w:rsidR="00FC4365" w:rsidRPr="007B4C1F" w:rsidRDefault="00B11550">
      <w:pPr>
        <w:pStyle w:val="Nadpis3"/>
        <w:rPr>
          <w:rFonts w:asciiTheme="majorHAnsi" w:hAnsiTheme="majorHAnsi"/>
          <w:lang w:val="cs-CZ" w:eastAsia="cs-CZ"/>
        </w:rPr>
      </w:pPr>
      <w:r w:rsidRPr="007B4C1F">
        <w:rPr>
          <w:rFonts w:asciiTheme="majorHAnsi" w:hAnsiTheme="majorHAnsi"/>
          <w:lang w:val="cs-CZ"/>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FC4365" w:rsidRPr="007B4C1F" w:rsidRDefault="00B11550">
      <w:pPr>
        <w:pStyle w:val="Nadpis3"/>
        <w:rPr>
          <w:lang w:val="cs-CZ"/>
        </w:rPr>
      </w:pPr>
      <w:r w:rsidRPr="007B4C1F">
        <w:rPr>
          <w:shd w:val="clear" w:color="auto" w:fill="FFFFFF"/>
          <w:lang w:val="cs-CZ"/>
        </w:rPr>
        <w:t xml:space="preserve">Prodávající je povinen provést pro Kupujícího i pozáruční servis v délce minimálně 36 měsíců, </w:t>
      </w:r>
      <w:r w:rsidRPr="007B4C1F">
        <w:rPr>
          <w:lang w:val="cs-CZ"/>
        </w:rPr>
        <w:t>na veškerý předmět plnění dle Specifikace předmětu plnění</w:t>
      </w:r>
      <w:r w:rsidRPr="007B4C1F">
        <w:rPr>
          <w:shd w:val="clear" w:color="auto" w:fill="FFFFFF"/>
          <w:lang w:val="cs-CZ"/>
        </w:rPr>
        <w:t xml:space="preserve">, a to na základě písemné objednávky Kupujícího, dle podmínek uvedených v odstavci 2. – 5. čl. IX. této smlouvy a podmínek mezi Prodávajícím a Kupujícím dále dohodnutých. </w:t>
      </w:r>
    </w:p>
    <w:p w:rsidR="00FC4365" w:rsidRPr="007B4C1F" w:rsidRDefault="00B11550" w:rsidP="00B132EC">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Úrok z prodlení a smluvní pokuta</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 případ porušení níže uvedených smluvních povinností si dohodly strany Smlouvy tyto ve smyslu ustanovení § 2048 a násl. občanského zákoníku níže uvedené smluvní pokuty, jejichž sjednáním není dotčen nárok Zadavatele na náhradu újmy způsobené porušením povinnosti, utvrzené smluvní pokutou. Pohledávka Zadavatele na </w:t>
      </w:r>
      <w:r w:rsidRPr="007B4C1F">
        <w:rPr>
          <w:rFonts w:asciiTheme="majorHAnsi" w:hAnsiTheme="majorHAnsi"/>
          <w:lang w:val="cs-CZ"/>
        </w:rPr>
        <w:lastRenderedPageBreak/>
        <w:t>zaplacení smluvní pokuty může být započítána s pohledávkou Prodávajícího na zaplacení ceny.</w:t>
      </w:r>
    </w:p>
    <w:p w:rsidR="008E5CA9" w:rsidRPr="008E4ACB" w:rsidRDefault="008E5CA9" w:rsidP="00B158DF">
      <w:pPr>
        <w:pStyle w:val="Nadpis3"/>
        <w:rPr>
          <w:rFonts w:asciiTheme="majorHAnsi" w:hAnsiTheme="majorHAnsi"/>
          <w:lang w:val="cs-CZ"/>
        </w:rPr>
      </w:pPr>
      <w:r w:rsidRPr="008E4ACB">
        <w:rPr>
          <w:rFonts w:asciiTheme="majorHAnsi" w:hAnsiTheme="majorHAnsi"/>
          <w:lang w:val="cs-CZ"/>
        </w:rPr>
        <w:t xml:space="preserve">Dojde-li ze strany Prodávajícího k prodlení s předáním předmětu plnění je </w:t>
      </w:r>
      <w:r w:rsidR="00A40452" w:rsidRPr="008E4ACB">
        <w:rPr>
          <w:rFonts w:asciiTheme="majorHAnsi" w:hAnsiTheme="majorHAnsi"/>
          <w:lang w:val="cs-CZ"/>
        </w:rPr>
        <w:t>Kupující oprávněn</w:t>
      </w:r>
      <w:r w:rsidRPr="008E4ACB">
        <w:rPr>
          <w:rFonts w:asciiTheme="majorHAnsi" w:hAnsiTheme="majorHAnsi"/>
          <w:lang w:val="cs-CZ"/>
        </w:rPr>
        <w:t xml:space="preserve"> požadovat úhradu úroku z prodlení ve výši 0,</w:t>
      </w:r>
      <w:r w:rsidR="009F2DF0">
        <w:rPr>
          <w:rFonts w:asciiTheme="majorHAnsi" w:hAnsiTheme="majorHAnsi"/>
          <w:lang w:val="cs-CZ"/>
        </w:rPr>
        <w:t>5</w:t>
      </w:r>
      <w:r w:rsidRPr="008E4ACB">
        <w:rPr>
          <w:rFonts w:asciiTheme="majorHAnsi" w:hAnsiTheme="majorHAnsi"/>
          <w:lang w:val="cs-CZ"/>
        </w:rPr>
        <w:t xml:space="preserve"> % z Ceny za předmět </w:t>
      </w:r>
      <w:r w:rsidR="00A40452" w:rsidRPr="008E4ACB">
        <w:rPr>
          <w:rFonts w:asciiTheme="majorHAnsi" w:hAnsiTheme="majorHAnsi"/>
          <w:lang w:val="cs-CZ"/>
        </w:rPr>
        <w:t>plnění dle</w:t>
      </w:r>
      <w:r w:rsidRPr="008E4ACB">
        <w:rPr>
          <w:rFonts w:asciiTheme="majorHAnsi" w:hAnsiTheme="majorHAnsi"/>
          <w:lang w:val="cs-CZ"/>
        </w:rPr>
        <w:t xml:space="preserve"> čl. VI. za každý den prodlení.</w:t>
      </w:r>
    </w:p>
    <w:p w:rsidR="00F92119" w:rsidRPr="008E4ACB" w:rsidRDefault="00F92119" w:rsidP="00F92119">
      <w:pPr>
        <w:pStyle w:val="Nadpis3"/>
        <w:rPr>
          <w:rFonts w:asciiTheme="majorHAnsi" w:hAnsiTheme="majorHAnsi"/>
          <w:lang w:val="cs-CZ"/>
        </w:rPr>
      </w:pPr>
      <w:r w:rsidRPr="008E4ACB">
        <w:rPr>
          <w:rFonts w:asciiTheme="majorHAnsi" w:hAnsiTheme="majorHAnsi"/>
          <w:lang w:val="cs-CZ"/>
        </w:rPr>
        <w:t xml:space="preserve">V případě odstoupení kupujícího od smlouvy z důvodu na straně Prodávajícího je dodavatel povinen zaplatit objednateli smluvní pokutu ve výši </w:t>
      </w:r>
      <w:r w:rsidR="00A40452" w:rsidRPr="008E4ACB">
        <w:rPr>
          <w:rFonts w:asciiTheme="majorHAnsi" w:hAnsiTheme="majorHAnsi"/>
          <w:lang w:val="cs-CZ"/>
        </w:rPr>
        <w:t>40 %</w:t>
      </w:r>
      <w:r w:rsidRPr="008E4ACB">
        <w:rPr>
          <w:rFonts w:asciiTheme="majorHAnsi" w:hAnsiTheme="majorHAnsi"/>
          <w:lang w:val="cs-CZ"/>
        </w:rPr>
        <w:t xml:space="preserve"> z Ceny za předmět </w:t>
      </w:r>
      <w:r w:rsidR="00A40452" w:rsidRPr="008E4ACB">
        <w:rPr>
          <w:rFonts w:asciiTheme="majorHAnsi" w:hAnsiTheme="majorHAnsi"/>
          <w:lang w:val="cs-CZ"/>
        </w:rPr>
        <w:t>plnění dle</w:t>
      </w:r>
      <w:r w:rsidRPr="008E4ACB">
        <w:rPr>
          <w:rFonts w:asciiTheme="majorHAnsi" w:hAnsiTheme="majorHAnsi"/>
          <w:lang w:val="cs-CZ"/>
        </w:rPr>
        <w:t xml:space="preserve"> čl. VI.  bez DPH Kč. Za důvod pro odstoupení od Smlouvy se považuje především nedodržení technických parametrů předmětu plnění a nedodržení doby plnění.  </w:t>
      </w:r>
    </w:p>
    <w:p w:rsidR="00FC4365" w:rsidRPr="007B4C1F" w:rsidRDefault="00B11550">
      <w:pPr>
        <w:pStyle w:val="Nadpis3"/>
        <w:rPr>
          <w:rFonts w:asciiTheme="majorHAnsi" w:hAnsiTheme="majorHAnsi"/>
          <w:lang w:val="cs-CZ"/>
        </w:rPr>
      </w:pPr>
      <w:r w:rsidRPr="007B4C1F">
        <w:rPr>
          <w:rFonts w:asciiTheme="majorHAnsi" w:hAnsiTheme="majorHAnsi"/>
          <w:lang w:val="cs-CZ"/>
        </w:rPr>
        <w:t>Dojde-li ze strany Zadavatele k prodlení při úhradě faktury je Prodávající oprávněn požadovat úhradu úroku z prodlení ve výši 0,05 % z dlužné částky za každý den prodlení.</w:t>
      </w:r>
    </w:p>
    <w:p w:rsidR="00FC4365" w:rsidRDefault="00B11550" w:rsidP="009F2DF0">
      <w:pPr>
        <w:pStyle w:val="Nadpis3"/>
        <w:rPr>
          <w:rFonts w:asciiTheme="majorHAnsi" w:hAnsiTheme="majorHAnsi"/>
          <w:lang w:val="cs-CZ"/>
        </w:rPr>
      </w:pPr>
      <w:r w:rsidRPr="007B4C1F">
        <w:rPr>
          <w:rFonts w:asciiTheme="majorHAnsi" w:hAnsiTheme="majorHAnsi"/>
          <w:lang w:val="cs-CZ"/>
        </w:rPr>
        <w:t xml:space="preserve">Smluvní pokutu vyúčtuje oprávněná strana do 30 dnů od jejích zjištění a druhá strana je povinna smluvní pokutu uhradit do 30 dnů od obdržení daňového </w:t>
      </w:r>
      <w:r w:rsidR="00D91968" w:rsidRPr="007B4C1F">
        <w:rPr>
          <w:rFonts w:asciiTheme="majorHAnsi" w:hAnsiTheme="majorHAnsi"/>
          <w:lang w:val="cs-CZ"/>
        </w:rPr>
        <w:t>dokladu – faktury</w:t>
      </w:r>
      <w:r w:rsidRPr="007B4C1F">
        <w:rPr>
          <w:rFonts w:asciiTheme="majorHAnsi" w:hAnsiTheme="majorHAnsi"/>
          <w:lang w:val="cs-CZ"/>
        </w:rPr>
        <w:t>. Totéž se týká úroků z prodlení.</w:t>
      </w:r>
    </w:p>
    <w:p w:rsidR="00A40452" w:rsidRPr="00A40452" w:rsidRDefault="00A40452" w:rsidP="00A40452">
      <w:pPr>
        <w:rPr>
          <w:lang w:val="cs-CZ"/>
        </w:rPr>
      </w:pPr>
    </w:p>
    <w:p w:rsidR="00A40452" w:rsidRPr="005636B5" w:rsidRDefault="00B11550" w:rsidP="005636B5">
      <w:pPr>
        <w:pStyle w:val="Nadpis1"/>
        <w:ind w:left="0"/>
        <w:rPr>
          <w:rFonts w:asciiTheme="majorHAnsi" w:hAnsiTheme="majorHAnsi"/>
          <w:vanish/>
          <w:sz w:val="24"/>
          <w:szCs w:val="24"/>
          <w:lang w:val="cs-CZ"/>
        </w:rPr>
      </w:pPr>
      <w:r w:rsidRPr="007B4C1F">
        <w:rPr>
          <w:rFonts w:asciiTheme="majorHAnsi" w:hAnsiTheme="majorHAnsi"/>
          <w:sz w:val="24"/>
          <w:szCs w:val="24"/>
          <w:lang w:val="cs-CZ"/>
        </w:rPr>
        <w:t>Odstoupení od Smlouvy</w:t>
      </w:r>
      <w:r w:rsidR="00344DC3" w:rsidRPr="008E4ACB">
        <w:rPr>
          <w:lang w:val="cs-CZ"/>
        </w:rPr>
        <w:t xml:space="preserve"> </w:t>
      </w:r>
    </w:p>
    <w:p w:rsidR="00FC4365" w:rsidRPr="00A40452" w:rsidRDefault="00B11550" w:rsidP="00A40452">
      <w:pPr>
        <w:pStyle w:val="Nadpis3"/>
        <w:numPr>
          <w:ilvl w:val="2"/>
          <w:numId w:val="12"/>
        </w:numPr>
        <w:rPr>
          <w:rFonts w:asciiTheme="majorHAnsi" w:hAnsiTheme="majorHAnsi"/>
          <w:lang w:val="cs-CZ"/>
        </w:rPr>
      </w:pPr>
      <w:r w:rsidRPr="00A40452">
        <w:rPr>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Smlouvy se dohodly, že podstatným porušením Smlouvy se rozumí zejména:</w:t>
      </w:r>
    </w:p>
    <w:p w:rsidR="00FC4365" w:rsidRPr="007B4C1F" w:rsidRDefault="00B11550">
      <w:pPr>
        <w:numPr>
          <w:ilvl w:val="2"/>
          <w:numId w:val="2"/>
        </w:numPr>
        <w:ind w:left="851" w:firstLine="0"/>
        <w:jc w:val="both"/>
        <w:outlineLvl w:val="2"/>
        <w:rPr>
          <w:rFonts w:asciiTheme="majorHAnsi" w:hAnsiTheme="majorHAnsi"/>
          <w:sz w:val="24"/>
          <w:szCs w:val="24"/>
          <w:lang w:val="cs-CZ"/>
        </w:rPr>
      </w:pPr>
      <w:r w:rsidRPr="007B4C1F">
        <w:rPr>
          <w:rFonts w:asciiTheme="majorHAnsi" w:hAnsiTheme="majorHAnsi"/>
          <w:sz w:val="24"/>
          <w:szCs w:val="24"/>
          <w:lang w:val="cs-CZ"/>
        </w:rPr>
        <w:t xml:space="preserve">jestliže se Prodávající dostane do prodlení s dodáním zboží po dobu delší než 15 kalendářních dnů, a/nebo </w:t>
      </w:r>
    </w:p>
    <w:p w:rsidR="00FC4365" w:rsidRPr="007B4C1F" w:rsidRDefault="00B11550">
      <w:pPr>
        <w:numPr>
          <w:ilvl w:val="2"/>
          <w:numId w:val="2"/>
        </w:numPr>
        <w:ind w:left="851" w:firstLine="0"/>
        <w:jc w:val="both"/>
        <w:outlineLvl w:val="2"/>
        <w:rPr>
          <w:rFonts w:asciiTheme="majorHAnsi" w:hAnsiTheme="majorHAnsi"/>
          <w:sz w:val="24"/>
          <w:szCs w:val="24"/>
          <w:lang w:val="cs-CZ"/>
        </w:rPr>
      </w:pPr>
      <w:r w:rsidRPr="007B4C1F">
        <w:rPr>
          <w:rFonts w:asciiTheme="majorHAnsi" w:hAnsiTheme="majorHAnsi"/>
          <w:sz w:val="24"/>
          <w:szCs w:val="24"/>
          <w:lang w:val="cs-CZ"/>
        </w:rPr>
        <w:t>jestliže bude zahájeno insolvenční řízení dle zák. č. 182/2006 Sb., o úpadku a způsobech jeho řešení v platném znění, jehož předmětem bude úpadek nebo hrozící úpadek Prodávajícího</w:t>
      </w:r>
    </w:p>
    <w:p w:rsidR="00FC4365" w:rsidRPr="007B4C1F" w:rsidRDefault="00B11550" w:rsidP="00B24D1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Společná ustanovení</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Přílohy uvedené v textu Smlouvy a sumarizované v závěrečných ustanoveních Smlouvy tvoří nedílnou součást Smlouvy.</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 xml:space="preserve">Případné spory vzniklé ze Smlouvy budou řešeny podle platné právní úpravy věcně a místně příslušnými soudy České republiky. </w:t>
      </w:r>
    </w:p>
    <w:p w:rsidR="00FC4365" w:rsidRPr="007B4C1F" w:rsidRDefault="00B11550" w:rsidP="00B24D1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Závěrečná ustanovení</w:t>
      </w:r>
    </w:p>
    <w:p w:rsidR="00FC4365" w:rsidRPr="007B4C1F" w:rsidRDefault="00B11550">
      <w:pPr>
        <w:pStyle w:val="Nadpis3"/>
        <w:rPr>
          <w:rFonts w:asciiTheme="majorHAnsi" w:hAnsiTheme="majorHAnsi"/>
          <w:lang w:val="cs-CZ"/>
        </w:rPr>
      </w:pPr>
      <w:r w:rsidRPr="007B4C1F">
        <w:rPr>
          <w:rFonts w:asciiTheme="majorHAnsi" w:hAnsiTheme="majorHAnsi"/>
          <w:lang w:val="cs-CZ"/>
        </w:rPr>
        <w:t>Smlouva nabývá účinnosti v den jejího podpisu osobami oprávněnými Smlouvu uzavřít.</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konstatují, že Smlouva byla vyhotovena ve dvou stejnopisech, z nichž Zadavatel obdrží jedno vyhotovení a Prodávající jedno vyhotovení. Každý stejnopis má právní sílu originálu.</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Nedílnou součást Smlouvy tvoří jako přílohy Smlouvy: </w:t>
      </w:r>
    </w:p>
    <w:p w:rsidR="00FC4365" w:rsidRPr="007B4C1F" w:rsidRDefault="00B11550">
      <w:pPr>
        <w:spacing w:after="0"/>
        <w:ind w:left="708"/>
        <w:jc w:val="both"/>
        <w:outlineLvl w:val="1"/>
        <w:rPr>
          <w:rFonts w:asciiTheme="majorHAnsi" w:hAnsiTheme="majorHAnsi"/>
          <w:sz w:val="24"/>
          <w:szCs w:val="24"/>
          <w:lang w:val="cs-CZ"/>
        </w:rPr>
      </w:pPr>
      <w:r w:rsidRPr="007B4C1F">
        <w:rPr>
          <w:rFonts w:asciiTheme="majorHAnsi" w:hAnsiTheme="majorHAnsi"/>
          <w:sz w:val="24"/>
          <w:szCs w:val="24"/>
          <w:lang w:val="cs-CZ"/>
        </w:rPr>
        <w:t xml:space="preserve">Příloha č. 1: </w:t>
      </w:r>
      <w:r w:rsidRPr="007B4C1F">
        <w:rPr>
          <w:rFonts w:asciiTheme="majorHAnsi" w:hAnsiTheme="majorHAnsi"/>
          <w:sz w:val="24"/>
          <w:szCs w:val="24"/>
          <w:lang w:val="cs-CZ"/>
        </w:rPr>
        <w:tab/>
        <w:t>Tabulka Specifikace předmětu plnění</w:t>
      </w:r>
    </w:p>
    <w:p w:rsidR="00FC4365" w:rsidRDefault="00B11550">
      <w:pPr>
        <w:pStyle w:val="Nadpis3"/>
        <w:rPr>
          <w:rFonts w:asciiTheme="majorHAnsi" w:hAnsiTheme="majorHAnsi"/>
          <w:lang w:val="cs-CZ"/>
        </w:rPr>
      </w:pPr>
      <w:r w:rsidRPr="007B4C1F">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B24D14" w:rsidRPr="00B24D14" w:rsidRDefault="00B24D14" w:rsidP="00B24D14">
      <w:pPr>
        <w:rPr>
          <w:lang w:val="cs-CZ"/>
        </w:rPr>
      </w:pPr>
    </w:p>
    <w:p w:rsidR="00FC4365" w:rsidRDefault="009F4BF7" w:rsidP="00E4740F">
      <w:pPr>
        <w:tabs>
          <w:tab w:val="left" w:pos="709"/>
        </w:tabs>
        <w:spacing w:before="100" w:beforeAutospacing="1" w:after="120"/>
        <w:contextualSpacing/>
        <w:rPr>
          <w:rFonts w:ascii="Cambria" w:hAnsi="Cambria"/>
          <w:sz w:val="24"/>
          <w:szCs w:val="24"/>
          <w:lang w:val="cs-CZ"/>
        </w:rPr>
      </w:pPr>
      <w:r>
        <w:rPr>
          <w:rFonts w:ascii="Cambria" w:hAnsi="Cambria"/>
          <w:sz w:val="24"/>
          <w:szCs w:val="24"/>
          <w:lang w:val="cs-CZ"/>
        </w:rPr>
        <w:t>Litomyšl</w:t>
      </w:r>
      <w:r w:rsidR="0055663F">
        <w:rPr>
          <w:rFonts w:ascii="Cambria" w:hAnsi="Cambria"/>
          <w:sz w:val="24"/>
          <w:szCs w:val="24"/>
          <w:lang w:val="cs-CZ"/>
        </w:rPr>
        <w:t>, dne ……………. 202</w:t>
      </w:r>
      <w:r w:rsidR="00A40452">
        <w:rPr>
          <w:rFonts w:ascii="Cambria" w:hAnsi="Cambria"/>
          <w:sz w:val="24"/>
          <w:szCs w:val="24"/>
          <w:lang w:val="cs-CZ"/>
        </w:rPr>
        <w:t>5</w:t>
      </w:r>
      <w:r w:rsidR="001552B7">
        <w:rPr>
          <w:rFonts w:ascii="Cambria" w:hAnsi="Cambria"/>
          <w:sz w:val="24"/>
          <w:szCs w:val="24"/>
          <w:lang w:val="cs-CZ"/>
        </w:rPr>
        <w:tab/>
      </w:r>
      <w:r w:rsidR="001552B7">
        <w:rPr>
          <w:rFonts w:ascii="Cambria" w:hAnsi="Cambria"/>
          <w:sz w:val="24"/>
          <w:szCs w:val="24"/>
          <w:lang w:val="cs-CZ"/>
        </w:rPr>
        <w:tab/>
      </w:r>
      <w:r w:rsidR="001552B7">
        <w:rPr>
          <w:rFonts w:ascii="Cambria" w:hAnsi="Cambria"/>
          <w:sz w:val="24"/>
          <w:szCs w:val="24"/>
          <w:lang w:val="cs-CZ"/>
        </w:rPr>
        <w:tab/>
      </w:r>
      <w:r w:rsidR="00B11550" w:rsidRPr="007B4C1F">
        <w:rPr>
          <w:rFonts w:ascii="Cambria" w:hAnsi="Cambria"/>
          <w:sz w:val="24"/>
          <w:szCs w:val="24"/>
          <w:lang w:val="cs-CZ"/>
        </w:rPr>
        <w:t xml:space="preserve">     </w:t>
      </w:r>
      <w:r w:rsidR="0055663F">
        <w:rPr>
          <w:rFonts w:ascii="Cambria" w:hAnsi="Cambria"/>
          <w:sz w:val="24"/>
          <w:szCs w:val="24"/>
          <w:highlight w:val="yellow"/>
          <w:lang w:val="cs-CZ"/>
        </w:rPr>
        <w:t>V ……………………., dne …………… 202</w:t>
      </w:r>
      <w:r w:rsidR="00A40452" w:rsidRPr="00A40452">
        <w:rPr>
          <w:rFonts w:ascii="Cambria" w:hAnsi="Cambria"/>
          <w:sz w:val="24"/>
          <w:szCs w:val="24"/>
          <w:highlight w:val="yellow"/>
          <w:lang w:val="cs-CZ"/>
        </w:rPr>
        <w:t>5</w:t>
      </w:r>
    </w:p>
    <w:p w:rsidR="00E4740F" w:rsidRPr="00E4740F" w:rsidRDefault="00E4740F" w:rsidP="00E4740F">
      <w:pPr>
        <w:tabs>
          <w:tab w:val="left" w:pos="709"/>
        </w:tabs>
        <w:spacing w:before="100" w:beforeAutospacing="1" w:after="0" w:line="240" w:lineRule="auto"/>
        <w:contextualSpacing/>
        <w:rPr>
          <w:rFonts w:ascii="Cambria" w:eastAsia="Times New Roman" w:hAnsi="Cambria"/>
          <w:sz w:val="24"/>
          <w:szCs w:val="24"/>
          <w:lang w:val="cs-CZ" w:eastAsia="cs-CZ"/>
        </w:rPr>
      </w:pPr>
    </w:p>
    <w:p w:rsidR="00FC4365" w:rsidRPr="007B4C1F" w:rsidRDefault="00B11550" w:rsidP="00E4740F">
      <w:pPr>
        <w:tabs>
          <w:tab w:val="left" w:pos="709"/>
        </w:tabs>
        <w:spacing w:before="120" w:after="100" w:afterAutospacing="1"/>
        <w:contextualSpacing/>
        <w:rPr>
          <w:rFonts w:ascii="Cambria" w:hAnsi="Cambria"/>
          <w:sz w:val="24"/>
          <w:szCs w:val="24"/>
          <w:lang w:val="cs-CZ"/>
        </w:rPr>
      </w:pPr>
      <w:r w:rsidRPr="007B4C1F">
        <w:rPr>
          <w:rFonts w:ascii="Cambria" w:hAnsi="Cambria"/>
          <w:sz w:val="24"/>
          <w:szCs w:val="24"/>
          <w:lang w:val="cs-CZ"/>
        </w:rPr>
        <w:t xml:space="preserve">za </w:t>
      </w:r>
      <w:r w:rsidR="008E5CA9">
        <w:rPr>
          <w:rFonts w:ascii="Cambria" w:hAnsi="Cambria"/>
          <w:sz w:val="24"/>
          <w:szCs w:val="24"/>
          <w:lang w:val="cs-CZ"/>
        </w:rPr>
        <w:t>Kupujícího</w:t>
      </w:r>
      <w:r w:rsidR="00C45330">
        <w:rPr>
          <w:rFonts w:ascii="Cambria" w:hAnsi="Cambria"/>
          <w:sz w:val="24"/>
          <w:szCs w:val="24"/>
          <w:lang w:val="cs-CZ"/>
        </w:rPr>
        <w:t xml:space="preserve">: </w:t>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t xml:space="preserve">     </w:t>
      </w:r>
      <w:r w:rsidRPr="007B4C1F">
        <w:rPr>
          <w:rFonts w:ascii="Cambria" w:hAnsi="Cambria"/>
          <w:sz w:val="24"/>
          <w:szCs w:val="24"/>
          <w:lang w:val="cs-CZ"/>
        </w:rPr>
        <w:t xml:space="preserve">za </w:t>
      </w:r>
      <w:r w:rsidR="008E5CA9">
        <w:rPr>
          <w:rFonts w:ascii="Cambria" w:hAnsi="Cambria"/>
          <w:sz w:val="24"/>
          <w:szCs w:val="24"/>
          <w:lang w:val="cs-CZ"/>
        </w:rPr>
        <w:t>Prodávajícího</w:t>
      </w:r>
      <w:r w:rsidRPr="007B4C1F">
        <w:rPr>
          <w:rFonts w:ascii="Cambria" w:hAnsi="Cambria"/>
          <w:sz w:val="24"/>
          <w:szCs w:val="24"/>
          <w:lang w:val="cs-CZ"/>
        </w:rPr>
        <w:t xml:space="preserve">: </w:t>
      </w: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B11550">
      <w:pPr>
        <w:tabs>
          <w:tab w:val="left" w:pos="709"/>
        </w:tabs>
        <w:spacing w:beforeAutospacing="1" w:after="0" w:line="240" w:lineRule="auto"/>
        <w:contextualSpacing/>
        <w:rPr>
          <w:rFonts w:ascii="Cambria" w:hAnsi="Cambria"/>
          <w:sz w:val="24"/>
          <w:szCs w:val="24"/>
          <w:lang w:val="cs-CZ"/>
        </w:rPr>
      </w:pPr>
      <w:r w:rsidRPr="007B4C1F">
        <w:rPr>
          <w:rFonts w:ascii="Cambria" w:hAnsi="Cambria"/>
          <w:sz w:val="24"/>
          <w:szCs w:val="24"/>
          <w:lang w:val="cs-CZ"/>
        </w:rPr>
        <w:t>………………</w:t>
      </w:r>
      <w:r w:rsidR="00C45330">
        <w:rPr>
          <w:rFonts w:ascii="Cambria" w:hAnsi="Cambria"/>
          <w:sz w:val="24"/>
          <w:szCs w:val="24"/>
          <w:lang w:val="cs-CZ"/>
        </w:rPr>
        <w:t>……………………</w:t>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t xml:space="preserve">                   </w:t>
      </w:r>
      <w:r w:rsidRPr="00EC0FC0">
        <w:rPr>
          <w:rFonts w:ascii="Cambria" w:hAnsi="Cambria"/>
          <w:sz w:val="24"/>
          <w:szCs w:val="24"/>
          <w:lang w:val="cs-CZ"/>
        </w:rPr>
        <w:t>………………………………</w:t>
      </w:r>
    </w:p>
    <w:p w:rsidR="00FC4365" w:rsidRDefault="009F4BF7" w:rsidP="00C45330">
      <w:pPr>
        <w:widowControl w:val="0"/>
        <w:tabs>
          <w:tab w:val="left" w:pos="5245"/>
        </w:tabs>
        <w:spacing w:after="0" w:line="240" w:lineRule="auto"/>
        <w:textAlignment w:val="baseline"/>
        <w:rPr>
          <w:rFonts w:ascii="Cambria" w:hAnsi="Cambria"/>
          <w:b/>
          <w:sz w:val="24"/>
          <w:szCs w:val="24"/>
          <w:lang w:val="cs-CZ"/>
        </w:rPr>
      </w:pPr>
      <w:r w:rsidRPr="009F4BF7">
        <w:rPr>
          <w:rFonts w:asciiTheme="majorHAnsi" w:hAnsiTheme="majorHAnsi"/>
          <w:b/>
          <w:sz w:val="24"/>
          <w:szCs w:val="24"/>
          <w:lang w:val="cs-CZ"/>
        </w:rPr>
        <w:t>TRAMON s.r.o.</w:t>
      </w:r>
      <w:r w:rsidR="001552B7">
        <w:rPr>
          <w:rFonts w:asciiTheme="majorHAnsi" w:hAnsiTheme="majorHAnsi"/>
          <w:b/>
          <w:sz w:val="24"/>
          <w:szCs w:val="24"/>
          <w:lang w:val="cs-CZ"/>
        </w:rPr>
        <w:tab/>
      </w:r>
      <w:r w:rsidR="00B11550" w:rsidRPr="007B4C1F">
        <w:rPr>
          <w:rFonts w:ascii="Cambria" w:hAnsi="Cambria"/>
          <w:b/>
          <w:sz w:val="24"/>
          <w:szCs w:val="24"/>
          <w:highlight w:val="yellow"/>
          <w:lang w:val="cs-CZ"/>
        </w:rPr>
        <w:t>……………………</w:t>
      </w:r>
    </w:p>
    <w:p w:rsidR="00E4740F" w:rsidRPr="00E4740F" w:rsidRDefault="009F4BF7" w:rsidP="00C45330">
      <w:pPr>
        <w:widowControl w:val="0"/>
        <w:tabs>
          <w:tab w:val="left" w:pos="5245"/>
        </w:tabs>
        <w:spacing w:after="0" w:line="240" w:lineRule="auto"/>
        <w:textAlignment w:val="baseline"/>
        <w:rPr>
          <w:rFonts w:ascii="Cambria" w:hAnsi="Cambria"/>
          <w:sz w:val="24"/>
          <w:szCs w:val="24"/>
          <w:lang w:val="cs-CZ"/>
        </w:rPr>
      </w:pPr>
      <w:r>
        <w:rPr>
          <w:rFonts w:ascii="Cambria" w:hAnsi="Cambria"/>
          <w:sz w:val="24"/>
          <w:szCs w:val="24"/>
          <w:lang w:val="cs-CZ"/>
        </w:rPr>
        <w:t>Šimon Vašátko, jednatel</w:t>
      </w:r>
      <w:r w:rsidR="00C45330">
        <w:rPr>
          <w:rFonts w:ascii="Cambria" w:hAnsi="Cambria"/>
          <w:sz w:val="24"/>
          <w:szCs w:val="24"/>
          <w:lang w:val="cs-CZ"/>
        </w:rPr>
        <w:tab/>
      </w:r>
      <w:r w:rsidR="00C45330" w:rsidRPr="00C45330">
        <w:rPr>
          <w:rFonts w:ascii="Cambria" w:hAnsi="Cambria"/>
          <w:sz w:val="24"/>
          <w:szCs w:val="24"/>
          <w:highlight w:val="yellow"/>
          <w:lang w:val="cs-CZ"/>
        </w:rPr>
        <w:t>…………………</w:t>
      </w:r>
      <w:r w:rsidR="00C45330">
        <w:rPr>
          <w:rFonts w:ascii="Cambria" w:hAnsi="Cambria"/>
          <w:sz w:val="24"/>
          <w:szCs w:val="24"/>
          <w:lang w:val="cs-CZ"/>
        </w:rPr>
        <w:tab/>
      </w:r>
    </w:p>
    <w:sectPr w:rsidR="00E4740F" w:rsidRPr="00E4740F" w:rsidSect="00ED38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311" w:rsidRDefault="00965311">
      <w:pPr>
        <w:spacing w:after="0" w:line="240" w:lineRule="auto"/>
      </w:pPr>
      <w:r>
        <w:separator/>
      </w:r>
    </w:p>
  </w:endnote>
  <w:endnote w:type="continuationSeparator" w:id="0">
    <w:p w:rsidR="00965311" w:rsidRDefault="00965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11" w:rsidRDefault="00963BB7">
    <w:pPr>
      <w:pStyle w:val="Zpat"/>
      <w:jc w:val="right"/>
    </w:pPr>
    <w:r>
      <w:fldChar w:fldCharType="begin"/>
    </w:r>
    <w:r w:rsidR="0001724F">
      <w:instrText>PAGE</w:instrText>
    </w:r>
    <w:r>
      <w:fldChar w:fldCharType="separate"/>
    </w:r>
    <w:r w:rsidR="005636B5">
      <w:rPr>
        <w:noProof/>
      </w:rPr>
      <w:t>6</w:t>
    </w:r>
    <w:r>
      <w:rPr>
        <w:noProof/>
      </w:rPr>
      <w:fldChar w:fldCharType="end"/>
    </w:r>
  </w:p>
  <w:p w:rsidR="00965311" w:rsidRDefault="0096531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311" w:rsidRDefault="00965311">
      <w:pPr>
        <w:spacing w:after="0" w:line="240" w:lineRule="auto"/>
      </w:pPr>
      <w:r>
        <w:separator/>
      </w:r>
    </w:p>
  </w:footnote>
  <w:footnote w:type="continuationSeparator" w:id="0">
    <w:p w:rsidR="00965311" w:rsidRDefault="00965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11" w:rsidRDefault="00965311">
    <w:pPr>
      <w:pStyle w:val="Zhlav"/>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1F1E"/>
    <w:multiLevelType w:val="hybridMultilevel"/>
    <w:tmpl w:val="1F4E6596"/>
    <w:lvl w:ilvl="0" w:tplc="2AB6EA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28BB5513"/>
    <w:multiLevelType w:val="multilevel"/>
    <w:tmpl w:val="DFAEC1CC"/>
    <w:lvl w:ilvl="0">
      <w:start w:val="1"/>
      <w:numFmt w:val="upperRoman"/>
      <w:lvlText w:val="%1."/>
      <w:lvlJc w:val="left"/>
      <w:pPr>
        <w:tabs>
          <w:tab w:val="num" w:pos="0"/>
        </w:tabs>
        <w:ind w:left="720" w:firstLine="0"/>
      </w:pPr>
    </w:lvl>
    <w:lvl w:ilvl="1">
      <w:start w:val="1"/>
      <w:numFmt w:val="decimal"/>
      <w:lvlText w:val="%2."/>
      <w:lvlJc w:val="left"/>
      <w:pPr>
        <w:tabs>
          <w:tab w:val="num" w:pos="0"/>
        </w:tabs>
        <w:ind w:left="1277" w:firstLine="0"/>
      </w:pPr>
      <w:rPr>
        <w:b/>
      </w:rPr>
    </w:lvl>
    <w:lvl w:ilvl="2">
      <w:start w:val="1"/>
      <w:numFmt w:val="decimal"/>
      <w:lvlText w:val="%1.%3."/>
      <w:lvlJc w:val="left"/>
      <w:pPr>
        <w:tabs>
          <w:tab w:val="num" w:pos="0"/>
        </w:tabs>
        <w:ind w:left="0" w:firstLine="0"/>
      </w:pPr>
      <w:rPr>
        <w:b w:val="0"/>
        <w:i w:val="0"/>
      </w:rPr>
    </w:lvl>
    <w:lvl w:ilvl="3">
      <w:start w:val="1"/>
      <w:numFmt w:val="lowerRoman"/>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tabs>
          <w:tab w:val="num" w:pos="0"/>
        </w:tabs>
        <w:ind w:left="3600" w:firstLine="0"/>
      </w:pPr>
    </w:lvl>
    <w:lvl w:ilvl="5">
      <w:start w:val="1"/>
      <w:numFmt w:val="lowerLetter"/>
      <w:lvlText w:val="(%6)"/>
      <w:lvlJc w:val="left"/>
      <w:pPr>
        <w:tabs>
          <w:tab w:val="num" w:pos="0"/>
        </w:tabs>
        <w:ind w:left="4320" w:firstLine="0"/>
      </w:pPr>
    </w:lvl>
    <w:lvl w:ilvl="6">
      <w:start w:val="1"/>
      <w:numFmt w:val="lowerRoman"/>
      <w:lvlText w:val="(%7)"/>
      <w:lvlJc w:val="left"/>
      <w:pPr>
        <w:tabs>
          <w:tab w:val="num" w:pos="0"/>
        </w:tabs>
        <w:ind w:left="5040" w:firstLine="0"/>
      </w:pPr>
    </w:lvl>
    <w:lvl w:ilvl="7">
      <w:start w:val="1"/>
      <w:numFmt w:val="lowerLetter"/>
      <w:lvlText w:val="(%8)"/>
      <w:lvlJc w:val="left"/>
      <w:pPr>
        <w:tabs>
          <w:tab w:val="num" w:pos="0"/>
        </w:tabs>
        <w:ind w:left="5760" w:firstLine="0"/>
      </w:pPr>
    </w:lvl>
    <w:lvl w:ilvl="8">
      <w:start w:val="1"/>
      <w:numFmt w:val="lowerRoman"/>
      <w:lvlText w:val="(%9)"/>
      <w:lvlJc w:val="left"/>
      <w:pPr>
        <w:tabs>
          <w:tab w:val="num" w:pos="0"/>
        </w:tabs>
        <w:ind w:left="6480" w:firstLine="0"/>
      </w:pPr>
    </w:lvl>
  </w:abstractNum>
  <w:abstractNum w:abstractNumId="2">
    <w:nsid w:val="3F223F3E"/>
    <w:multiLevelType w:val="multilevel"/>
    <w:tmpl w:val="DFE01BDA"/>
    <w:lvl w:ilvl="0">
      <w:start w:val="1"/>
      <w:numFmt w:val="bullet"/>
      <w:pStyle w:val="Seznamsodrkami"/>
      <w:lvlText w:val=""/>
      <w:lvlJc w:val="left"/>
      <w:pPr>
        <w:tabs>
          <w:tab w:val="num" w:pos="794"/>
        </w:tabs>
        <w:ind w:left="794" w:hanging="34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9C5777"/>
    <w:multiLevelType w:val="multilevel"/>
    <w:tmpl w:val="71CE69CC"/>
    <w:lvl w:ilvl="0">
      <w:start w:val="1"/>
      <w:numFmt w:val="upperRoman"/>
      <w:pStyle w:val="Nadpis1"/>
      <w:lvlText w:val="%1."/>
      <w:lvlJc w:val="left"/>
      <w:pPr>
        <w:tabs>
          <w:tab w:val="num" w:pos="0"/>
        </w:tabs>
        <w:ind w:left="720" w:firstLine="0"/>
      </w:pPr>
    </w:lvl>
    <w:lvl w:ilvl="1">
      <w:start w:val="1"/>
      <w:numFmt w:val="decimal"/>
      <w:pStyle w:val="Nadpis2"/>
      <w:lvlText w:val="%2."/>
      <w:lvlJc w:val="left"/>
      <w:pPr>
        <w:tabs>
          <w:tab w:val="num" w:pos="0"/>
        </w:tabs>
        <w:ind w:left="1277" w:firstLine="0"/>
      </w:pPr>
      <w:rPr>
        <w:b/>
      </w:rPr>
    </w:lvl>
    <w:lvl w:ilvl="2">
      <w:start w:val="1"/>
      <w:numFmt w:val="decimal"/>
      <w:pStyle w:val="Nadpis3"/>
      <w:lvlText w:val="%1.%3."/>
      <w:lvlJc w:val="left"/>
      <w:pPr>
        <w:tabs>
          <w:tab w:val="num" w:pos="0"/>
        </w:tabs>
        <w:ind w:left="0" w:firstLine="0"/>
      </w:pPr>
      <w:rPr>
        <w:b w:val="0"/>
        <w:i w:val="0"/>
      </w:rPr>
    </w:lvl>
    <w:lvl w:ilvl="3">
      <w:start w:val="1"/>
      <w:numFmt w:val="lowerLetter"/>
      <w:pStyle w:val="Nadpis4"/>
      <w:lvlText w:val="%4)"/>
      <w:lvlJc w:val="left"/>
      <w:pPr>
        <w:tabs>
          <w:tab w:val="num" w:pos="0"/>
        </w:tabs>
        <w:ind w:left="1760" w:firstLine="0"/>
      </w:pPr>
      <w:rPr>
        <w:rFonts w:cs="Times New Roman"/>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51DF215E"/>
    <w:multiLevelType w:val="multilevel"/>
    <w:tmpl w:val="B6D466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4"/>
  </w:num>
  <w:num w:numId="5">
    <w:abstractNumId w:val="3"/>
    <w:lvlOverride w:ilvl="0">
      <w:lvl w:ilvl="0">
        <w:numFmt w:val="decimal"/>
        <w:pStyle w:val="Nadpis1"/>
        <w:lvlText w:val=""/>
        <w:lvlJc w:val="left"/>
      </w:lvl>
    </w:lvlOverride>
    <w:lvlOverride w:ilvl="1">
      <w:lvl w:ilv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num>
  <w:num w:numId="6">
    <w:abstractNumId w:val="3"/>
    <w:lvlOverride w:ilvl="0">
      <w:startOverride w:val="1"/>
      <w:lvl w:ilvl="0">
        <w:start w:val="1"/>
        <w:numFmt w:val="decimal"/>
        <w:pStyle w:val="Nadpis1"/>
        <w:lvlText w:val=""/>
        <w:lvlJc w:val="left"/>
      </w:lvl>
    </w:lvlOverride>
    <w:lvlOverride w:ilvl="1">
      <w:startOverride w:val="1"/>
      <w:lvl w:ilvl="1">
        <w:start w:va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FC4365"/>
    <w:rsid w:val="0001724F"/>
    <w:rsid w:val="000704F8"/>
    <w:rsid w:val="001552B7"/>
    <w:rsid w:val="00157A80"/>
    <w:rsid w:val="002615E8"/>
    <w:rsid w:val="0026722A"/>
    <w:rsid w:val="00312343"/>
    <w:rsid w:val="00344DC3"/>
    <w:rsid w:val="003F7BBD"/>
    <w:rsid w:val="00496B29"/>
    <w:rsid w:val="0055663F"/>
    <w:rsid w:val="005636B5"/>
    <w:rsid w:val="005B759A"/>
    <w:rsid w:val="005F57C8"/>
    <w:rsid w:val="006507D7"/>
    <w:rsid w:val="006B17B1"/>
    <w:rsid w:val="006B1FBE"/>
    <w:rsid w:val="007B4C1F"/>
    <w:rsid w:val="008205FB"/>
    <w:rsid w:val="008A1C4C"/>
    <w:rsid w:val="008E4ACB"/>
    <w:rsid w:val="008E4B19"/>
    <w:rsid w:val="008E5CA9"/>
    <w:rsid w:val="00963BB7"/>
    <w:rsid w:val="00965311"/>
    <w:rsid w:val="009F2DF0"/>
    <w:rsid w:val="009F4BF7"/>
    <w:rsid w:val="00A278F4"/>
    <w:rsid w:val="00A40452"/>
    <w:rsid w:val="00A41CF8"/>
    <w:rsid w:val="00A63FEB"/>
    <w:rsid w:val="00A94BBC"/>
    <w:rsid w:val="00A964B4"/>
    <w:rsid w:val="00AE5846"/>
    <w:rsid w:val="00B11550"/>
    <w:rsid w:val="00B12691"/>
    <w:rsid w:val="00B132EC"/>
    <w:rsid w:val="00B158DF"/>
    <w:rsid w:val="00B24D14"/>
    <w:rsid w:val="00B71F76"/>
    <w:rsid w:val="00B726A1"/>
    <w:rsid w:val="00C45330"/>
    <w:rsid w:val="00D55F07"/>
    <w:rsid w:val="00D91968"/>
    <w:rsid w:val="00E4740F"/>
    <w:rsid w:val="00E557C5"/>
    <w:rsid w:val="00E604B3"/>
    <w:rsid w:val="00E76B53"/>
    <w:rsid w:val="00E92AE3"/>
    <w:rsid w:val="00EC0FC0"/>
    <w:rsid w:val="00ED38E9"/>
    <w:rsid w:val="00F1376C"/>
    <w:rsid w:val="00F679D0"/>
    <w:rsid w:val="00F92119"/>
    <w:rsid w:val="00FC4365"/>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1"/>
      </w:numPr>
      <w:pBdr>
        <w:bottom w:val="single" w:sz="12" w:space="1" w:color="FF0000"/>
      </w:pBdr>
      <w:spacing w:before="240" w:after="60"/>
      <w:jc w:val="center"/>
      <w:outlineLvl w:val="0"/>
    </w:pPr>
    <w:rPr>
      <w:rFonts w:ascii="Cambria" w:eastAsia="Times New Roman" w:hAnsi="Cambria"/>
      <w:b/>
      <w:bCs/>
      <w:kern w:val="2"/>
      <w:sz w:val="32"/>
      <w:szCs w:val="32"/>
    </w:rPr>
  </w:style>
  <w:style w:type="paragraph" w:styleId="Nadpis2">
    <w:name w:val="heading 2"/>
    <w:basedOn w:val="Normln"/>
    <w:next w:val="Normln"/>
    <w:link w:val="Nadpis2Char"/>
    <w:qFormat/>
    <w:rsid w:val="00346335"/>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1"/>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631B83"/>
    <w:rPr>
      <w:rFonts w:ascii="Cambria" w:hAnsi="Cambria"/>
      <w:b/>
      <w:bCs/>
      <w:kern w:val="2"/>
      <w:sz w:val="32"/>
      <w:szCs w:val="32"/>
      <w:lang w:val="sk-SK" w:eastAsia="en-US"/>
    </w:rPr>
  </w:style>
  <w:style w:type="character" w:customStyle="1" w:styleId="Nadpis2Char">
    <w:name w:val="Nadpis 2 Char"/>
    <w:link w:val="Nadpis2"/>
    <w:qFormat/>
    <w:rsid w:val="00346335"/>
    <w:rPr>
      <w:rFonts w:ascii="Cambria" w:hAnsi="Cambria"/>
      <w:b/>
      <w:bCs/>
      <w:i/>
      <w:iCs/>
      <w:sz w:val="28"/>
      <w:szCs w:val="28"/>
      <w:lang w:val="sk-SK" w:eastAsia="en-US"/>
    </w:rPr>
  </w:style>
  <w:style w:type="character" w:customStyle="1" w:styleId="tsubjname">
    <w:name w:val="tsubjname"/>
    <w:basedOn w:val="Standardnpsmoodstavce"/>
    <w:qFormat/>
    <w:rsid w:val="001322CF"/>
  </w:style>
  <w:style w:type="character" w:customStyle="1" w:styleId="clatext">
    <w:name w:val="clatext"/>
    <w:basedOn w:val="Standardnpsmoodstavce"/>
    <w:qFormat/>
    <w:rsid w:val="006E00D6"/>
  </w:style>
  <w:style w:type="character" w:customStyle="1" w:styleId="Internetovodkaz">
    <w:name w:val="Internetový odkaz"/>
    <w:uiPriority w:val="99"/>
    <w:rsid w:val="006E00D6"/>
    <w:rPr>
      <w:color w:val="0000FF"/>
      <w:u w:val="single"/>
    </w:rPr>
  </w:style>
  <w:style w:type="character" w:customStyle="1" w:styleId="ZhlavChar">
    <w:name w:val="Záhlaví Char"/>
    <w:link w:val="Zhlav"/>
    <w:qFormat/>
    <w:rsid w:val="00FE091C"/>
    <w:rPr>
      <w:rFonts w:ascii="Calibri" w:eastAsia="Calibri" w:hAnsi="Calibri"/>
      <w:sz w:val="22"/>
      <w:szCs w:val="22"/>
      <w:lang w:val="sk-SK" w:eastAsia="en-US"/>
    </w:rPr>
  </w:style>
  <w:style w:type="character" w:customStyle="1" w:styleId="ZpatChar">
    <w:name w:val="Zápatí Char"/>
    <w:link w:val="Zpat"/>
    <w:uiPriority w:val="99"/>
    <w:qFormat/>
    <w:rsid w:val="00FE091C"/>
    <w:rPr>
      <w:rFonts w:ascii="Calibri" w:eastAsia="Calibri" w:hAnsi="Calibri"/>
      <w:sz w:val="22"/>
      <w:szCs w:val="22"/>
      <w:lang w:val="sk-SK" w:eastAsia="en-US"/>
    </w:rPr>
  </w:style>
  <w:style w:type="character" w:customStyle="1" w:styleId="TextbublinyChar">
    <w:name w:val="Text bubliny Char"/>
    <w:basedOn w:val="Standardnpsmoodstavce"/>
    <w:link w:val="Textbubliny"/>
    <w:qFormat/>
    <w:rsid w:val="00D91B03"/>
    <w:rPr>
      <w:rFonts w:ascii="Tahoma" w:eastAsia="Calibri" w:hAnsi="Tahoma" w:cs="Tahoma"/>
      <w:sz w:val="16"/>
      <w:szCs w:val="16"/>
      <w:lang w:val="sk-SK" w:eastAsia="en-US"/>
    </w:rPr>
  </w:style>
  <w:style w:type="character" w:styleId="Odkaznakoment">
    <w:name w:val="annotation reference"/>
    <w:basedOn w:val="Standardnpsmoodstavce"/>
    <w:qFormat/>
    <w:rsid w:val="0041720B"/>
    <w:rPr>
      <w:sz w:val="16"/>
      <w:szCs w:val="16"/>
    </w:rPr>
  </w:style>
  <w:style w:type="character" w:customStyle="1" w:styleId="TextkomenteChar">
    <w:name w:val="Text komentáře Char"/>
    <w:basedOn w:val="Standardnpsmoodstavce"/>
    <w:link w:val="Textkomente"/>
    <w:qFormat/>
    <w:rsid w:val="0041720B"/>
    <w:rPr>
      <w:rFonts w:ascii="Calibri" w:eastAsia="Calibri" w:hAnsi="Calibri"/>
      <w:lang w:val="sk-SK" w:eastAsia="en-US"/>
    </w:rPr>
  </w:style>
  <w:style w:type="character" w:customStyle="1" w:styleId="PedmtkomenteChar">
    <w:name w:val="Předmět komentáře Char"/>
    <w:basedOn w:val="TextkomenteChar"/>
    <w:link w:val="Pedmtkomente"/>
    <w:qFormat/>
    <w:rsid w:val="0041720B"/>
    <w:rPr>
      <w:rFonts w:ascii="Calibri" w:eastAsia="Calibri" w:hAnsi="Calibri"/>
      <w:b/>
      <w:bCs/>
      <w:lang w:val="sk-SK" w:eastAsia="en-US"/>
    </w:rPr>
  </w:style>
  <w:style w:type="character" w:customStyle="1" w:styleId="Nadpis7Char">
    <w:name w:val="Nadpis 7 Char"/>
    <w:link w:val="Nadpis7"/>
    <w:qFormat/>
    <w:rsid w:val="0062590F"/>
    <w:rPr>
      <w:rFonts w:ascii="Calibri" w:hAnsi="Calibri"/>
      <w:sz w:val="24"/>
      <w:szCs w:val="24"/>
      <w:lang w:val="sk-SK" w:eastAsia="en-US"/>
    </w:rPr>
  </w:style>
  <w:style w:type="character" w:customStyle="1" w:styleId="Nadpis5Char">
    <w:name w:val="Nadpis 5 Char"/>
    <w:basedOn w:val="Standardnpsmoodstavce"/>
    <w:link w:val="Nadpis5"/>
    <w:qFormat/>
    <w:rsid w:val="007401B7"/>
    <w:rPr>
      <w:rFonts w:ascii="Cambria" w:eastAsia="Calibri" w:hAnsi="Cambria"/>
      <w:bCs/>
      <w:sz w:val="24"/>
      <w:szCs w:val="28"/>
      <w:lang w:eastAsia="en-US"/>
    </w:rPr>
  </w:style>
  <w:style w:type="character" w:customStyle="1" w:styleId="FormtovanvHTMLChar">
    <w:name w:val="Formátovaný v HTML Char"/>
    <w:basedOn w:val="Standardnpsmoodstavce"/>
    <w:link w:val="FormtovanvHTML"/>
    <w:uiPriority w:val="99"/>
    <w:qFormat/>
    <w:rsid w:val="002F6806"/>
    <w:rPr>
      <w:rFonts w:ascii="Courier New" w:hAnsi="Courier New" w:cs="Courier New"/>
    </w:rPr>
  </w:style>
  <w:style w:type="character" w:customStyle="1" w:styleId="bt-content">
    <w:name w:val="bt-content"/>
    <w:basedOn w:val="Standardnpsmoodstavce"/>
    <w:qFormat/>
    <w:rsid w:val="00306E47"/>
  </w:style>
  <w:style w:type="character" w:customStyle="1" w:styleId="Navtveninternetovodkaz">
    <w:name w:val="Navštívený internetový odkaz"/>
    <w:basedOn w:val="Standardnpsmoodstavce"/>
    <w:rsid w:val="00B75C51"/>
    <w:rPr>
      <w:color w:val="800080" w:themeColor="followedHyperlink"/>
      <w:u w:val="single"/>
    </w:rPr>
  </w:style>
  <w:style w:type="character" w:customStyle="1" w:styleId="nowrap">
    <w:name w:val="nowrap"/>
    <w:basedOn w:val="Standardnpsmoodstavce"/>
    <w:qFormat/>
    <w:rsid w:val="000A41E3"/>
  </w:style>
  <w:style w:type="character" w:customStyle="1" w:styleId="Nadpis3Char">
    <w:name w:val="Nadpis 3 Char"/>
    <w:basedOn w:val="Standardnpsmoodstavce"/>
    <w:link w:val="Nadpis3"/>
    <w:qFormat/>
    <w:rsid w:val="00CF48E0"/>
    <w:rPr>
      <w:rFonts w:ascii="Cambria" w:hAnsi="Cambria"/>
      <w:bCs/>
      <w:sz w:val="24"/>
      <w:szCs w:val="24"/>
      <w:lang w:val="sk-SK" w:eastAsia="en-US"/>
    </w:rPr>
  </w:style>
  <w:style w:type="character" w:styleId="Siln">
    <w:name w:val="Strong"/>
    <w:basedOn w:val="Standardnpsmoodstavce"/>
    <w:uiPriority w:val="22"/>
    <w:qFormat/>
    <w:rsid w:val="00207046"/>
    <w:rPr>
      <w:b/>
      <w:bCs/>
    </w:rPr>
  </w:style>
  <w:style w:type="paragraph" w:customStyle="1" w:styleId="Nadpis">
    <w:name w:val="Nadpis"/>
    <w:basedOn w:val="Normln"/>
    <w:next w:val="Zkladntext"/>
    <w:qFormat/>
    <w:rsid w:val="00ED38E9"/>
    <w:pPr>
      <w:keepNext/>
      <w:spacing w:before="240" w:after="120"/>
    </w:pPr>
    <w:rPr>
      <w:rFonts w:ascii="Liberation Sans" w:eastAsia="Microsoft YaHei" w:hAnsi="Liberation Sans" w:cs="Lucida Sans"/>
      <w:sz w:val="28"/>
      <w:szCs w:val="28"/>
    </w:rPr>
  </w:style>
  <w:style w:type="paragraph" w:styleId="Zkladntext">
    <w:name w:val="Body Text"/>
    <w:basedOn w:val="Normln"/>
    <w:rsid w:val="00346335"/>
    <w:pPr>
      <w:spacing w:after="120"/>
    </w:pPr>
  </w:style>
  <w:style w:type="paragraph" w:styleId="Seznam">
    <w:name w:val="List"/>
    <w:basedOn w:val="Zkladntext"/>
    <w:rsid w:val="00ED38E9"/>
    <w:rPr>
      <w:rFonts w:cs="Lucida Sans"/>
    </w:rPr>
  </w:style>
  <w:style w:type="paragraph" w:styleId="Titulek">
    <w:name w:val="caption"/>
    <w:basedOn w:val="Normln"/>
    <w:qFormat/>
    <w:rsid w:val="00ED38E9"/>
    <w:pPr>
      <w:suppressLineNumbers/>
      <w:spacing w:before="120" w:after="120"/>
    </w:pPr>
    <w:rPr>
      <w:rFonts w:cs="Lucida Sans"/>
      <w:i/>
      <w:iCs/>
      <w:sz w:val="24"/>
      <w:szCs w:val="24"/>
    </w:rPr>
  </w:style>
  <w:style w:type="paragraph" w:customStyle="1" w:styleId="Rejstk">
    <w:name w:val="Rejstřík"/>
    <w:basedOn w:val="Normln"/>
    <w:qFormat/>
    <w:rsid w:val="00ED38E9"/>
    <w:pPr>
      <w:suppressLineNumbers/>
    </w:pPr>
    <w:rPr>
      <w:rFonts w:cs="Lucida Sans"/>
    </w:rPr>
  </w:style>
  <w:style w:type="paragraph" w:styleId="Seznamsodrkami">
    <w:name w:val="List Bullet"/>
    <w:basedOn w:val="Zkladntext"/>
    <w:qFormat/>
    <w:rsid w:val="00346335"/>
    <w:pPr>
      <w:numPr>
        <w:numId w:val="2"/>
      </w:numPr>
      <w:spacing w:line="240" w:lineRule="auto"/>
      <w:ind w:left="2880" w:hanging="720"/>
      <w:jc w:val="both"/>
    </w:pPr>
    <w:rPr>
      <w:rFonts w:ascii="Times New Roman" w:eastAsia="Times New Roman" w:hAnsi="Times New Roman"/>
      <w:sz w:val="24"/>
      <w:lang w:val="cs-CZ" w:eastAsia="cs-CZ"/>
    </w:rPr>
  </w:style>
  <w:style w:type="paragraph" w:styleId="Bezmezer">
    <w:name w:val="No Spacing"/>
    <w:basedOn w:val="Normln"/>
    <w:uiPriority w:val="1"/>
    <w:qFormat/>
    <w:rsid w:val="00346335"/>
    <w:pPr>
      <w:jc w:val="both"/>
    </w:pPr>
    <w:rPr>
      <w:rFonts w:ascii="Cambria" w:hAnsi="Cambria"/>
      <w:sz w:val="24"/>
      <w:szCs w:val="24"/>
      <w:lang w:val="cs-CZ"/>
    </w:rPr>
  </w:style>
  <w:style w:type="paragraph" w:customStyle="1" w:styleId="CharCharCharChar1">
    <w:name w:val="Char Char Char Char1"/>
    <w:basedOn w:val="Nadpis1"/>
    <w:qFormat/>
    <w:rsid w:val="0006506A"/>
    <w:pPr>
      <w:keepNext w:val="0"/>
      <w:numPr>
        <w:numId w:val="0"/>
      </w:numPr>
      <w:pBdr>
        <w:bottom w:val="nil"/>
      </w:pBdr>
      <w:tabs>
        <w:tab w:val="left" w:pos="0"/>
      </w:tabs>
      <w:spacing w:before="0" w:after="240" w:line="360" w:lineRule="auto"/>
      <w:jc w:val="both"/>
      <w:outlineLvl w:val="9"/>
    </w:pPr>
    <w:rPr>
      <w:rFonts w:ascii="Times" w:hAnsi="Times" w:cs="Times"/>
      <w:lang w:val="cs-CZ" w:eastAsia="cs-CZ"/>
    </w:rPr>
  </w:style>
  <w:style w:type="paragraph" w:customStyle="1" w:styleId="Zhlavazpat">
    <w:name w:val="Záhlaví a zápatí"/>
    <w:basedOn w:val="Normln"/>
    <w:qFormat/>
    <w:rsid w:val="00ED38E9"/>
  </w:style>
  <w:style w:type="paragraph" w:styleId="Zhlav">
    <w:name w:val="header"/>
    <w:basedOn w:val="Normln"/>
    <w:link w:val="ZhlavChar"/>
    <w:rsid w:val="00FE091C"/>
    <w:pPr>
      <w:tabs>
        <w:tab w:val="center" w:pos="4536"/>
        <w:tab w:val="right" w:pos="9072"/>
      </w:tabs>
    </w:pPr>
  </w:style>
  <w:style w:type="paragraph" w:styleId="Zpat">
    <w:name w:val="footer"/>
    <w:basedOn w:val="Normln"/>
    <w:link w:val="ZpatChar"/>
    <w:uiPriority w:val="99"/>
    <w:rsid w:val="00FE091C"/>
    <w:pPr>
      <w:tabs>
        <w:tab w:val="center" w:pos="4536"/>
        <w:tab w:val="right" w:pos="9072"/>
      </w:tabs>
    </w:pPr>
  </w:style>
  <w:style w:type="paragraph" w:styleId="Rozvrendokumentu">
    <w:name w:val="Document Map"/>
    <w:basedOn w:val="Normln"/>
    <w:semiHidden/>
    <w:qFormat/>
    <w:rsid w:val="003A642B"/>
    <w:pPr>
      <w:shd w:val="clear" w:color="auto" w:fill="000080"/>
    </w:pPr>
    <w:rPr>
      <w:rFonts w:ascii="Tahoma" w:hAnsi="Tahoma" w:cs="Tahoma"/>
      <w:sz w:val="20"/>
      <w:szCs w:val="20"/>
    </w:rPr>
  </w:style>
  <w:style w:type="paragraph" w:styleId="Textbubliny">
    <w:name w:val="Balloon Text"/>
    <w:basedOn w:val="Normln"/>
    <w:link w:val="TextbublinyChar"/>
    <w:qFormat/>
    <w:rsid w:val="00D91B03"/>
    <w:pPr>
      <w:spacing w:after="0" w:line="240" w:lineRule="auto"/>
    </w:pPr>
    <w:rPr>
      <w:rFonts w:ascii="Tahoma" w:hAnsi="Tahoma" w:cs="Tahoma"/>
      <w:sz w:val="16"/>
      <w:szCs w:val="16"/>
    </w:rPr>
  </w:style>
  <w:style w:type="paragraph" w:styleId="Textkomente">
    <w:name w:val="annotation text"/>
    <w:basedOn w:val="Normln"/>
    <w:link w:val="TextkomenteChar"/>
    <w:qFormat/>
    <w:rsid w:val="0041720B"/>
    <w:pPr>
      <w:spacing w:line="240" w:lineRule="auto"/>
    </w:pPr>
    <w:rPr>
      <w:sz w:val="20"/>
      <w:szCs w:val="20"/>
    </w:rPr>
  </w:style>
  <w:style w:type="paragraph" w:styleId="Pedmtkomente">
    <w:name w:val="annotation subject"/>
    <w:basedOn w:val="Textkomente"/>
    <w:next w:val="Textkomente"/>
    <w:link w:val="PedmtkomenteChar"/>
    <w:qFormat/>
    <w:rsid w:val="0041720B"/>
    <w:rPr>
      <w:b/>
      <w:bCs/>
    </w:rPr>
  </w:style>
  <w:style w:type="paragraph" w:customStyle="1" w:styleId="Default">
    <w:name w:val="Default"/>
    <w:qFormat/>
    <w:rsid w:val="003B1FF2"/>
    <w:rPr>
      <w:color w:val="000000"/>
      <w:sz w:val="24"/>
      <w:szCs w:val="24"/>
    </w:rPr>
  </w:style>
  <w:style w:type="paragraph" w:customStyle="1" w:styleId="AAOdstavec">
    <w:name w:val="AA_Odstavec"/>
    <w:basedOn w:val="Normln"/>
    <w:qFormat/>
    <w:rsid w:val="00895E78"/>
    <w:pPr>
      <w:spacing w:after="0" w:line="240" w:lineRule="auto"/>
      <w:jc w:val="both"/>
    </w:pPr>
    <w:rPr>
      <w:rFonts w:ascii="Arial" w:eastAsia="Times New Roman" w:hAnsi="Arial" w:cs="Arial"/>
      <w:sz w:val="20"/>
      <w:szCs w:val="20"/>
      <w:lang w:val="cs-CZ" w:eastAsia="ar-SA"/>
    </w:rPr>
  </w:style>
  <w:style w:type="paragraph" w:styleId="FormtovanvHTML">
    <w:name w:val="HTML Preformatted"/>
    <w:basedOn w:val="Normln"/>
    <w:link w:val="FormtovanvHTMLChar"/>
    <w:uiPriority w:val="99"/>
    <w:unhideWhenUsed/>
    <w:qFormat/>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paragraph" w:styleId="Odstavecseseznamem">
    <w:name w:val="List Paragraph"/>
    <w:basedOn w:val="Normln"/>
    <w:uiPriority w:val="34"/>
    <w:qFormat/>
    <w:rsid w:val="00974F49"/>
    <w:pPr>
      <w:spacing w:after="0" w:line="240" w:lineRule="auto"/>
      <w:ind w:left="720"/>
      <w:contextualSpacing/>
    </w:pPr>
    <w:rPr>
      <w:rFonts w:ascii="Times New Roman" w:eastAsia="Times New Roman" w:hAnsi="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w:divs>
    <w:div w:id="123647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8123F-95C7-47FA-9A1F-FE55E100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1840</Words>
  <Characters>10862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RBudzák</dc:creator>
  <dc:description/>
  <cp:lastModifiedBy>Karla Zalubilová</cp:lastModifiedBy>
  <cp:revision>25</cp:revision>
  <cp:lastPrinted>2016-02-15T11:38:00Z</cp:lastPrinted>
  <dcterms:created xsi:type="dcterms:W3CDTF">2024-01-22T13:25:00Z</dcterms:created>
  <dcterms:modified xsi:type="dcterms:W3CDTF">2025-07-17T13:31:00Z</dcterms:modified>
  <dc:language>cs-CZ</dc:language>
</cp:coreProperties>
</file>