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EF429" w14:textId="77777777" w:rsidR="004B7771" w:rsidRPr="006A7107" w:rsidRDefault="00065C51">
      <w:pPr>
        <w:spacing w:line="276" w:lineRule="auto"/>
        <w:jc w:val="center"/>
        <w:rPr>
          <w:rFonts w:ascii="Times New Roman" w:eastAsia="Times New Roman" w:hAnsi="Times New Roman" w:cs="Times New Roman"/>
          <w:b/>
          <w:smallCaps/>
          <w:sz w:val="32"/>
          <w:szCs w:val="32"/>
          <w:u w:val="single"/>
        </w:rPr>
      </w:pPr>
      <w:r w:rsidRPr="006A7107">
        <w:rPr>
          <w:rFonts w:ascii="Times New Roman" w:eastAsia="Times New Roman" w:hAnsi="Times New Roman" w:cs="Times New Roman"/>
          <w:b/>
          <w:smallCaps/>
          <w:sz w:val="32"/>
          <w:szCs w:val="32"/>
          <w:u w:val="single"/>
        </w:rPr>
        <w:t>Dohoda o mlčenlivosti</w:t>
      </w:r>
    </w:p>
    <w:p w14:paraId="085EF42A" w14:textId="77777777" w:rsidR="004B7771" w:rsidRDefault="00065C51" w:rsidP="00640DBB">
      <w:pPr>
        <w:spacing w:after="60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uzavřená dle ustanovení § 1746 odst. 2 zákona č. 89/2012 Sb., občanský zákoník</w:t>
      </w:r>
    </w:p>
    <w:p w14:paraId="085EF42B" w14:textId="77777777" w:rsidR="004B7771" w:rsidRDefault="00640DBB">
      <w:pPr>
        <w:numPr>
          <w:ilvl w:val="0"/>
          <w:numId w:val="7"/>
        </w:numPr>
        <w:pBdr>
          <w:top w:val="nil"/>
          <w:left w:val="nil"/>
          <w:bottom w:val="nil"/>
          <w:right w:val="nil"/>
          <w:between w:val="nil"/>
        </w:pBdr>
        <w:spacing w:after="60" w:line="276" w:lineRule="auto"/>
        <w:ind w:left="426" w:hanging="426"/>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Objednatel</w:t>
      </w:r>
      <w:r w:rsidR="00065C51" w:rsidRPr="00640DBB">
        <w:rPr>
          <w:rFonts w:ascii="Times New Roman" w:eastAsia="Times New Roman" w:hAnsi="Times New Roman" w:cs="Times New Roman"/>
          <w:b/>
          <w:color w:val="000000"/>
          <w:sz w:val="24"/>
          <w:szCs w:val="24"/>
        </w:rPr>
        <w:t>:</w:t>
      </w:r>
    </w:p>
    <w:p w14:paraId="77D97355" w14:textId="77777777" w:rsidR="003C3C22" w:rsidRPr="003C3C22" w:rsidRDefault="003C3C22" w:rsidP="003C3C22">
      <w:pPr>
        <w:spacing w:line="276" w:lineRule="auto"/>
        <w:ind w:left="426"/>
        <w:jc w:val="both"/>
        <w:rPr>
          <w:rFonts w:ascii="Times New Roman" w:hAnsi="Times New Roman" w:cs="Times New Roman"/>
          <w:b/>
          <w:sz w:val="24"/>
          <w:szCs w:val="24"/>
        </w:rPr>
      </w:pPr>
      <w:proofErr w:type="spellStart"/>
      <w:r w:rsidRPr="003C3C22">
        <w:rPr>
          <w:rFonts w:ascii="Times New Roman" w:hAnsi="Times New Roman" w:cs="Times New Roman"/>
          <w:b/>
          <w:sz w:val="24"/>
          <w:szCs w:val="24"/>
        </w:rPr>
        <w:t>Faster</w:t>
      </w:r>
      <w:proofErr w:type="spellEnd"/>
      <w:r w:rsidRPr="003C3C22">
        <w:rPr>
          <w:rFonts w:ascii="Times New Roman" w:hAnsi="Times New Roman" w:cs="Times New Roman"/>
          <w:b/>
          <w:sz w:val="24"/>
          <w:szCs w:val="24"/>
        </w:rPr>
        <w:t xml:space="preserve"> CZ spol. s r.o.</w:t>
      </w:r>
    </w:p>
    <w:p w14:paraId="085EF42C" w14:textId="486CFD7A" w:rsidR="004B7771" w:rsidRPr="003C3C22" w:rsidRDefault="00065C51" w:rsidP="003C3C22">
      <w:pPr>
        <w:spacing w:line="276" w:lineRule="auto"/>
        <w:ind w:left="426"/>
        <w:jc w:val="both"/>
        <w:rPr>
          <w:rFonts w:ascii="Times New Roman" w:hAnsi="Times New Roman" w:cs="Times New Roman"/>
          <w:sz w:val="24"/>
          <w:szCs w:val="24"/>
        </w:rPr>
      </w:pPr>
      <w:r w:rsidRPr="003C3C22">
        <w:rPr>
          <w:rFonts w:ascii="Times New Roman" w:eastAsia="Times New Roman" w:hAnsi="Times New Roman" w:cs="Times New Roman"/>
          <w:sz w:val="24"/>
          <w:szCs w:val="24"/>
        </w:rPr>
        <w:t xml:space="preserve">IČO: </w:t>
      </w:r>
      <w:r w:rsidR="003C3C22" w:rsidRPr="00C82E1F">
        <w:rPr>
          <w:rFonts w:ascii="Times New Roman" w:hAnsi="Times New Roman" w:cs="Times New Roman"/>
          <w:sz w:val="24"/>
          <w:szCs w:val="24"/>
        </w:rPr>
        <w:t>607</w:t>
      </w:r>
      <w:r w:rsidR="003C3C22">
        <w:rPr>
          <w:rFonts w:ascii="Times New Roman" w:hAnsi="Times New Roman" w:cs="Times New Roman"/>
          <w:sz w:val="24"/>
          <w:szCs w:val="24"/>
        </w:rPr>
        <w:t xml:space="preserve"> </w:t>
      </w:r>
      <w:r w:rsidR="003C3C22" w:rsidRPr="00C82E1F">
        <w:rPr>
          <w:rFonts w:ascii="Times New Roman" w:hAnsi="Times New Roman" w:cs="Times New Roman"/>
          <w:sz w:val="24"/>
          <w:szCs w:val="24"/>
        </w:rPr>
        <w:t>22</w:t>
      </w:r>
      <w:r w:rsidR="003C3C22">
        <w:rPr>
          <w:rFonts w:ascii="Times New Roman" w:hAnsi="Times New Roman" w:cs="Times New Roman"/>
          <w:sz w:val="24"/>
          <w:szCs w:val="24"/>
        </w:rPr>
        <w:t xml:space="preserve"> </w:t>
      </w:r>
      <w:r w:rsidR="003C3C22" w:rsidRPr="00C82E1F">
        <w:rPr>
          <w:rFonts w:ascii="Times New Roman" w:hAnsi="Times New Roman" w:cs="Times New Roman"/>
          <w:sz w:val="24"/>
          <w:szCs w:val="24"/>
        </w:rPr>
        <w:t>266</w:t>
      </w:r>
    </w:p>
    <w:p w14:paraId="085EF42D" w14:textId="6BC5BCF7" w:rsidR="004B7771" w:rsidRPr="003C3C22" w:rsidRDefault="003C3C22">
      <w:pPr>
        <w:spacing w:line="276" w:lineRule="auto"/>
        <w:ind w:left="426"/>
        <w:rPr>
          <w:rFonts w:ascii="Times New Roman" w:hAnsi="Times New Roman" w:cs="Times New Roman"/>
          <w:sz w:val="24"/>
          <w:szCs w:val="24"/>
        </w:rPr>
      </w:pPr>
      <w:r w:rsidRPr="003C3C22">
        <w:rPr>
          <w:rFonts w:ascii="Times New Roman" w:eastAsia="Times New Roman" w:hAnsi="Times New Roman" w:cs="Times New Roman"/>
          <w:sz w:val="24"/>
          <w:szCs w:val="24"/>
        </w:rPr>
        <w:t>sídlem</w:t>
      </w:r>
      <w:r w:rsidR="00065C51" w:rsidRPr="003C3C22">
        <w:rPr>
          <w:rFonts w:ascii="Times New Roman" w:eastAsia="Times New Roman" w:hAnsi="Times New Roman" w:cs="Times New Roman"/>
          <w:sz w:val="24"/>
          <w:szCs w:val="24"/>
        </w:rPr>
        <w:t xml:space="preserve"> </w:t>
      </w:r>
      <w:r w:rsidRPr="00C82E1F">
        <w:rPr>
          <w:rFonts w:ascii="Times New Roman" w:hAnsi="Times New Roman" w:cs="Times New Roman"/>
          <w:sz w:val="24"/>
          <w:szCs w:val="24"/>
        </w:rPr>
        <w:t>Jarní 1064/44g, Maloměřice, 614 00 Brno</w:t>
      </w:r>
    </w:p>
    <w:p w14:paraId="66B8D22C" w14:textId="46DD2F71" w:rsidR="00BE5E9C" w:rsidRPr="003C3C22" w:rsidRDefault="00BE5E9C">
      <w:pPr>
        <w:spacing w:line="276" w:lineRule="auto"/>
        <w:ind w:left="426"/>
        <w:rPr>
          <w:rFonts w:ascii="Times New Roman" w:eastAsia="Times New Roman" w:hAnsi="Times New Roman" w:cs="Times New Roman"/>
          <w:sz w:val="24"/>
          <w:szCs w:val="24"/>
        </w:rPr>
      </w:pPr>
      <w:proofErr w:type="spellStart"/>
      <w:r w:rsidRPr="003C3C22">
        <w:rPr>
          <w:rFonts w:ascii="Times New Roman" w:hAnsi="Times New Roman" w:cs="Times New Roman"/>
          <w:sz w:val="24"/>
          <w:szCs w:val="24"/>
        </w:rPr>
        <w:t>zast</w:t>
      </w:r>
      <w:proofErr w:type="spellEnd"/>
      <w:r w:rsidRPr="003C3C22">
        <w:rPr>
          <w:rFonts w:ascii="Times New Roman" w:hAnsi="Times New Roman" w:cs="Times New Roman"/>
          <w:sz w:val="24"/>
          <w:szCs w:val="24"/>
        </w:rPr>
        <w:t xml:space="preserve">. </w:t>
      </w:r>
      <w:r w:rsidR="003C3C22">
        <w:rPr>
          <w:rFonts w:ascii="Times New Roman" w:hAnsi="Times New Roman" w:cs="Times New Roman"/>
          <w:sz w:val="24"/>
          <w:szCs w:val="24"/>
        </w:rPr>
        <w:t xml:space="preserve">Ing. </w:t>
      </w:r>
      <w:r w:rsidR="00204742">
        <w:rPr>
          <w:rFonts w:ascii="Times New Roman" w:hAnsi="Times New Roman" w:cs="Times New Roman"/>
          <w:sz w:val="24"/>
          <w:szCs w:val="24"/>
        </w:rPr>
        <w:t>Miroslavem Ondrou</w:t>
      </w:r>
      <w:bookmarkStart w:id="0" w:name="_GoBack"/>
      <w:bookmarkEnd w:id="0"/>
      <w:r w:rsidR="003C3C22" w:rsidRPr="003C3C22">
        <w:rPr>
          <w:rFonts w:ascii="Times New Roman" w:hAnsi="Times New Roman" w:cs="Times New Roman"/>
          <w:sz w:val="24"/>
          <w:szCs w:val="24"/>
        </w:rPr>
        <w:t>, jednatelem</w:t>
      </w:r>
    </w:p>
    <w:p w14:paraId="085EF42E" w14:textId="6E1CE77A" w:rsidR="004B7771" w:rsidRPr="00640DBB" w:rsidRDefault="00065C51" w:rsidP="00640DBB">
      <w:pPr>
        <w:spacing w:before="120" w:line="276" w:lineRule="auto"/>
        <w:ind w:left="425"/>
        <w:rPr>
          <w:rFonts w:ascii="Times New Roman" w:eastAsia="Times New Roman" w:hAnsi="Times New Roman" w:cs="Times New Roman"/>
          <w:sz w:val="24"/>
          <w:szCs w:val="24"/>
        </w:rPr>
      </w:pPr>
      <w:r w:rsidRPr="00640DBB">
        <w:rPr>
          <w:rFonts w:ascii="Times New Roman" w:eastAsia="Times New Roman" w:hAnsi="Times New Roman" w:cs="Times New Roman"/>
          <w:sz w:val="24"/>
          <w:szCs w:val="24"/>
        </w:rPr>
        <w:t>na straně jedné jako „</w:t>
      </w:r>
      <w:r w:rsidR="00BE5E9C">
        <w:rPr>
          <w:rFonts w:ascii="Times New Roman" w:eastAsia="Times New Roman" w:hAnsi="Times New Roman" w:cs="Times New Roman"/>
          <w:b/>
          <w:sz w:val="24"/>
          <w:szCs w:val="24"/>
        </w:rPr>
        <w:t>O</w:t>
      </w:r>
      <w:r w:rsidR="00640DBB">
        <w:rPr>
          <w:rFonts w:ascii="Times New Roman" w:eastAsia="Times New Roman" w:hAnsi="Times New Roman" w:cs="Times New Roman"/>
          <w:b/>
          <w:sz w:val="24"/>
          <w:szCs w:val="24"/>
        </w:rPr>
        <w:t>bjednatel</w:t>
      </w:r>
      <w:r w:rsidRPr="00640DBB">
        <w:rPr>
          <w:rFonts w:ascii="Times New Roman" w:eastAsia="Times New Roman" w:hAnsi="Times New Roman" w:cs="Times New Roman"/>
          <w:sz w:val="24"/>
          <w:szCs w:val="24"/>
        </w:rPr>
        <w:t>“</w:t>
      </w:r>
    </w:p>
    <w:p w14:paraId="085EF42F" w14:textId="77777777" w:rsidR="004B7771" w:rsidRDefault="00065C51" w:rsidP="00640DBB">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p w14:paraId="085EF430" w14:textId="14598F5C" w:rsidR="004B7771" w:rsidRDefault="006A7107">
      <w:pPr>
        <w:numPr>
          <w:ilvl w:val="0"/>
          <w:numId w:val="7"/>
        </w:numPr>
        <w:pBdr>
          <w:top w:val="nil"/>
          <w:left w:val="nil"/>
          <w:bottom w:val="nil"/>
          <w:right w:val="nil"/>
          <w:between w:val="nil"/>
        </w:pBdr>
        <w:spacing w:after="60" w:line="276" w:lineRule="auto"/>
        <w:ind w:left="425" w:hanging="425"/>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Zhotov</w:t>
      </w:r>
      <w:r w:rsidR="00640DBB">
        <w:rPr>
          <w:rFonts w:ascii="Times New Roman" w:eastAsia="Times New Roman" w:hAnsi="Times New Roman" w:cs="Times New Roman"/>
          <w:b/>
          <w:color w:val="000000"/>
          <w:sz w:val="24"/>
          <w:szCs w:val="24"/>
          <w:u w:val="single"/>
        </w:rPr>
        <w:t>itel</w:t>
      </w:r>
      <w:r w:rsidR="00065C51" w:rsidRPr="00640DBB">
        <w:rPr>
          <w:rFonts w:ascii="Times New Roman" w:eastAsia="Times New Roman" w:hAnsi="Times New Roman" w:cs="Times New Roman"/>
          <w:b/>
          <w:color w:val="000000"/>
          <w:sz w:val="24"/>
          <w:szCs w:val="24"/>
        </w:rPr>
        <w:t>:</w:t>
      </w:r>
    </w:p>
    <w:p w14:paraId="40118C19" w14:textId="77777777" w:rsidR="003C3C22" w:rsidRPr="003C3C22" w:rsidRDefault="003C3C22">
      <w:pPr>
        <w:spacing w:line="276" w:lineRule="auto"/>
        <w:ind w:left="426"/>
        <w:rPr>
          <w:rFonts w:ascii="Times New Roman" w:hAnsi="Times New Roman" w:cs="Times New Roman"/>
          <w:b/>
          <w:sz w:val="24"/>
          <w:szCs w:val="24"/>
        </w:rPr>
      </w:pPr>
      <w:r w:rsidRPr="003C3C22">
        <w:rPr>
          <w:rFonts w:ascii="Times New Roman" w:hAnsi="Times New Roman" w:cs="Times New Roman"/>
          <w:b/>
          <w:sz w:val="24"/>
          <w:szCs w:val="24"/>
          <w:highlight w:val="yellow"/>
        </w:rPr>
        <w:fldChar w:fldCharType="begin">
          <w:ffData>
            <w:name w:val="Text6"/>
            <w:enabled/>
            <w:calcOnExit w:val="0"/>
            <w:textInput/>
          </w:ffData>
        </w:fldChar>
      </w:r>
      <w:r w:rsidRPr="003C3C22">
        <w:rPr>
          <w:rFonts w:ascii="Times New Roman" w:hAnsi="Times New Roman" w:cs="Times New Roman"/>
          <w:b/>
          <w:sz w:val="24"/>
          <w:szCs w:val="24"/>
          <w:highlight w:val="yellow"/>
        </w:rPr>
        <w:instrText xml:space="preserve"> FORMTEXT </w:instrText>
      </w:r>
      <w:r w:rsidRPr="003C3C22">
        <w:rPr>
          <w:rFonts w:ascii="Times New Roman" w:hAnsi="Times New Roman" w:cs="Times New Roman"/>
          <w:b/>
          <w:sz w:val="24"/>
          <w:szCs w:val="24"/>
          <w:highlight w:val="yellow"/>
        </w:rPr>
      </w:r>
      <w:r w:rsidRPr="003C3C22">
        <w:rPr>
          <w:rFonts w:ascii="Times New Roman" w:hAnsi="Times New Roman" w:cs="Times New Roman"/>
          <w:b/>
          <w:sz w:val="24"/>
          <w:szCs w:val="24"/>
          <w:highlight w:val="yellow"/>
        </w:rPr>
        <w:fldChar w:fldCharType="separate"/>
      </w:r>
      <w:r w:rsidRPr="003C3C22">
        <w:rPr>
          <w:rFonts w:ascii="Times New Roman" w:hAnsi="Times New Roman" w:cs="Times New Roman"/>
          <w:b/>
          <w:noProof/>
          <w:sz w:val="24"/>
          <w:szCs w:val="24"/>
          <w:highlight w:val="yellow"/>
        </w:rPr>
        <w:t> </w:t>
      </w:r>
      <w:r w:rsidRPr="003C3C22">
        <w:rPr>
          <w:rFonts w:ascii="Times New Roman" w:hAnsi="Times New Roman" w:cs="Times New Roman"/>
          <w:b/>
          <w:noProof/>
          <w:sz w:val="24"/>
          <w:szCs w:val="24"/>
          <w:highlight w:val="yellow"/>
        </w:rPr>
        <w:t> </w:t>
      </w:r>
      <w:r w:rsidRPr="003C3C22">
        <w:rPr>
          <w:rFonts w:ascii="Times New Roman" w:hAnsi="Times New Roman" w:cs="Times New Roman"/>
          <w:b/>
          <w:noProof/>
          <w:sz w:val="24"/>
          <w:szCs w:val="24"/>
          <w:highlight w:val="yellow"/>
        </w:rPr>
        <w:t> </w:t>
      </w:r>
      <w:r w:rsidRPr="003C3C22">
        <w:rPr>
          <w:rFonts w:ascii="Times New Roman" w:hAnsi="Times New Roman" w:cs="Times New Roman"/>
          <w:b/>
          <w:noProof/>
          <w:sz w:val="24"/>
          <w:szCs w:val="24"/>
          <w:highlight w:val="yellow"/>
        </w:rPr>
        <w:t> </w:t>
      </w:r>
      <w:r w:rsidRPr="003C3C22">
        <w:rPr>
          <w:rFonts w:ascii="Times New Roman" w:hAnsi="Times New Roman" w:cs="Times New Roman"/>
          <w:b/>
          <w:noProof/>
          <w:sz w:val="24"/>
          <w:szCs w:val="24"/>
          <w:highlight w:val="yellow"/>
        </w:rPr>
        <w:t> </w:t>
      </w:r>
      <w:r w:rsidRPr="003C3C22">
        <w:rPr>
          <w:rFonts w:ascii="Times New Roman" w:hAnsi="Times New Roman" w:cs="Times New Roman"/>
          <w:b/>
          <w:sz w:val="24"/>
          <w:szCs w:val="24"/>
          <w:highlight w:val="yellow"/>
        </w:rPr>
        <w:fldChar w:fldCharType="end"/>
      </w:r>
    </w:p>
    <w:p w14:paraId="085EF431" w14:textId="4197DE61" w:rsidR="004B7771" w:rsidRDefault="00065C51">
      <w:pPr>
        <w:spacing w:line="276"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IČO: </w:t>
      </w:r>
      <w:r w:rsidR="003C3C22" w:rsidRPr="003C3C22">
        <w:rPr>
          <w:rFonts w:ascii="Times New Roman" w:hAnsi="Times New Roman" w:cs="Times New Roman"/>
          <w:sz w:val="24"/>
          <w:szCs w:val="24"/>
          <w:highlight w:val="yellow"/>
        </w:rPr>
        <w:fldChar w:fldCharType="begin">
          <w:ffData>
            <w:name w:val="Text6"/>
            <w:enabled/>
            <w:calcOnExit w:val="0"/>
            <w:textInput/>
          </w:ffData>
        </w:fldChar>
      </w:r>
      <w:r w:rsidR="003C3C22" w:rsidRPr="003C3C22">
        <w:rPr>
          <w:rFonts w:ascii="Times New Roman" w:hAnsi="Times New Roman" w:cs="Times New Roman"/>
          <w:sz w:val="24"/>
          <w:szCs w:val="24"/>
          <w:highlight w:val="yellow"/>
        </w:rPr>
        <w:instrText xml:space="preserve"> FORMTEXT </w:instrText>
      </w:r>
      <w:r w:rsidR="003C3C22" w:rsidRPr="003C3C22">
        <w:rPr>
          <w:rFonts w:ascii="Times New Roman" w:hAnsi="Times New Roman" w:cs="Times New Roman"/>
          <w:sz w:val="24"/>
          <w:szCs w:val="24"/>
          <w:highlight w:val="yellow"/>
        </w:rPr>
      </w:r>
      <w:r w:rsidR="003C3C22" w:rsidRPr="003C3C22">
        <w:rPr>
          <w:rFonts w:ascii="Times New Roman" w:hAnsi="Times New Roman" w:cs="Times New Roman"/>
          <w:sz w:val="24"/>
          <w:szCs w:val="24"/>
          <w:highlight w:val="yellow"/>
        </w:rPr>
        <w:fldChar w:fldCharType="separate"/>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sz w:val="24"/>
          <w:szCs w:val="24"/>
          <w:highlight w:val="yellow"/>
        </w:rPr>
        <w:fldChar w:fldCharType="end"/>
      </w:r>
    </w:p>
    <w:p w14:paraId="085EF432" w14:textId="32A4759B" w:rsidR="004B7771" w:rsidRDefault="003C3C22" w:rsidP="00BE5E9C">
      <w:pPr>
        <w:spacing w:line="276"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 xml:space="preserve">sídlem </w:t>
      </w:r>
      <w:r w:rsidRPr="003C3C22">
        <w:rPr>
          <w:rFonts w:ascii="Times New Roman" w:hAnsi="Times New Roman" w:cs="Times New Roman"/>
          <w:sz w:val="24"/>
          <w:szCs w:val="24"/>
          <w:highlight w:val="yellow"/>
        </w:rPr>
        <w:fldChar w:fldCharType="begin">
          <w:ffData>
            <w:name w:val="Text6"/>
            <w:enabled/>
            <w:calcOnExit w:val="0"/>
            <w:textInput/>
          </w:ffData>
        </w:fldChar>
      </w:r>
      <w:r w:rsidRPr="003C3C22">
        <w:rPr>
          <w:rFonts w:ascii="Times New Roman" w:hAnsi="Times New Roman" w:cs="Times New Roman"/>
          <w:sz w:val="24"/>
          <w:szCs w:val="24"/>
          <w:highlight w:val="yellow"/>
        </w:rPr>
        <w:instrText xml:space="preserve"> FORMTEXT </w:instrText>
      </w:r>
      <w:r w:rsidRPr="003C3C22">
        <w:rPr>
          <w:rFonts w:ascii="Times New Roman" w:hAnsi="Times New Roman" w:cs="Times New Roman"/>
          <w:sz w:val="24"/>
          <w:szCs w:val="24"/>
          <w:highlight w:val="yellow"/>
        </w:rPr>
      </w:r>
      <w:r w:rsidRPr="003C3C22">
        <w:rPr>
          <w:rFonts w:ascii="Times New Roman" w:hAnsi="Times New Roman" w:cs="Times New Roman"/>
          <w:sz w:val="24"/>
          <w:szCs w:val="24"/>
          <w:highlight w:val="yellow"/>
        </w:rPr>
        <w:fldChar w:fldCharType="separate"/>
      </w:r>
      <w:r w:rsidRPr="003C3C22">
        <w:rPr>
          <w:rFonts w:ascii="Times New Roman" w:hAnsi="Times New Roman" w:cs="Times New Roman"/>
          <w:noProof/>
          <w:sz w:val="24"/>
          <w:szCs w:val="24"/>
          <w:highlight w:val="yellow"/>
        </w:rPr>
        <w:t> </w:t>
      </w:r>
      <w:r w:rsidRPr="003C3C22">
        <w:rPr>
          <w:rFonts w:ascii="Times New Roman" w:hAnsi="Times New Roman" w:cs="Times New Roman"/>
          <w:noProof/>
          <w:sz w:val="24"/>
          <w:szCs w:val="24"/>
          <w:highlight w:val="yellow"/>
        </w:rPr>
        <w:t> </w:t>
      </w:r>
      <w:r w:rsidRPr="003C3C22">
        <w:rPr>
          <w:rFonts w:ascii="Times New Roman" w:hAnsi="Times New Roman" w:cs="Times New Roman"/>
          <w:noProof/>
          <w:sz w:val="24"/>
          <w:szCs w:val="24"/>
          <w:highlight w:val="yellow"/>
        </w:rPr>
        <w:t> </w:t>
      </w:r>
      <w:r w:rsidRPr="003C3C22">
        <w:rPr>
          <w:rFonts w:ascii="Times New Roman" w:hAnsi="Times New Roman" w:cs="Times New Roman"/>
          <w:noProof/>
          <w:sz w:val="24"/>
          <w:szCs w:val="24"/>
          <w:highlight w:val="yellow"/>
        </w:rPr>
        <w:t> </w:t>
      </w:r>
      <w:r w:rsidRPr="003C3C22">
        <w:rPr>
          <w:rFonts w:ascii="Times New Roman" w:hAnsi="Times New Roman" w:cs="Times New Roman"/>
          <w:noProof/>
          <w:sz w:val="24"/>
          <w:szCs w:val="24"/>
          <w:highlight w:val="yellow"/>
        </w:rPr>
        <w:t> </w:t>
      </w:r>
      <w:r w:rsidRPr="003C3C22">
        <w:rPr>
          <w:rFonts w:ascii="Times New Roman" w:hAnsi="Times New Roman" w:cs="Times New Roman"/>
          <w:sz w:val="24"/>
          <w:szCs w:val="24"/>
          <w:highlight w:val="yellow"/>
        </w:rPr>
        <w:fldChar w:fldCharType="end"/>
      </w:r>
    </w:p>
    <w:p w14:paraId="65172452" w14:textId="700B6B50" w:rsidR="00BE5E9C" w:rsidRPr="00BE5E9C" w:rsidRDefault="00BE5E9C" w:rsidP="00BE5E9C">
      <w:pPr>
        <w:spacing w:line="276"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zast</w:t>
      </w:r>
      <w:proofErr w:type="spellEnd"/>
      <w:r>
        <w:rPr>
          <w:rFonts w:ascii="Times New Roman" w:hAnsi="Times New Roman" w:cs="Times New Roman"/>
          <w:sz w:val="24"/>
          <w:szCs w:val="24"/>
        </w:rPr>
        <w:t xml:space="preserve">. </w:t>
      </w:r>
      <w:r w:rsidR="003C3C22" w:rsidRPr="003C3C22">
        <w:rPr>
          <w:rFonts w:ascii="Times New Roman" w:hAnsi="Times New Roman" w:cs="Times New Roman"/>
          <w:sz w:val="24"/>
          <w:szCs w:val="24"/>
          <w:highlight w:val="yellow"/>
        </w:rPr>
        <w:fldChar w:fldCharType="begin">
          <w:ffData>
            <w:name w:val="Text6"/>
            <w:enabled/>
            <w:calcOnExit w:val="0"/>
            <w:textInput/>
          </w:ffData>
        </w:fldChar>
      </w:r>
      <w:r w:rsidR="003C3C22" w:rsidRPr="003C3C22">
        <w:rPr>
          <w:rFonts w:ascii="Times New Roman" w:hAnsi="Times New Roman" w:cs="Times New Roman"/>
          <w:sz w:val="24"/>
          <w:szCs w:val="24"/>
          <w:highlight w:val="yellow"/>
        </w:rPr>
        <w:instrText xml:space="preserve"> FORMTEXT </w:instrText>
      </w:r>
      <w:r w:rsidR="003C3C22" w:rsidRPr="003C3C22">
        <w:rPr>
          <w:rFonts w:ascii="Times New Roman" w:hAnsi="Times New Roman" w:cs="Times New Roman"/>
          <w:sz w:val="24"/>
          <w:szCs w:val="24"/>
          <w:highlight w:val="yellow"/>
        </w:rPr>
      </w:r>
      <w:r w:rsidR="003C3C22" w:rsidRPr="003C3C22">
        <w:rPr>
          <w:rFonts w:ascii="Times New Roman" w:hAnsi="Times New Roman" w:cs="Times New Roman"/>
          <w:sz w:val="24"/>
          <w:szCs w:val="24"/>
          <w:highlight w:val="yellow"/>
        </w:rPr>
        <w:fldChar w:fldCharType="separate"/>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noProof/>
          <w:sz w:val="24"/>
          <w:szCs w:val="24"/>
          <w:highlight w:val="yellow"/>
        </w:rPr>
        <w:t> </w:t>
      </w:r>
      <w:r w:rsidR="003C3C22" w:rsidRPr="003C3C22">
        <w:rPr>
          <w:rFonts w:ascii="Times New Roman" w:hAnsi="Times New Roman" w:cs="Times New Roman"/>
          <w:sz w:val="24"/>
          <w:szCs w:val="24"/>
          <w:highlight w:val="yellow"/>
        </w:rPr>
        <w:fldChar w:fldCharType="end"/>
      </w:r>
    </w:p>
    <w:p w14:paraId="085EF433" w14:textId="2E8D4009" w:rsidR="004B7771" w:rsidRDefault="00065C51" w:rsidP="00640DBB">
      <w:pPr>
        <w:spacing w:before="120" w:line="276"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na straně druhé jako „</w:t>
      </w:r>
      <w:r w:rsidR="006A7107">
        <w:rPr>
          <w:rFonts w:ascii="Times New Roman" w:eastAsia="Times New Roman" w:hAnsi="Times New Roman" w:cs="Times New Roman"/>
          <w:b/>
          <w:sz w:val="24"/>
          <w:szCs w:val="24"/>
        </w:rPr>
        <w:t>Zhotov</w:t>
      </w:r>
      <w:r w:rsidR="00640DBB">
        <w:rPr>
          <w:rFonts w:ascii="Times New Roman" w:eastAsia="Times New Roman" w:hAnsi="Times New Roman" w:cs="Times New Roman"/>
          <w:b/>
          <w:sz w:val="24"/>
          <w:szCs w:val="24"/>
        </w:rPr>
        <w:t>itel</w:t>
      </w:r>
      <w:r>
        <w:rPr>
          <w:rFonts w:ascii="Times New Roman" w:eastAsia="Times New Roman" w:hAnsi="Times New Roman" w:cs="Times New Roman"/>
          <w:sz w:val="24"/>
          <w:szCs w:val="24"/>
        </w:rPr>
        <w:t>“</w:t>
      </w:r>
    </w:p>
    <w:p w14:paraId="085EF434" w14:textId="77777777" w:rsidR="004B7771" w:rsidRDefault="00065C51" w:rsidP="00640DBB">
      <w:pPr>
        <w:spacing w:before="60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uzavřely níže uvedeného dne, měsíce a roku tuto</w:t>
      </w:r>
    </w:p>
    <w:p w14:paraId="085EF435" w14:textId="77777777" w:rsidR="004B7771" w:rsidRDefault="00065C51">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dohodu o mlčenlivosti:</w:t>
      </w:r>
    </w:p>
    <w:p w14:paraId="085EF436" w14:textId="77777777" w:rsidR="00640DBB" w:rsidRPr="00640DBB" w:rsidRDefault="00065C51" w:rsidP="00640DBB">
      <w:pPr>
        <w:spacing w:before="36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br/>
        <w:t>Předmět smlouvy</w:t>
      </w:r>
    </w:p>
    <w:p w14:paraId="48223526" w14:textId="259F6ACD" w:rsidR="00BE5E9C" w:rsidRDefault="00065C51" w:rsidP="00624EDA">
      <w:pPr>
        <w:numPr>
          <w:ilvl w:val="1"/>
          <w:numId w:val="8"/>
        </w:numPr>
        <w:pBdr>
          <w:top w:val="nil"/>
          <w:left w:val="nil"/>
          <w:bottom w:val="nil"/>
          <w:right w:val="nil"/>
          <w:between w:val="nil"/>
        </w:pBdr>
        <w:spacing w:after="120" w:line="276" w:lineRule="auto"/>
        <w:ind w:left="567"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Účastníci této dohody prohlašují, že mezi sebou</w:t>
      </w:r>
      <w:r w:rsidR="00640D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uzavřeli </w:t>
      </w:r>
      <w:r w:rsidR="00640DBB">
        <w:rPr>
          <w:rFonts w:ascii="Times New Roman" w:eastAsia="Times New Roman" w:hAnsi="Times New Roman" w:cs="Times New Roman"/>
          <w:color w:val="000000"/>
          <w:sz w:val="24"/>
          <w:szCs w:val="24"/>
        </w:rPr>
        <w:t>Smlouvu o vývoji a implementaci</w:t>
      </w:r>
      <w:r w:rsidR="00BE5E9C">
        <w:rPr>
          <w:rFonts w:ascii="Times New Roman" w:eastAsia="Times New Roman" w:hAnsi="Times New Roman" w:cs="Times New Roman"/>
          <w:color w:val="000000"/>
          <w:sz w:val="24"/>
          <w:szCs w:val="24"/>
        </w:rPr>
        <w:t xml:space="preserve"> software, na základě které se </w:t>
      </w:r>
      <w:r w:rsidR="006A7107">
        <w:rPr>
          <w:rFonts w:ascii="Times New Roman" w:eastAsia="Times New Roman" w:hAnsi="Times New Roman" w:cs="Times New Roman"/>
          <w:color w:val="000000"/>
          <w:sz w:val="24"/>
          <w:szCs w:val="24"/>
        </w:rPr>
        <w:t>Zhotov</w:t>
      </w:r>
      <w:r w:rsidR="00640DBB">
        <w:rPr>
          <w:rFonts w:ascii="Times New Roman" w:eastAsia="Times New Roman" w:hAnsi="Times New Roman" w:cs="Times New Roman"/>
          <w:color w:val="000000"/>
          <w:sz w:val="24"/>
          <w:szCs w:val="24"/>
        </w:rPr>
        <w:t xml:space="preserve">itel zavázal pro </w:t>
      </w:r>
      <w:r w:rsidR="00BE5E9C">
        <w:rPr>
          <w:rFonts w:ascii="Times New Roman" w:eastAsia="Times New Roman" w:hAnsi="Times New Roman" w:cs="Times New Roman"/>
          <w:color w:val="000000"/>
          <w:sz w:val="24"/>
          <w:szCs w:val="24"/>
        </w:rPr>
        <w:t>O</w:t>
      </w:r>
      <w:r w:rsidR="00640DBB">
        <w:rPr>
          <w:rFonts w:ascii="Times New Roman" w:eastAsia="Times New Roman" w:hAnsi="Times New Roman" w:cs="Times New Roman"/>
          <w:color w:val="000000"/>
          <w:sz w:val="24"/>
          <w:szCs w:val="24"/>
        </w:rPr>
        <w:t>bjed</w:t>
      </w:r>
      <w:r w:rsidR="00BE5E9C">
        <w:rPr>
          <w:rFonts w:ascii="Times New Roman" w:eastAsia="Times New Roman" w:hAnsi="Times New Roman" w:cs="Times New Roman"/>
          <w:color w:val="000000"/>
          <w:sz w:val="24"/>
          <w:szCs w:val="24"/>
        </w:rPr>
        <w:t>n</w:t>
      </w:r>
      <w:r w:rsidR="00640DBB">
        <w:rPr>
          <w:rFonts w:ascii="Times New Roman" w:eastAsia="Times New Roman" w:hAnsi="Times New Roman" w:cs="Times New Roman"/>
          <w:color w:val="000000"/>
          <w:sz w:val="24"/>
          <w:szCs w:val="24"/>
        </w:rPr>
        <w:t>atele vyvinout a implementovat software</w:t>
      </w:r>
      <w:r w:rsidR="003C3C22">
        <w:rPr>
          <w:rFonts w:ascii="Times New Roman" w:eastAsia="Times New Roman" w:hAnsi="Times New Roman" w:cs="Times New Roman"/>
          <w:color w:val="000000"/>
          <w:sz w:val="24"/>
          <w:szCs w:val="24"/>
        </w:rPr>
        <w:t xml:space="preserve">, jehož účelem </w:t>
      </w:r>
      <w:r w:rsidR="00624EDA">
        <w:rPr>
          <w:rFonts w:ascii="Times New Roman" w:eastAsia="Times New Roman" w:hAnsi="Times New Roman" w:cs="Times New Roman"/>
          <w:color w:val="000000"/>
          <w:sz w:val="24"/>
          <w:szCs w:val="24"/>
        </w:rPr>
        <w:t>e</w:t>
      </w:r>
      <w:r w:rsidR="00624EDA">
        <w:rPr>
          <w:rFonts w:ascii="Times New Roman" w:hAnsi="Times New Roman" w:cs="Times New Roman"/>
          <w:sz w:val="24"/>
          <w:szCs w:val="24"/>
        </w:rPr>
        <w:t>vidence</w:t>
      </w:r>
      <w:r w:rsidR="00624EDA" w:rsidRPr="00624EDA">
        <w:rPr>
          <w:rFonts w:ascii="Times New Roman" w:hAnsi="Times New Roman" w:cs="Times New Roman"/>
          <w:sz w:val="24"/>
          <w:szCs w:val="24"/>
        </w:rPr>
        <w:t>, správ</w:t>
      </w:r>
      <w:r w:rsidR="00624EDA">
        <w:rPr>
          <w:rFonts w:ascii="Times New Roman" w:hAnsi="Times New Roman" w:cs="Times New Roman"/>
          <w:sz w:val="24"/>
          <w:szCs w:val="24"/>
        </w:rPr>
        <w:t>a</w:t>
      </w:r>
      <w:r w:rsidR="00624EDA" w:rsidRPr="00624EDA">
        <w:rPr>
          <w:rFonts w:ascii="Times New Roman" w:hAnsi="Times New Roman" w:cs="Times New Roman"/>
          <w:sz w:val="24"/>
          <w:szCs w:val="24"/>
        </w:rPr>
        <w:t xml:space="preserve"> a fakturac</w:t>
      </w:r>
      <w:r w:rsidR="00624EDA">
        <w:rPr>
          <w:rFonts w:ascii="Times New Roman" w:hAnsi="Times New Roman" w:cs="Times New Roman"/>
          <w:sz w:val="24"/>
          <w:szCs w:val="24"/>
        </w:rPr>
        <w:t>e</w:t>
      </w:r>
      <w:r w:rsidR="00624EDA" w:rsidRPr="00624EDA">
        <w:rPr>
          <w:rFonts w:ascii="Times New Roman" w:hAnsi="Times New Roman" w:cs="Times New Roman"/>
          <w:sz w:val="24"/>
          <w:szCs w:val="24"/>
        </w:rPr>
        <w:t xml:space="preserve"> poskytovaných služeb zákazníkům i k řízení vztahů s</w:t>
      </w:r>
      <w:r w:rsidR="00624EDA">
        <w:rPr>
          <w:rFonts w:ascii="Times New Roman" w:hAnsi="Times New Roman" w:cs="Times New Roman"/>
          <w:sz w:val="24"/>
          <w:szCs w:val="24"/>
        </w:rPr>
        <w:t> </w:t>
      </w:r>
      <w:r w:rsidR="00624EDA" w:rsidRPr="00624EDA">
        <w:rPr>
          <w:rFonts w:ascii="Times New Roman" w:hAnsi="Times New Roman" w:cs="Times New Roman"/>
          <w:sz w:val="24"/>
          <w:szCs w:val="24"/>
        </w:rPr>
        <w:t>dodavateli</w:t>
      </w:r>
      <w:r w:rsidR="00624EDA">
        <w:rPr>
          <w:rFonts w:ascii="Times New Roman" w:hAnsi="Times New Roman" w:cs="Times New Roman"/>
          <w:sz w:val="24"/>
          <w:szCs w:val="24"/>
        </w:rPr>
        <w:t>, přičemž</w:t>
      </w:r>
      <w:r w:rsidR="00624EDA" w:rsidRPr="00624EDA">
        <w:rPr>
          <w:rFonts w:ascii="Times New Roman" w:hAnsi="Times New Roman" w:cs="Times New Roman"/>
          <w:sz w:val="24"/>
          <w:szCs w:val="24"/>
        </w:rPr>
        <w:t xml:space="preserve"> </w:t>
      </w:r>
      <w:r w:rsidR="00624EDA">
        <w:rPr>
          <w:rFonts w:ascii="Times New Roman" w:hAnsi="Times New Roman" w:cs="Times New Roman"/>
          <w:sz w:val="24"/>
          <w:szCs w:val="24"/>
        </w:rPr>
        <w:t>m</w:t>
      </w:r>
      <w:r w:rsidR="00624EDA" w:rsidRPr="00624EDA">
        <w:rPr>
          <w:rFonts w:ascii="Times New Roman" w:hAnsi="Times New Roman" w:cs="Times New Roman"/>
          <w:sz w:val="24"/>
          <w:szCs w:val="24"/>
        </w:rPr>
        <w:t>odul</w:t>
      </w:r>
      <w:r w:rsidR="00624EDA">
        <w:rPr>
          <w:rFonts w:ascii="Times New Roman" w:hAnsi="Times New Roman" w:cs="Times New Roman"/>
          <w:sz w:val="24"/>
          <w:szCs w:val="24"/>
        </w:rPr>
        <w:t>y</w:t>
      </w:r>
      <w:r w:rsidR="00624EDA" w:rsidRPr="00624EDA">
        <w:rPr>
          <w:rFonts w:ascii="Times New Roman" w:hAnsi="Times New Roman" w:cs="Times New Roman"/>
          <w:sz w:val="24"/>
          <w:szCs w:val="24"/>
        </w:rPr>
        <w:t xml:space="preserve"> musí podporovat uživatelské šablony služeb, správu smluv, automatizaci procesů a pokročilou </w:t>
      </w:r>
      <w:proofErr w:type="spellStart"/>
      <w:r w:rsidR="00624EDA" w:rsidRPr="00624EDA">
        <w:rPr>
          <w:rFonts w:ascii="Times New Roman" w:hAnsi="Times New Roman" w:cs="Times New Roman"/>
          <w:sz w:val="24"/>
          <w:szCs w:val="24"/>
        </w:rPr>
        <w:t>konfigurovatelnost</w:t>
      </w:r>
      <w:proofErr w:type="spellEnd"/>
      <w:r w:rsidR="00624EDA" w:rsidRPr="00624EDA">
        <w:rPr>
          <w:rFonts w:ascii="Times New Roman" w:hAnsi="Times New Roman" w:cs="Times New Roman"/>
          <w:sz w:val="24"/>
          <w:szCs w:val="24"/>
        </w:rPr>
        <w:t xml:space="preserve"> bez nutnosti zásahů do zdrojového kódu</w:t>
      </w:r>
      <w:r w:rsidR="00624EDA">
        <w:rPr>
          <w:rFonts w:ascii="Times New Roman" w:hAnsi="Times New Roman" w:cs="Times New Roman"/>
          <w:sz w:val="24"/>
          <w:szCs w:val="24"/>
        </w:rPr>
        <w:t>.</w:t>
      </w:r>
    </w:p>
    <w:p w14:paraId="085EF437" w14:textId="1B9A388D" w:rsidR="004B7771" w:rsidRDefault="00065C51" w:rsidP="00BE5E9C">
      <w:pPr>
        <w:pBdr>
          <w:top w:val="nil"/>
          <w:left w:val="nil"/>
          <w:bottom w:val="nil"/>
          <w:right w:val="nil"/>
          <w:between w:val="nil"/>
        </w:pBdr>
        <w:spacing w:after="12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(dále jen „</w:t>
      </w:r>
      <w:r w:rsidR="00BE5E9C" w:rsidRPr="00BE5E9C">
        <w:rPr>
          <w:rFonts w:ascii="Times New Roman" w:eastAsia="Times New Roman" w:hAnsi="Times New Roman" w:cs="Times New Roman"/>
          <w:b/>
          <w:color w:val="000000"/>
          <w:sz w:val="24"/>
          <w:szCs w:val="24"/>
        </w:rPr>
        <w:t>S</w:t>
      </w:r>
      <w:r w:rsidR="00640DBB">
        <w:rPr>
          <w:rFonts w:ascii="Times New Roman" w:eastAsia="Times New Roman" w:hAnsi="Times New Roman" w:cs="Times New Roman"/>
          <w:b/>
          <w:color w:val="000000"/>
          <w:sz w:val="24"/>
          <w:szCs w:val="24"/>
        </w:rPr>
        <w:t>mlouva</w:t>
      </w:r>
      <w:r>
        <w:rPr>
          <w:rFonts w:ascii="Times New Roman" w:eastAsia="Times New Roman" w:hAnsi="Times New Roman" w:cs="Times New Roman"/>
          <w:color w:val="000000"/>
          <w:sz w:val="24"/>
          <w:szCs w:val="24"/>
        </w:rPr>
        <w:t>“)</w:t>
      </w:r>
    </w:p>
    <w:p w14:paraId="085EF438" w14:textId="5F6639E9"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Účelem této dohody je upravit práva a povinnosti účastníků této dohody v souvislosti se zpřístupněnými informacemi při plnění </w:t>
      </w:r>
      <w:r w:rsidR="003C3C22">
        <w:rPr>
          <w:rFonts w:ascii="Times New Roman" w:eastAsia="Times New Roman" w:hAnsi="Times New Roman" w:cs="Times New Roman"/>
          <w:color w:val="000000"/>
          <w:sz w:val="24"/>
          <w:szCs w:val="24"/>
        </w:rPr>
        <w:t>S</w:t>
      </w:r>
      <w:r w:rsidR="00640DBB">
        <w:rPr>
          <w:rFonts w:ascii="Times New Roman" w:eastAsia="Times New Roman" w:hAnsi="Times New Roman" w:cs="Times New Roman"/>
          <w:color w:val="000000"/>
          <w:sz w:val="24"/>
          <w:szCs w:val="24"/>
        </w:rPr>
        <w:t>mlouvy o vývoji software</w:t>
      </w:r>
      <w:r>
        <w:rPr>
          <w:rFonts w:ascii="Times New Roman" w:eastAsia="Times New Roman" w:hAnsi="Times New Roman" w:cs="Times New Roman"/>
          <w:color w:val="000000"/>
          <w:sz w:val="24"/>
          <w:szCs w:val="24"/>
        </w:rPr>
        <w:t>, zejména pak závazek účastníků této dohody tyto informace nezneužít a nezpřístupnit třetí osobě.</w:t>
      </w:r>
    </w:p>
    <w:p w14:paraId="085EF439" w14:textId="77777777" w:rsidR="004B7771" w:rsidRDefault="004B7771">
      <w:pPr>
        <w:spacing w:after="120" w:line="276" w:lineRule="auto"/>
        <w:jc w:val="both"/>
        <w:rPr>
          <w:rFonts w:ascii="Times New Roman" w:eastAsia="Times New Roman" w:hAnsi="Times New Roman" w:cs="Times New Roman"/>
          <w:sz w:val="24"/>
          <w:szCs w:val="24"/>
        </w:rPr>
      </w:pPr>
    </w:p>
    <w:p w14:paraId="3F72FBDC" w14:textId="77777777" w:rsidR="00624EDA" w:rsidRDefault="00624E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5EF43A" w14:textId="6FD0FC7B" w:rsidR="004B7771" w:rsidRDefault="00065C51">
      <w:pPr>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w:t>
      </w:r>
      <w:r>
        <w:rPr>
          <w:rFonts w:ascii="Times New Roman" w:eastAsia="Times New Roman" w:hAnsi="Times New Roman" w:cs="Times New Roman"/>
          <w:b/>
          <w:sz w:val="24"/>
          <w:szCs w:val="24"/>
        </w:rPr>
        <w:br/>
        <w:t>Důvěrnost</w:t>
      </w:r>
    </w:p>
    <w:p w14:paraId="085EF43B" w14:textId="77777777" w:rsidR="00640DBB" w:rsidRPr="00640DBB" w:rsidRDefault="00640DBB" w:rsidP="00640DBB">
      <w:pPr>
        <w:pStyle w:val="Odstavecseseznamem"/>
        <w:numPr>
          <w:ilvl w:val="0"/>
          <w:numId w:val="8"/>
        </w:numPr>
        <w:pBdr>
          <w:top w:val="nil"/>
          <w:left w:val="nil"/>
          <w:bottom w:val="nil"/>
          <w:right w:val="nil"/>
          <w:between w:val="nil"/>
        </w:pBdr>
        <w:spacing w:after="120" w:line="276" w:lineRule="auto"/>
        <w:contextualSpacing w:val="0"/>
        <w:jc w:val="both"/>
        <w:rPr>
          <w:rFonts w:ascii="Times New Roman" w:eastAsia="Times New Roman" w:hAnsi="Times New Roman" w:cs="Times New Roman"/>
          <w:vanish/>
          <w:color w:val="000000"/>
          <w:sz w:val="24"/>
          <w:szCs w:val="24"/>
        </w:rPr>
      </w:pPr>
    </w:p>
    <w:p w14:paraId="085EF43C" w14:textId="65F82E47" w:rsidR="004B7771" w:rsidRDefault="006A7107"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Zhotovitel</w:t>
      </w:r>
      <w:r w:rsidR="00065C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je</w:t>
      </w:r>
      <w:r w:rsidR="00065C51">
        <w:rPr>
          <w:rFonts w:ascii="Times New Roman" w:eastAsia="Times New Roman" w:hAnsi="Times New Roman" w:cs="Times New Roman"/>
          <w:color w:val="000000"/>
          <w:sz w:val="24"/>
          <w:szCs w:val="24"/>
        </w:rPr>
        <w:t>  povin</w:t>
      </w:r>
      <w:r>
        <w:rPr>
          <w:rFonts w:ascii="Times New Roman" w:eastAsia="Times New Roman" w:hAnsi="Times New Roman" w:cs="Times New Roman"/>
          <w:color w:val="000000"/>
          <w:sz w:val="24"/>
          <w:szCs w:val="24"/>
        </w:rPr>
        <w:t>e</w:t>
      </w:r>
      <w:r w:rsidR="00065C51">
        <w:rPr>
          <w:rFonts w:ascii="Times New Roman" w:eastAsia="Times New Roman" w:hAnsi="Times New Roman" w:cs="Times New Roman"/>
          <w:color w:val="000000"/>
          <w:sz w:val="24"/>
          <w:szCs w:val="24"/>
        </w:rPr>
        <w:t xml:space="preserve">n zachovat mlčenlivost o všech záležitostech, o nichž se dozvěděl v souvislosti plněním </w:t>
      </w:r>
      <w:r>
        <w:rPr>
          <w:rFonts w:ascii="Times New Roman" w:eastAsia="Times New Roman" w:hAnsi="Times New Roman" w:cs="Times New Roman"/>
          <w:color w:val="000000"/>
          <w:sz w:val="24"/>
          <w:szCs w:val="24"/>
        </w:rPr>
        <w:t>S</w:t>
      </w:r>
      <w:r w:rsidR="00640DBB">
        <w:rPr>
          <w:rFonts w:ascii="Times New Roman" w:eastAsia="Times New Roman" w:hAnsi="Times New Roman" w:cs="Times New Roman"/>
          <w:color w:val="000000"/>
          <w:sz w:val="24"/>
          <w:szCs w:val="24"/>
        </w:rPr>
        <w:t>mlouvy</w:t>
      </w:r>
      <w:r w:rsidR="00065C51">
        <w:rPr>
          <w:rFonts w:ascii="Times New Roman" w:eastAsia="Times New Roman" w:hAnsi="Times New Roman" w:cs="Times New Roman"/>
          <w:color w:val="000000"/>
          <w:sz w:val="24"/>
          <w:szCs w:val="24"/>
        </w:rPr>
        <w:t>,</w:t>
      </w:r>
      <w:r w:rsidR="00065C51">
        <w:rPr>
          <w:color w:val="000000"/>
        </w:rPr>
        <w:t xml:space="preserve"> </w:t>
      </w:r>
      <w:r w:rsidR="00065C51">
        <w:rPr>
          <w:rFonts w:ascii="Times New Roman" w:eastAsia="Times New Roman" w:hAnsi="Times New Roman" w:cs="Times New Roman"/>
          <w:color w:val="000000"/>
          <w:sz w:val="24"/>
          <w:szCs w:val="24"/>
        </w:rPr>
        <w:t xml:space="preserve">zejména o obchodních a provozních záležitostech souvisejících s provozem </w:t>
      </w:r>
      <w:r>
        <w:rPr>
          <w:rFonts w:ascii="Times New Roman" w:eastAsia="Times New Roman" w:hAnsi="Times New Roman" w:cs="Times New Roman"/>
          <w:color w:val="000000"/>
          <w:sz w:val="24"/>
          <w:szCs w:val="24"/>
        </w:rPr>
        <w:t>Objednatele</w:t>
      </w:r>
      <w:r w:rsidR="00065C51">
        <w:rPr>
          <w:rFonts w:ascii="Times New Roman" w:eastAsia="Times New Roman" w:hAnsi="Times New Roman" w:cs="Times New Roman"/>
          <w:color w:val="000000"/>
          <w:sz w:val="24"/>
          <w:szCs w:val="24"/>
        </w:rPr>
        <w:t xml:space="preserve">, dále o všech skutečnostech obchodní, výrobní či technické povahy související s podnikáním či jinou činností </w:t>
      </w:r>
      <w:r>
        <w:rPr>
          <w:rFonts w:ascii="Times New Roman" w:eastAsia="Times New Roman" w:hAnsi="Times New Roman" w:cs="Times New Roman"/>
          <w:color w:val="000000"/>
          <w:sz w:val="24"/>
          <w:szCs w:val="24"/>
        </w:rPr>
        <w:t>Objednatele</w:t>
      </w:r>
      <w:r w:rsidR="00065C51">
        <w:rPr>
          <w:rFonts w:ascii="Times New Roman" w:eastAsia="Times New Roman" w:hAnsi="Times New Roman" w:cs="Times New Roman"/>
          <w:color w:val="000000"/>
          <w:sz w:val="24"/>
          <w:szCs w:val="24"/>
        </w:rPr>
        <w:t>, které jsou konkurenčně významné, identifikovateln</w:t>
      </w:r>
      <w:r w:rsidR="002D198B">
        <w:rPr>
          <w:rFonts w:ascii="Times New Roman" w:eastAsia="Times New Roman" w:hAnsi="Times New Roman" w:cs="Times New Roman"/>
          <w:color w:val="000000"/>
          <w:sz w:val="24"/>
          <w:szCs w:val="24"/>
        </w:rPr>
        <w:t>é</w:t>
      </w:r>
      <w:r w:rsidR="00065C51">
        <w:rPr>
          <w:rFonts w:ascii="Times New Roman" w:eastAsia="Times New Roman" w:hAnsi="Times New Roman" w:cs="Times New Roman"/>
          <w:color w:val="000000"/>
          <w:sz w:val="24"/>
          <w:szCs w:val="24"/>
        </w:rPr>
        <w:t>, oceniteln</w:t>
      </w:r>
      <w:r w:rsidR="002D198B">
        <w:rPr>
          <w:rFonts w:ascii="Times New Roman" w:eastAsia="Times New Roman" w:hAnsi="Times New Roman" w:cs="Times New Roman"/>
          <w:color w:val="000000"/>
          <w:sz w:val="24"/>
          <w:szCs w:val="24"/>
        </w:rPr>
        <w:t>é</w:t>
      </w:r>
      <w:r w:rsidR="00065C51">
        <w:rPr>
          <w:rFonts w:ascii="Times New Roman" w:eastAsia="Times New Roman" w:hAnsi="Times New Roman" w:cs="Times New Roman"/>
          <w:color w:val="000000"/>
          <w:sz w:val="24"/>
          <w:szCs w:val="24"/>
        </w:rPr>
        <w:t xml:space="preserve">, které mají skutečnou nebo alespoň potenciální materiální či imateriální hodnotu, a které nejsou v příslušných obchodních kruzích běžně dostupné a </w:t>
      </w:r>
      <w:r>
        <w:rPr>
          <w:rFonts w:ascii="Times New Roman" w:eastAsia="Times New Roman" w:hAnsi="Times New Roman" w:cs="Times New Roman"/>
          <w:color w:val="000000"/>
          <w:sz w:val="24"/>
          <w:szCs w:val="24"/>
        </w:rPr>
        <w:t>Objednatel</w:t>
      </w:r>
      <w:r w:rsidR="00065C51">
        <w:rPr>
          <w:rFonts w:ascii="Times New Roman" w:eastAsia="Times New Roman" w:hAnsi="Times New Roman" w:cs="Times New Roman"/>
          <w:color w:val="000000"/>
          <w:sz w:val="24"/>
          <w:szCs w:val="24"/>
        </w:rPr>
        <w:t xml:space="preserve"> jejich utajení zajišťuj</w:t>
      </w:r>
      <w:r>
        <w:rPr>
          <w:rFonts w:ascii="Times New Roman" w:eastAsia="Times New Roman" w:hAnsi="Times New Roman" w:cs="Times New Roman"/>
          <w:color w:val="000000"/>
          <w:sz w:val="24"/>
          <w:szCs w:val="24"/>
        </w:rPr>
        <w:t>e</w:t>
      </w:r>
      <w:r w:rsidR="00065C51">
        <w:rPr>
          <w:rFonts w:ascii="Times New Roman" w:eastAsia="Times New Roman" w:hAnsi="Times New Roman" w:cs="Times New Roman"/>
          <w:color w:val="000000"/>
          <w:sz w:val="24"/>
          <w:szCs w:val="24"/>
        </w:rPr>
        <w:t xml:space="preserve">, jakož i o všech ostatních záležitostech, týkajících se zájmů </w:t>
      </w:r>
      <w:r>
        <w:rPr>
          <w:rFonts w:ascii="Times New Roman" w:eastAsia="Times New Roman" w:hAnsi="Times New Roman" w:cs="Times New Roman"/>
          <w:color w:val="000000"/>
          <w:sz w:val="24"/>
          <w:szCs w:val="24"/>
        </w:rPr>
        <w:t>Objednatele</w:t>
      </w:r>
      <w:r w:rsidR="00065C51">
        <w:rPr>
          <w:rFonts w:ascii="Times New Roman" w:eastAsia="Times New Roman" w:hAnsi="Times New Roman" w:cs="Times New Roman"/>
          <w:color w:val="000000"/>
          <w:sz w:val="24"/>
          <w:szCs w:val="24"/>
        </w:rPr>
        <w:t>, jako jsou například obchodní tajemství (viz § 504 občanského zákoníku) (dále jen „</w:t>
      </w:r>
      <w:r>
        <w:rPr>
          <w:rFonts w:ascii="Times New Roman" w:eastAsia="Times New Roman" w:hAnsi="Times New Roman" w:cs="Times New Roman"/>
          <w:b/>
          <w:color w:val="000000"/>
          <w:sz w:val="24"/>
          <w:szCs w:val="24"/>
        </w:rPr>
        <w:t>Důvěrné</w:t>
      </w:r>
      <w:r w:rsidR="00065C51">
        <w:rPr>
          <w:rFonts w:ascii="Times New Roman" w:eastAsia="Times New Roman" w:hAnsi="Times New Roman" w:cs="Times New Roman"/>
          <w:b/>
          <w:color w:val="000000"/>
          <w:sz w:val="24"/>
          <w:szCs w:val="24"/>
        </w:rPr>
        <w:t xml:space="preserve"> informace</w:t>
      </w:r>
      <w:r w:rsidR="00065C51">
        <w:rPr>
          <w:rFonts w:ascii="Times New Roman" w:eastAsia="Times New Roman" w:hAnsi="Times New Roman" w:cs="Times New Roman"/>
          <w:color w:val="000000"/>
          <w:sz w:val="24"/>
          <w:szCs w:val="24"/>
        </w:rPr>
        <w:t>“).</w:t>
      </w:r>
    </w:p>
    <w:p w14:paraId="085EF43D" w14:textId="61582F61" w:rsidR="004B7771" w:rsidRDefault="006A7107"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Důvěr</w:t>
      </w:r>
      <w:r w:rsidR="00065C51">
        <w:rPr>
          <w:rFonts w:ascii="Times New Roman" w:eastAsia="Times New Roman" w:hAnsi="Times New Roman" w:cs="Times New Roman"/>
          <w:color w:val="000000"/>
          <w:sz w:val="24"/>
          <w:szCs w:val="24"/>
        </w:rPr>
        <w:t xml:space="preserve">nými informacemi dále jsou, nikoliv však výlučně, zejména: (i) účetní, právní a provozní informace zpřístupněné při </w:t>
      </w:r>
      <w:r>
        <w:rPr>
          <w:rFonts w:ascii="Times New Roman" w:eastAsia="Times New Roman" w:hAnsi="Times New Roman" w:cs="Times New Roman"/>
          <w:color w:val="000000"/>
          <w:sz w:val="24"/>
          <w:szCs w:val="24"/>
        </w:rPr>
        <w:t>plnění Smlouvy</w:t>
      </w:r>
      <w:r w:rsidR="00065C51">
        <w:rPr>
          <w:rFonts w:ascii="Times New Roman" w:eastAsia="Times New Roman" w:hAnsi="Times New Roman" w:cs="Times New Roman"/>
          <w:color w:val="000000"/>
          <w:sz w:val="24"/>
          <w:szCs w:val="24"/>
        </w:rPr>
        <w:t>; (</w:t>
      </w:r>
      <w:proofErr w:type="spellStart"/>
      <w:r w:rsidR="00065C51">
        <w:rPr>
          <w:rFonts w:ascii="Times New Roman" w:eastAsia="Times New Roman" w:hAnsi="Times New Roman" w:cs="Times New Roman"/>
          <w:color w:val="000000"/>
          <w:sz w:val="24"/>
          <w:szCs w:val="24"/>
        </w:rPr>
        <w:t>ii</w:t>
      </w:r>
      <w:proofErr w:type="spellEnd"/>
      <w:r w:rsidR="00065C51">
        <w:rPr>
          <w:rFonts w:ascii="Times New Roman" w:eastAsia="Times New Roman" w:hAnsi="Times New Roman" w:cs="Times New Roman"/>
          <w:color w:val="000000"/>
          <w:sz w:val="24"/>
          <w:szCs w:val="24"/>
        </w:rPr>
        <w:t>) databáze klientů a zákazníků, včetně veškerých údajů o těchto subjektech; (</w:t>
      </w:r>
      <w:proofErr w:type="spellStart"/>
      <w:r w:rsidR="00065C51">
        <w:rPr>
          <w:rFonts w:ascii="Times New Roman" w:eastAsia="Times New Roman" w:hAnsi="Times New Roman" w:cs="Times New Roman"/>
          <w:color w:val="000000"/>
          <w:sz w:val="24"/>
          <w:szCs w:val="24"/>
        </w:rPr>
        <w:t>iii</w:t>
      </w:r>
      <w:proofErr w:type="spellEnd"/>
      <w:r w:rsidR="00065C51">
        <w:rPr>
          <w:rFonts w:ascii="Times New Roman" w:eastAsia="Times New Roman" w:hAnsi="Times New Roman" w:cs="Times New Roman"/>
          <w:color w:val="000000"/>
          <w:sz w:val="24"/>
          <w:szCs w:val="24"/>
        </w:rPr>
        <w:t>) ceny a cenová politika; (</w:t>
      </w:r>
      <w:proofErr w:type="spellStart"/>
      <w:r w:rsidR="00065C51">
        <w:rPr>
          <w:rFonts w:ascii="Times New Roman" w:eastAsia="Times New Roman" w:hAnsi="Times New Roman" w:cs="Times New Roman"/>
          <w:color w:val="000000"/>
          <w:sz w:val="24"/>
          <w:szCs w:val="24"/>
        </w:rPr>
        <w:t>iv</w:t>
      </w:r>
      <w:proofErr w:type="spellEnd"/>
      <w:r w:rsidR="00065C51">
        <w:rPr>
          <w:rFonts w:ascii="Times New Roman" w:eastAsia="Times New Roman" w:hAnsi="Times New Roman" w:cs="Times New Roman"/>
          <w:color w:val="000000"/>
          <w:sz w:val="24"/>
          <w:szCs w:val="24"/>
        </w:rPr>
        <w:t>) marketingová strategie; (v) postupy a know-how; (</w:t>
      </w:r>
      <w:proofErr w:type="spellStart"/>
      <w:r w:rsidR="00065C51">
        <w:rPr>
          <w:rFonts w:ascii="Times New Roman" w:eastAsia="Times New Roman" w:hAnsi="Times New Roman" w:cs="Times New Roman"/>
          <w:color w:val="000000"/>
          <w:sz w:val="24"/>
          <w:szCs w:val="24"/>
        </w:rPr>
        <w:t>vi</w:t>
      </w:r>
      <w:proofErr w:type="spellEnd"/>
      <w:r w:rsidR="00065C51">
        <w:rPr>
          <w:rFonts w:ascii="Times New Roman" w:eastAsia="Times New Roman" w:hAnsi="Times New Roman" w:cs="Times New Roman"/>
          <w:color w:val="000000"/>
          <w:sz w:val="24"/>
          <w:szCs w:val="24"/>
        </w:rPr>
        <w:t xml:space="preserve">) strategická rozhodnutí a podnikatelské záměry </w:t>
      </w:r>
      <w:r>
        <w:rPr>
          <w:rFonts w:ascii="Times New Roman" w:eastAsia="Times New Roman" w:hAnsi="Times New Roman" w:cs="Times New Roman"/>
          <w:color w:val="000000"/>
          <w:sz w:val="24"/>
          <w:szCs w:val="24"/>
        </w:rPr>
        <w:t>Objednatele</w:t>
      </w:r>
      <w:r w:rsidR="00065C51">
        <w:rPr>
          <w:rFonts w:ascii="Times New Roman" w:eastAsia="Times New Roman" w:hAnsi="Times New Roman" w:cs="Times New Roman"/>
          <w:color w:val="000000"/>
          <w:sz w:val="24"/>
          <w:szCs w:val="24"/>
        </w:rPr>
        <w:t>; (</w:t>
      </w:r>
      <w:proofErr w:type="spellStart"/>
      <w:r w:rsidR="00065C51">
        <w:rPr>
          <w:rFonts w:ascii="Times New Roman" w:eastAsia="Times New Roman" w:hAnsi="Times New Roman" w:cs="Times New Roman"/>
          <w:color w:val="000000"/>
          <w:sz w:val="24"/>
          <w:szCs w:val="24"/>
        </w:rPr>
        <w:t>vii</w:t>
      </w:r>
      <w:proofErr w:type="spellEnd"/>
      <w:r w:rsidR="00065C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5C51">
        <w:rPr>
          <w:rFonts w:ascii="Times New Roman" w:eastAsia="Times New Roman" w:hAnsi="Times New Roman" w:cs="Times New Roman"/>
          <w:color w:val="000000"/>
          <w:sz w:val="24"/>
          <w:szCs w:val="24"/>
        </w:rPr>
        <w:t xml:space="preserve">jakékoliv informace, které </w:t>
      </w:r>
      <w:r>
        <w:rPr>
          <w:rFonts w:ascii="Times New Roman" w:eastAsia="Times New Roman" w:hAnsi="Times New Roman" w:cs="Times New Roman"/>
          <w:color w:val="000000"/>
          <w:sz w:val="24"/>
          <w:szCs w:val="24"/>
        </w:rPr>
        <w:t>Objednatel</w:t>
      </w:r>
      <w:r w:rsidR="00065C51">
        <w:rPr>
          <w:rFonts w:ascii="Times New Roman" w:eastAsia="Times New Roman" w:hAnsi="Times New Roman" w:cs="Times New Roman"/>
          <w:color w:val="000000"/>
          <w:sz w:val="24"/>
          <w:szCs w:val="24"/>
        </w:rPr>
        <w:t xml:space="preserve"> výslovně označí jako „důvěrné“</w:t>
      </w:r>
    </w:p>
    <w:p w14:paraId="085EF43E" w14:textId="57F25FAB"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Účastníci této dohody se výslovně dohodli, že není porušením závazku mlčenlivosti dle této dohody, pokud (i) </w:t>
      </w:r>
      <w:r w:rsidR="006A7107">
        <w:rPr>
          <w:rFonts w:ascii="Times New Roman" w:eastAsia="Times New Roman" w:hAnsi="Times New Roman" w:cs="Times New Roman"/>
          <w:color w:val="000000"/>
          <w:sz w:val="24"/>
          <w:szCs w:val="24"/>
        </w:rPr>
        <w:t>Objednatel</w:t>
      </w:r>
      <w:r>
        <w:rPr>
          <w:rFonts w:ascii="Times New Roman" w:eastAsia="Times New Roman" w:hAnsi="Times New Roman" w:cs="Times New Roman"/>
          <w:color w:val="000000"/>
          <w:sz w:val="24"/>
          <w:szCs w:val="24"/>
        </w:rPr>
        <w:t xml:space="preserve"> udělil předchozí nebo i dodatečný souhlas s takovým zpřístupněním nebo použitím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ných informací; (</w:t>
      </w:r>
      <w:proofErr w:type="spellStart"/>
      <w:r>
        <w:rPr>
          <w:rFonts w:ascii="Times New Roman" w:eastAsia="Times New Roman" w:hAnsi="Times New Roman" w:cs="Times New Roman"/>
          <w:color w:val="000000"/>
          <w:sz w:val="24"/>
          <w:szCs w:val="24"/>
        </w:rPr>
        <w:t>ii</w:t>
      </w:r>
      <w:proofErr w:type="spellEnd"/>
      <w:r>
        <w:rPr>
          <w:rFonts w:ascii="Times New Roman" w:eastAsia="Times New Roman" w:hAnsi="Times New Roman" w:cs="Times New Roman"/>
          <w:color w:val="000000"/>
          <w:sz w:val="24"/>
          <w:szCs w:val="24"/>
        </w:rPr>
        <w:t xml:space="preserve">) právní předpis nebo veřejnoprávní orgán stanoví povinnost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né informace zpřístupnit nebo použít; (</w:t>
      </w:r>
      <w:proofErr w:type="spellStart"/>
      <w:r>
        <w:rPr>
          <w:rFonts w:ascii="Times New Roman" w:eastAsia="Times New Roman" w:hAnsi="Times New Roman" w:cs="Times New Roman"/>
          <w:color w:val="000000"/>
          <w:sz w:val="24"/>
          <w:szCs w:val="24"/>
        </w:rPr>
        <w:t>iii</w:t>
      </w:r>
      <w:proofErr w:type="spellEnd"/>
      <w:r>
        <w:rPr>
          <w:rFonts w:ascii="Times New Roman" w:eastAsia="Times New Roman" w:hAnsi="Times New Roman" w:cs="Times New Roman"/>
          <w:color w:val="000000"/>
          <w:sz w:val="24"/>
          <w:szCs w:val="24"/>
        </w:rPr>
        <w:t xml:space="preserve">) použití nebo zpřístupnění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né informace je nezbytné pro realizaci </w:t>
      </w:r>
      <w:r w:rsidR="006A7107">
        <w:rPr>
          <w:rFonts w:ascii="Times New Roman" w:eastAsia="Times New Roman" w:hAnsi="Times New Roman" w:cs="Times New Roman"/>
          <w:color w:val="000000"/>
          <w:sz w:val="24"/>
          <w:szCs w:val="24"/>
        </w:rPr>
        <w:t>S</w:t>
      </w:r>
      <w:r w:rsidR="00640DBB">
        <w:rPr>
          <w:rFonts w:ascii="Times New Roman" w:eastAsia="Times New Roman" w:hAnsi="Times New Roman" w:cs="Times New Roman"/>
          <w:color w:val="000000"/>
          <w:sz w:val="24"/>
          <w:szCs w:val="24"/>
        </w:rPr>
        <w:t>mlouvy</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iv</w:t>
      </w:r>
      <w:proofErr w:type="spellEnd"/>
      <w:r>
        <w:rPr>
          <w:rFonts w:ascii="Times New Roman" w:eastAsia="Times New Roman" w:hAnsi="Times New Roman" w:cs="Times New Roman"/>
          <w:color w:val="000000"/>
          <w:sz w:val="24"/>
          <w:szCs w:val="24"/>
        </w:rPr>
        <w:t xml:space="preserve">) příjemce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né informace o ní v době zveřejnění či zpřístupnění některým z účastníků této dohody již věděl.</w:t>
      </w:r>
    </w:p>
    <w:p w14:paraId="085EF43F" w14:textId="110F0750" w:rsidR="004B7771" w:rsidRDefault="006A7107"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Důvěr</w:t>
      </w:r>
      <w:r w:rsidR="00065C51">
        <w:rPr>
          <w:rFonts w:ascii="Times New Roman" w:eastAsia="Times New Roman" w:hAnsi="Times New Roman" w:cs="Times New Roman"/>
          <w:color w:val="000000"/>
          <w:sz w:val="24"/>
          <w:szCs w:val="24"/>
        </w:rPr>
        <w:t>nými informacemi nemohou být obecně známé informace či informace zjistitelné z veřejných rejstříků a/nebo obdobných veřejně přístupných databází, a to i v případě, že jsou některým z účastníků označeny jako „důvěrné“, nebo jsou jako důvěrné označeny v této dohodě.</w:t>
      </w:r>
    </w:p>
    <w:p w14:paraId="085EF440" w14:textId="77777777" w:rsidR="004B7771" w:rsidRDefault="004B7771">
      <w:pPr>
        <w:spacing w:after="120"/>
        <w:jc w:val="both"/>
        <w:rPr>
          <w:rFonts w:ascii="Times New Roman" w:eastAsia="Times New Roman" w:hAnsi="Times New Roman" w:cs="Times New Roman"/>
          <w:color w:val="000000"/>
          <w:sz w:val="24"/>
          <w:szCs w:val="24"/>
        </w:rPr>
      </w:pPr>
    </w:p>
    <w:p w14:paraId="085EF441" w14:textId="6CB83954" w:rsidR="004B7771" w:rsidRDefault="00065C51">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b/>
          <w:color w:val="000000"/>
          <w:sz w:val="24"/>
          <w:szCs w:val="24"/>
        </w:rPr>
        <w:br/>
        <w:t xml:space="preserve">Povinnost zavázat k mlčenlivosti </w:t>
      </w:r>
      <w:r w:rsidR="003C3C22">
        <w:rPr>
          <w:rFonts w:ascii="Times New Roman" w:eastAsia="Times New Roman" w:hAnsi="Times New Roman" w:cs="Times New Roman"/>
          <w:b/>
          <w:color w:val="000000"/>
          <w:sz w:val="24"/>
          <w:szCs w:val="24"/>
        </w:rPr>
        <w:t>3. osoby</w:t>
      </w:r>
    </w:p>
    <w:p w14:paraId="085EF442" w14:textId="77777777" w:rsidR="00640DBB" w:rsidRPr="00640DBB" w:rsidRDefault="00640DBB" w:rsidP="00640DBB">
      <w:pPr>
        <w:pStyle w:val="Odstavecseseznamem"/>
        <w:numPr>
          <w:ilvl w:val="0"/>
          <w:numId w:val="8"/>
        </w:numPr>
        <w:pBdr>
          <w:top w:val="nil"/>
          <w:left w:val="nil"/>
          <w:bottom w:val="nil"/>
          <w:right w:val="nil"/>
          <w:between w:val="nil"/>
        </w:pBdr>
        <w:spacing w:after="120" w:line="276" w:lineRule="auto"/>
        <w:contextualSpacing w:val="0"/>
        <w:jc w:val="both"/>
        <w:rPr>
          <w:rFonts w:ascii="Times New Roman" w:eastAsia="Times New Roman" w:hAnsi="Times New Roman" w:cs="Times New Roman"/>
          <w:vanish/>
          <w:color w:val="000000"/>
          <w:sz w:val="24"/>
          <w:szCs w:val="24"/>
        </w:rPr>
      </w:pPr>
    </w:p>
    <w:p w14:paraId="085EF443" w14:textId="534DAD83" w:rsidR="004B7771" w:rsidRDefault="006A7107"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Zhotovitel</w:t>
      </w:r>
      <w:r w:rsidR="00065C51">
        <w:rPr>
          <w:rFonts w:ascii="Times New Roman" w:eastAsia="Times New Roman" w:hAnsi="Times New Roman" w:cs="Times New Roman"/>
          <w:color w:val="000000"/>
          <w:sz w:val="24"/>
          <w:szCs w:val="24"/>
        </w:rPr>
        <w:t xml:space="preserve"> se zavazuj</w:t>
      </w:r>
      <w:r>
        <w:rPr>
          <w:rFonts w:ascii="Times New Roman" w:eastAsia="Times New Roman" w:hAnsi="Times New Roman" w:cs="Times New Roman"/>
          <w:color w:val="000000"/>
          <w:sz w:val="24"/>
          <w:szCs w:val="24"/>
        </w:rPr>
        <w:t>e</w:t>
      </w:r>
      <w:r w:rsidR="00065C51">
        <w:rPr>
          <w:rFonts w:ascii="Times New Roman" w:eastAsia="Times New Roman" w:hAnsi="Times New Roman" w:cs="Times New Roman"/>
          <w:color w:val="000000"/>
          <w:sz w:val="24"/>
          <w:szCs w:val="24"/>
        </w:rPr>
        <w:t xml:space="preserve"> zajistit, aby všechny osoby podílejí</w:t>
      </w:r>
      <w:r w:rsidR="00640DBB">
        <w:rPr>
          <w:rFonts w:ascii="Times New Roman" w:eastAsia="Times New Roman" w:hAnsi="Times New Roman" w:cs="Times New Roman"/>
          <w:color w:val="000000"/>
          <w:sz w:val="24"/>
          <w:szCs w:val="24"/>
        </w:rPr>
        <w:t xml:space="preserve">cí se plnění práv a povinností ze </w:t>
      </w:r>
      <w:r>
        <w:rPr>
          <w:rFonts w:ascii="Times New Roman" w:eastAsia="Times New Roman" w:hAnsi="Times New Roman" w:cs="Times New Roman"/>
          <w:color w:val="000000"/>
          <w:sz w:val="24"/>
          <w:szCs w:val="24"/>
        </w:rPr>
        <w:t>S</w:t>
      </w:r>
      <w:r w:rsidR="00640DBB">
        <w:rPr>
          <w:rFonts w:ascii="Times New Roman" w:eastAsia="Times New Roman" w:hAnsi="Times New Roman" w:cs="Times New Roman"/>
          <w:color w:val="000000"/>
          <w:sz w:val="24"/>
          <w:szCs w:val="24"/>
        </w:rPr>
        <w:t>mlouvy</w:t>
      </w:r>
      <w:r w:rsidR="00065C51">
        <w:rPr>
          <w:rFonts w:ascii="Times New Roman" w:eastAsia="Times New Roman" w:hAnsi="Times New Roman" w:cs="Times New Roman"/>
          <w:color w:val="000000"/>
          <w:sz w:val="24"/>
          <w:szCs w:val="24"/>
        </w:rPr>
        <w:t>, pokud přijdou do styku s </w:t>
      </w:r>
      <w:r>
        <w:rPr>
          <w:rFonts w:ascii="Times New Roman" w:eastAsia="Times New Roman" w:hAnsi="Times New Roman" w:cs="Times New Roman"/>
          <w:color w:val="000000"/>
          <w:sz w:val="24"/>
          <w:szCs w:val="24"/>
        </w:rPr>
        <w:t>Důvěr</w:t>
      </w:r>
      <w:r w:rsidR="00065C51">
        <w:rPr>
          <w:rFonts w:ascii="Times New Roman" w:eastAsia="Times New Roman" w:hAnsi="Times New Roman" w:cs="Times New Roman"/>
          <w:color w:val="000000"/>
          <w:sz w:val="24"/>
          <w:szCs w:val="24"/>
        </w:rPr>
        <w:t>nými informacemi, byly zavázány k mlčenlivosti alespoň v rozsahu dle čl. II. této dohody, nevyplývá-li závazek mlčenlivosti ze zvláštního právního předpisu.</w:t>
      </w:r>
    </w:p>
    <w:p w14:paraId="085EF444" w14:textId="796ACA21"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Pokud kterékoliv osoba, které </w:t>
      </w:r>
      <w:r w:rsidR="006A7107">
        <w:rPr>
          <w:rFonts w:ascii="Times New Roman" w:eastAsia="Times New Roman" w:hAnsi="Times New Roman" w:cs="Times New Roman"/>
          <w:color w:val="000000"/>
          <w:sz w:val="24"/>
          <w:szCs w:val="24"/>
        </w:rPr>
        <w:t>Zhotovitel</w:t>
      </w:r>
      <w:r>
        <w:rPr>
          <w:rFonts w:ascii="Times New Roman" w:eastAsia="Times New Roman" w:hAnsi="Times New Roman" w:cs="Times New Roman"/>
          <w:color w:val="000000"/>
          <w:sz w:val="24"/>
          <w:szCs w:val="24"/>
        </w:rPr>
        <w:t xml:space="preserve"> sdělil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né informace, poruší svou povinnost mlčenlivosti dle předchozího odstavce, nebo k takové povinnosti nebude ani zavázána, odpovídá za takové porušení mlčenlivosti </w:t>
      </w:r>
      <w:r w:rsidR="006A7107">
        <w:rPr>
          <w:rFonts w:ascii="Times New Roman" w:eastAsia="Times New Roman" w:hAnsi="Times New Roman" w:cs="Times New Roman"/>
          <w:color w:val="000000"/>
          <w:sz w:val="24"/>
          <w:szCs w:val="24"/>
        </w:rPr>
        <w:t>Zhotovitel Objednateli</w:t>
      </w:r>
      <w:r>
        <w:rPr>
          <w:rFonts w:ascii="Times New Roman" w:eastAsia="Times New Roman" w:hAnsi="Times New Roman" w:cs="Times New Roman"/>
          <w:color w:val="000000"/>
          <w:sz w:val="24"/>
          <w:szCs w:val="24"/>
        </w:rPr>
        <w:t xml:space="preserve"> stejně, jako kdyby povinnost mlčenlivosti dle této </w:t>
      </w:r>
      <w:r w:rsidR="00BF2D81">
        <w:rPr>
          <w:rFonts w:ascii="Times New Roman" w:eastAsia="Times New Roman" w:hAnsi="Times New Roman" w:cs="Times New Roman"/>
          <w:color w:val="000000"/>
          <w:sz w:val="24"/>
          <w:szCs w:val="24"/>
        </w:rPr>
        <w:t>dohody</w:t>
      </w:r>
      <w:r>
        <w:rPr>
          <w:rFonts w:ascii="Times New Roman" w:eastAsia="Times New Roman" w:hAnsi="Times New Roman" w:cs="Times New Roman"/>
          <w:color w:val="000000"/>
          <w:sz w:val="24"/>
          <w:szCs w:val="24"/>
        </w:rPr>
        <w:t xml:space="preserve"> porušil sám.</w:t>
      </w:r>
    </w:p>
    <w:p w14:paraId="085EF445" w14:textId="727C3FA7"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Třetími osobami dle tohoto článku této dohody mohou být zejména účetní a daňoví poradci, advokáti či notáři, auditoři, zaměstnanci účastníků,</w:t>
      </w:r>
      <w:r w:rsidR="003C3C22">
        <w:rPr>
          <w:rFonts w:ascii="Times New Roman" w:eastAsia="Times New Roman" w:hAnsi="Times New Roman" w:cs="Times New Roman"/>
          <w:color w:val="000000"/>
          <w:sz w:val="24"/>
          <w:szCs w:val="24"/>
        </w:rPr>
        <w:t xml:space="preserve"> subdodavatelé</w:t>
      </w:r>
      <w:r>
        <w:rPr>
          <w:rFonts w:ascii="Times New Roman" w:eastAsia="Times New Roman" w:hAnsi="Times New Roman" w:cs="Times New Roman"/>
          <w:color w:val="000000"/>
          <w:sz w:val="24"/>
          <w:szCs w:val="24"/>
        </w:rPr>
        <w:t xml:space="preserve"> a/nebo členové volených a nejvyšších orgánů </w:t>
      </w:r>
      <w:r w:rsidR="006A7107">
        <w:rPr>
          <w:rFonts w:ascii="Times New Roman" w:eastAsia="Times New Roman" w:hAnsi="Times New Roman" w:cs="Times New Roman"/>
          <w:color w:val="000000"/>
          <w:sz w:val="24"/>
          <w:szCs w:val="24"/>
        </w:rPr>
        <w:t>Zhotovitele</w:t>
      </w:r>
      <w:r>
        <w:rPr>
          <w:rFonts w:ascii="Times New Roman" w:eastAsia="Times New Roman" w:hAnsi="Times New Roman" w:cs="Times New Roman"/>
          <w:color w:val="000000"/>
          <w:sz w:val="24"/>
          <w:szCs w:val="24"/>
        </w:rPr>
        <w:t xml:space="preserve">, </w:t>
      </w:r>
      <w:r w:rsidR="006A7107">
        <w:rPr>
          <w:rFonts w:ascii="Times New Roman" w:eastAsia="Times New Roman" w:hAnsi="Times New Roman" w:cs="Times New Roman"/>
          <w:color w:val="000000"/>
          <w:sz w:val="24"/>
          <w:szCs w:val="24"/>
        </w:rPr>
        <w:t>je-li Zhotovitel</w:t>
      </w:r>
      <w:r>
        <w:rPr>
          <w:rFonts w:ascii="Times New Roman" w:eastAsia="Times New Roman" w:hAnsi="Times New Roman" w:cs="Times New Roman"/>
          <w:color w:val="000000"/>
          <w:sz w:val="24"/>
          <w:szCs w:val="24"/>
        </w:rPr>
        <w:t xml:space="preserve"> právnickou osobou.</w:t>
      </w:r>
    </w:p>
    <w:p w14:paraId="5948A452" w14:textId="39350675" w:rsidR="00794CD4" w:rsidRDefault="00794CD4">
      <w:pPr>
        <w:rPr>
          <w:rFonts w:ascii="Times New Roman" w:eastAsia="Times New Roman" w:hAnsi="Times New Roman" w:cs="Times New Roman"/>
          <w:b/>
          <w:color w:val="000000"/>
          <w:sz w:val="24"/>
          <w:szCs w:val="24"/>
        </w:rPr>
      </w:pPr>
    </w:p>
    <w:p w14:paraId="085EF447" w14:textId="054C403A" w:rsidR="004B7771" w:rsidRDefault="00065C51">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r>
        <w:rPr>
          <w:rFonts w:ascii="Times New Roman" w:eastAsia="Times New Roman" w:hAnsi="Times New Roman" w:cs="Times New Roman"/>
          <w:b/>
          <w:color w:val="000000"/>
          <w:sz w:val="24"/>
          <w:szCs w:val="24"/>
        </w:rPr>
        <w:br/>
        <w:t xml:space="preserve">Ochrana a užití </w:t>
      </w:r>
      <w:r w:rsidR="006A7107">
        <w:rPr>
          <w:rFonts w:ascii="Times New Roman" w:eastAsia="Times New Roman" w:hAnsi="Times New Roman" w:cs="Times New Roman"/>
          <w:b/>
          <w:color w:val="000000"/>
          <w:sz w:val="24"/>
          <w:szCs w:val="24"/>
        </w:rPr>
        <w:t>Důvěr</w:t>
      </w:r>
      <w:r>
        <w:rPr>
          <w:rFonts w:ascii="Times New Roman" w:eastAsia="Times New Roman" w:hAnsi="Times New Roman" w:cs="Times New Roman"/>
          <w:b/>
          <w:color w:val="000000"/>
          <w:sz w:val="24"/>
          <w:szCs w:val="24"/>
        </w:rPr>
        <w:t>ných informací</w:t>
      </w:r>
    </w:p>
    <w:p w14:paraId="085EF448" w14:textId="77777777" w:rsidR="00640DBB" w:rsidRPr="00640DBB" w:rsidRDefault="00640DBB" w:rsidP="00640DBB">
      <w:pPr>
        <w:pStyle w:val="Odstavecseseznamem"/>
        <w:numPr>
          <w:ilvl w:val="0"/>
          <w:numId w:val="8"/>
        </w:numPr>
        <w:pBdr>
          <w:top w:val="nil"/>
          <w:left w:val="nil"/>
          <w:bottom w:val="nil"/>
          <w:right w:val="nil"/>
          <w:between w:val="nil"/>
        </w:pBdr>
        <w:spacing w:after="120" w:line="276" w:lineRule="auto"/>
        <w:contextualSpacing w:val="0"/>
        <w:jc w:val="both"/>
        <w:rPr>
          <w:rFonts w:ascii="Times New Roman" w:eastAsia="Times New Roman" w:hAnsi="Times New Roman" w:cs="Times New Roman"/>
          <w:vanish/>
          <w:color w:val="000000"/>
          <w:sz w:val="24"/>
          <w:szCs w:val="24"/>
        </w:rPr>
      </w:pPr>
    </w:p>
    <w:p w14:paraId="085EF449" w14:textId="34947698" w:rsidR="004B7771" w:rsidRDefault="006A7107"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bookmarkStart w:id="1" w:name="_Ref113380755"/>
      <w:r>
        <w:rPr>
          <w:rFonts w:ascii="Times New Roman" w:eastAsia="Times New Roman" w:hAnsi="Times New Roman" w:cs="Times New Roman"/>
          <w:color w:val="000000"/>
          <w:sz w:val="24"/>
          <w:szCs w:val="24"/>
        </w:rPr>
        <w:t>Zhotovitel</w:t>
      </w:r>
      <w:r w:rsidR="00065C51">
        <w:rPr>
          <w:rFonts w:ascii="Times New Roman" w:eastAsia="Times New Roman" w:hAnsi="Times New Roman" w:cs="Times New Roman"/>
          <w:color w:val="000000"/>
          <w:sz w:val="24"/>
          <w:szCs w:val="24"/>
        </w:rPr>
        <w:t xml:space="preserve"> se zavazuj</w:t>
      </w:r>
      <w:r>
        <w:rPr>
          <w:rFonts w:ascii="Times New Roman" w:eastAsia="Times New Roman" w:hAnsi="Times New Roman" w:cs="Times New Roman"/>
          <w:color w:val="000000"/>
          <w:sz w:val="24"/>
          <w:szCs w:val="24"/>
        </w:rPr>
        <w:t>e</w:t>
      </w:r>
      <w:r w:rsidR="00065C51">
        <w:rPr>
          <w:rFonts w:ascii="Times New Roman" w:eastAsia="Times New Roman" w:hAnsi="Times New Roman" w:cs="Times New Roman"/>
          <w:color w:val="000000"/>
          <w:sz w:val="24"/>
          <w:szCs w:val="24"/>
        </w:rPr>
        <w:t xml:space="preserve"> užít </w:t>
      </w:r>
      <w:r>
        <w:rPr>
          <w:rFonts w:ascii="Times New Roman" w:eastAsia="Times New Roman" w:hAnsi="Times New Roman" w:cs="Times New Roman"/>
          <w:color w:val="000000"/>
          <w:sz w:val="24"/>
          <w:szCs w:val="24"/>
        </w:rPr>
        <w:t>Důvěr</w:t>
      </w:r>
      <w:r w:rsidR="00065C51">
        <w:rPr>
          <w:rFonts w:ascii="Times New Roman" w:eastAsia="Times New Roman" w:hAnsi="Times New Roman" w:cs="Times New Roman"/>
          <w:color w:val="000000"/>
          <w:sz w:val="24"/>
          <w:szCs w:val="24"/>
        </w:rPr>
        <w:t>né informace pouze za účelem plnění svých práv a povinností plynoucích ze </w:t>
      </w:r>
      <w:r>
        <w:rPr>
          <w:rFonts w:ascii="Times New Roman" w:eastAsia="Times New Roman" w:hAnsi="Times New Roman" w:cs="Times New Roman"/>
          <w:color w:val="000000"/>
          <w:sz w:val="24"/>
          <w:szCs w:val="24"/>
        </w:rPr>
        <w:t>S</w:t>
      </w:r>
      <w:r w:rsidR="00640DBB">
        <w:rPr>
          <w:rFonts w:ascii="Times New Roman" w:eastAsia="Times New Roman" w:hAnsi="Times New Roman" w:cs="Times New Roman"/>
          <w:color w:val="000000"/>
          <w:sz w:val="24"/>
          <w:szCs w:val="24"/>
        </w:rPr>
        <w:t>mlouvy</w:t>
      </w:r>
      <w:r w:rsidR="00065C51">
        <w:rPr>
          <w:rFonts w:ascii="Times New Roman" w:eastAsia="Times New Roman" w:hAnsi="Times New Roman" w:cs="Times New Roman"/>
          <w:color w:val="000000"/>
          <w:sz w:val="24"/>
          <w:szCs w:val="24"/>
        </w:rPr>
        <w:t>.</w:t>
      </w:r>
      <w:bookmarkEnd w:id="1"/>
    </w:p>
    <w:p w14:paraId="085EF44A" w14:textId="796EF0ED"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bookmarkStart w:id="2" w:name="_Ref113380886"/>
      <w:r>
        <w:rPr>
          <w:rFonts w:ascii="Times New Roman" w:eastAsia="Times New Roman" w:hAnsi="Times New Roman" w:cs="Times New Roman"/>
          <w:color w:val="000000"/>
          <w:sz w:val="24"/>
          <w:szCs w:val="24"/>
        </w:rPr>
        <w:t xml:space="preserve">Veškeré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né informace zpřístupněné nebo poskytnuté </w:t>
      </w:r>
      <w:r w:rsidR="006A7107">
        <w:rPr>
          <w:rFonts w:ascii="Times New Roman" w:eastAsia="Times New Roman" w:hAnsi="Times New Roman" w:cs="Times New Roman"/>
          <w:color w:val="000000"/>
          <w:sz w:val="24"/>
          <w:szCs w:val="24"/>
        </w:rPr>
        <w:t xml:space="preserve">Objednatelem </w:t>
      </w:r>
      <w:r>
        <w:rPr>
          <w:rFonts w:ascii="Times New Roman" w:eastAsia="Times New Roman" w:hAnsi="Times New Roman" w:cs="Times New Roman"/>
          <w:color w:val="000000"/>
          <w:sz w:val="24"/>
          <w:szCs w:val="24"/>
        </w:rPr>
        <w:t xml:space="preserve">dle této </w:t>
      </w:r>
      <w:r w:rsidR="00BF2D81">
        <w:rPr>
          <w:rFonts w:ascii="Times New Roman" w:eastAsia="Times New Roman" w:hAnsi="Times New Roman" w:cs="Times New Roman"/>
          <w:color w:val="000000"/>
          <w:sz w:val="24"/>
          <w:szCs w:val="24"/>
        </w:rPr>
        <w:t>dohody</w:t>
      </w:r>
      <w:r>
        <w:rPr>
          <w:rFonts w:ascii="Times New Roman" w:eastAsia="Times New Roman" w:hAnsi="Times New Roman" w:cs="Times New Roman"/>
          <w:color w:val="000000"/>
          <w:sz w:val="24"/>
          <w:szCs w:val="24"/>
        </w:rPr>
        <w:t xml:space="preserve"> zůstávají ve vlastnictví </w:t>
      </w:r>
      <w:r w:rsidR="006A7107">
        <w:rPr>
          <w:rFonts w:ascii="Times New Roman" w:eastAsia="Times New Roman" w:hAnsi="Times New Roman" w:cs="Times New Roman"/>
          <w:color w:val="000000"/>
          <w:sz w:val="24"/>
          <w:szCs w:val="24"/>
        </w:rPr>
        <w:t>Objednatele</w:t>
      </w:r>
      <w:r>
        <w:rPr>
          <w:rFonts w:ascii="Times New Roman" w:eastAsia="Times New Roman" w:hAnsi="Times New Roman" w:cs="Times New Roman"/>
          <w:color w:val="000000"/>
          <w:sz w:val="24"/>
          <w:szCs w:val="24"/>
        </w:rPr>
        <w:t xml:space="preserve">, a budou </w:t>
      </w:r>
      <w:r w:rsidR="006A7107">
        <w:rPr>
          <w:rFonts w:ascii="Times New Roman" w:eastAsia="Times New Roman" w:hAnsi="Times New Roman" w:cs="Times New Roman"/>
          <w:color w:val="000000"/>
          <w:sz w:val="24"/>
          <w:szCs w:val="24"/>
        </w:rPr>
        <w:t>Objednateli</w:t>
      </w:r>
      <w:r>
        <w:rPr>
          <w:rFonts w:ascii="Times New Roman" w:eastAsia="Times New Roman" w:hAnsi="Times New Roman" w:cs="Times New Roman"/>
          <w:color w:val="000000"/>
          <w:sz w:val="24"/>
          <w:szCs w:val="24"/>
        </w:rPr>
        <w:t xml:space="preserve"> vráceny nebo budou nosiče těchto informací zničeny či vymazány, a to bezodkladně po výzvě </w:t>
      </w:r>
      <w:r w:rsidR="006A7107">
        <w:rPr>
          <w:rFonts w:ascii="Times New Roman" w:eastAsia="Times New Roman" w:hAnsi="Times New Roman" w:cs="Times New Roman"/>
          <w:color w:val="000000"/>
          <w:sz w:val="24"/>
          <w:szCs w:val="24"/>
        </w:rPr>
        <w:t>Objednatele</w:t>
      </w:r>
      <w:r>
        <w:rPr>
          <w:rFonts w:ascii="Times New Roman" w:eastAsia="Times New Roman" w:hAnsi="Times New Roman" w:cs="Times New Roman"/>
          <w:color w:val="000000"/>
          <w:sz w:val="24"/>
          <w:szCs w:val="24"/>
        </w:rPr>
        <w:t xml:space="preserve">, nebudou-li takové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né informace nezbytné pro plnění závazků </w:t>
      </w:r>
      <w:r w:rsidR="006A7107">
        <w:rPr>
          <w:rFonts w:ascii="Times New Roman" w:eastAsia="Times New Roman" w:hAnsi="Times New Roman" w:cs="Times New Roman"/>
          <w:color w:val="000000"/>
          <w:sz w:val="24"/>
          <w:szCs w:val="24"/>
        </w:rPr>
        <w:t>Zhotovitele</w:t>
      </w:r>
      <w:r>
        <w:rPr>
          <w:rFonts w:ascii="Times New Roman" w:eastAsia="Times New Roman" w:hAnsi="Times New Roman" w:cs="Times New Roman"/>
          <w:color w:val="000000"/>
          <w:sz w:val="24"/>
          <w:szCs w:val="24"/>
        </w:rPr>
        <w:t>, nejpozději však do třiceti (30) dnů od doručení takové výzvy.</w:t>
      </w:r>
      <w:bookmarkEnd w:id="2"/>
    </w:p>
    <w:p w14:paraId="085EF44B" w14:textId="49CDE3D3" w:rsidR="004B7771" w:rsidRDefault="006A7107"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Zhotovitel</w:t>
      </w:r>
      <w:r w:rsidR="00065C51">
        <w:rPr>
          <w:rFonts w:ascii="Times New Roman" w:eastAsia="Times New Roman" w:hAnsi="Times New Roman" w:cs="Times New Roman"/>
          <w:color w:val="000000"/>
          <w:sz w:val="24"/>
          <w:szCs w:val="24"/>
        </w:rPr>
        <w:t xml:space="preserve"> se dále zavazuj</w:t>
      </w:r>
      <w:r>
        <w:rPr>
          <w:rFonts w:ascii="Times New Roman" w:eastAsia="Times New Roman" w:hAnsi="Times New Roman" w:cs="Times New Roman"/>
          <w:color w:val="000000"/>
          <w:sz w:val="24"/>
          <w:szCs w:val="24"/>
        </w:rPr>
        <w:t>e</w:t>
      </w:r>
      <w:r w:rsidR="00065C51">
        <w:rPr>
          <w:rFonts w:ascii="Times New Roman" w:eastAsia="Times New Roman" w:hAnsi="Times New Roman" w:cs="Times New Roman"/>
          <w:color w:val="000000"/>
          <w:sz w:val="24"/>
          <w:szCs w:val="24"/>
        </w:rPr>
        <w:t xml:space="preserve"> přiměřeným způsobem chránit </w:t>
      </w:r>
      <w:r>
        <w:rPr>
          <w:rFonts w:ascii="Times New Roman" w:eastAsia="Times New Roman" w:hAnsi="Times New Roman" w:cs="Times New Roman"/>
          <w:color w:val="000000"/>
          <w:sz w:val="24"/>
          <w:szCs w:val="24"/>
        </w:rPr>
        <w:t>Důvěr</w:t>
      </w:r>
      <w:r w:rsidR="00065C51">
        <w:rPr>
          <w:rFonts w:ascii="Times New Roman" w:eastAsia="Times New Roman" w:hAnsi="Times New Roman" w:cs="Times New Roman"/>
          <w:color w:val="000000"/>
          <w:sz w:val="24"/>
          <w:szCs w:val="24"/>
        </w:rPr>
        <w:t>né informace proti zneužití, zcizení či jejich zveřejnění.</w:t>
      </w:r>
      <w:r w:rsidR="00BF2D81">
        <w:rPr>
          <w:rFonts w:ascii="Times New Roman" w:eastAsia="Times New Roman" w:hAnsi="Times New Roman" w:cs="Times New Roman"/>
          <w:color w:val="000000"/>
          <w:sz w:val="24"/>
          <w:szCs w:val="24"/>
        </w:rPr>
        <w:t xml:space="preserve"> Zejména se zavazuje provést dostatečná organizační, personální a bezpečnostní opatření vedoucích k zamezení zneužití, zcizení či zveřejnění Důvěrných informací neoprávněnou třetí osobou, a to ať fyzicky či vzdáleným přístupem.</w:t>
      </w:r>
    </w:p>
    <w:p w14:paraId="085EF44C" w14:textId="42C895E9"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zasílání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ných informací v elektronické formě, se </w:t>
      </w:r>
      <w:r w:rsidR="006A7107">
        <w:rPr>
          <w:rFonts w:ascii="Times New Roman" w:eastAsia="Times New Roman" w:hAnsi="Times New Roman" w:cs="Times New Roman"/>
          <w:color w:val="000000"/>
          <w:sz w:val="24"/>
          <w:szCs w:val="24"/>
        </w:rPr>
        <w:t>Zhotovitel</w:t>
      </w:r>
      <w:r>
        <w:rPr>
          <w:rFonts w:ascii="Times New Roman" w:eastAsia="Times New Roman" w:hAnsi="Times New Roman" w:cs="Times New Roman"/>
          <w:color w:val="000000"/>
          <w:sz w:val="24"/>
          <w:szCs w:val="24"/>
        </w:rPr>
        <w:t xml:space="preserve"> zavazuj</w:t>
      </w:r>
      <w:r w:rsidR="006A710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užívat bezpečné technické prostředky a služby ověřených provozovatelů e-mailový či </w:t>
      </w:r>
      <w:proofErr w:type="spellStart"/>
      <w:r>
        <w:rPr>
          <w:rFonts w:ascii="Times New Roman" w:eastAsia="Times New Roman" w:hAnsi="Times New Roman" w:cs="Times New Roman"/>
          <w:color w:val="000000"/>
          <w:sz w:val="24"/>
          <w:szCs w:val="24"/>
        </w:rPr>
        <w:t>cloudových</w:t>
      </w:r>
      <w:proofErr w:type="spellEnd"/>
      <w:r>
        <w:rPr>
          <w:rFonts w:ascii="Times New Roman" w:eastAsia="Times New Roman" w:hAnsi="Times New Roman" w:cs="Times New Roman"/>
          <w:color w:val="000000"/>
          <w:sz w:val="24"/>
          <w:szCs w:val="24"/>
        </w:rPr>
        <w:t xml:space="preserve"> služeb, a to za účelem minimalizace rizika úniku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ných informací.</w:t>
      </w:r>
    </w:p>
    <w:p w14:paraId="085EF44D" w14:textId="6712E6E3" w:rsidR="004B7771" w:rsidRDefault="006A7107"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bookmarkStart w:id="3" w:name="_Ref113380793"/>
      <w:r>
        <w:rPr>
          <w:rFonts w:ascii="Times New Roman" w:eastAsia="Times New Roman" w:hAnsi="Times New Roman" w:cs="Times New Roman"/>
          <w:color w:val="000000"/>
          <w:sz w:val="24"/>
          <w:szCs w:val="24"/>
        </w:rPr>
        <w:t>Zhotovitel je</w:t>
      </w:r>
      <w:r w:rsidR="00065C51">
        <w:rPr>
          <w:rFonts w:ascii="Times New Roman" w:eastAsia="Times New Roman" w:hAnsi="Times New Roman" w:cs="Times New Roman"/>
          <w:color w:val="000000"/>
          <w:sz w:val="24"/>
          <w:szCs w:val="24"/>
        </w:rPr>
        <w:t xml:space="preserve"> </w:t>
      </w:r>
      <w:r w:rsidR="00BF2D81">
        <w:rPr>
          <w:rFonts w:ascii="Times New Roman" w:eastAsia="Times New Roman" w:hAnsi="Times New Roman" w:cs="Times New Roman"/>
          <w:color w:val="000000"/>
          <w:sz w:val="24"/>
          <w:szCs w:val="24"/>
        </w:rPr>
        <w:t xml:space="preserve">dále </w:t>
      </w:r>
      <w:r w:rsidR="00065C51">
        <w:rPr>
          <w:rFonts w:ascii="Times New Roman" w:eastAsia="Times New Roman" w:hAnsi="Times New Roman" w:cs="Times New Roman"/>
          <w:color w:val="000000"/>
          <w:sz w:val="24"/>
          <w:szCs w:val="24"/>
        </w:rPr>
        <w:t>povin</w:t>
      </w:r>
      <w:r>
        <w:rPr>
          <w:rFonts w:ascii="Times New Roman" w:eastAsia="Times New Roman" w:hAnsi="Times New Roman" w:cs="Times New Roman"/>
          <w:color w:val="000000"/>
          <w:sz w:val="24"/>
          <w:szCs w:val="24"/>
        </w:rPr>
        <w:t>e</w:t>
      </w:r>
      <w:r w:rsidR="00065C51">
        <w:rPr>
          <w:rFonts w:ascii="Times New Roman" w:eastAsia="Times New Roman" w:hAnsi="Times New Roman" w:cs="Times New Roman"/>
          <w:color w:val="000000"/>
          <w:sz w:val="24"/>
          <w:szCs w:val="24"/>
        </w:rPr>
        <w:t xml:space="preserve">n přiměřeným způsobem zabezpečit počítačové systémy včetně uložišť, na které budou umístěny </w:t>
      </w:r>
      <w:r>
        <w:rPr>
          <w:rFonts w:ascii="Times New Roman" w:eastAsia="Times New Roman" w:hAnsi="Times New Roman" w:cs="Times New Roman"/>
          <w:color w:val="000000"/>
          <w:sz w:val="24"/>
          <w:szCs w:val="24"/>
        </w:rPr>
        <w:t>Důvěr</w:t>
      </w:r>
      <w:r w:rsidR="00065C51">
        <w:rPr>
          <w:rFonts w:ascii="Times New Roman" w:eastAsia="Times New Roman" w:hAnsi="Times New Roman" w:cs="Times New Roman"/>
          <w:color w:val="000000"/>
          <w:sz w:val="24"/>
          <w:szCs w:val="24"/>
        </w:rPr>
        <w:t>né informace, proti přístupu neoprávněnou třetí osobou a případným kybernetickým útokům.</w:t>
      </w:r>
      <w:bookmarkEnd w:id="3"/>
    </w:p>
    <w:p w14:paraId="085EF44E" w14:textId="3957FFC3"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že </w:t>
      </w:r>
      <w:r w:rsidR="00BF2D81">
        <w:rPr>
          <w:rFonts w:ascii="Times New Roman" w:eastAsia="Times New Roman" w:hAnsi="Times New Roman" w:cs="Times New Roman"/>
          <w:color w:val="000000"/>
          <w:sz w:val="24"/>
          <w:szCs w:val="24"/>
        </w:rPr>
        <w:t>Zhotovitel</w:t>
      </w:r>
      <w:r>
        <w:rPr>
          <w:rFonts w:ascii="Times New Roman" w:eastAsia="Times New Roman" w:hAnsi="Times New Roman" w:cs="Times New Roman"/>
          <w:color w:val="000000"/>
          <w:sz w:val="24"/>
          <w:szCs w:val="24"/>
        </w:rPr>
        <w:t xml:space="preserve"> zabezpečí počítačové systémy včetně uložišť proti kybernetickým útokům odpovídajícími přiměřenými technickými</w:t>
      </w:r>
      <w:r w:rsidR="003C3C22">
        <w:rPr>
          <w:rFonts w:ascii="Times New Roman" w:eastAsia="Times New Roman" w:hAnsi="Times New Roman" w:cs="Times New Roman"/>
          <w:color w:val="000000"/>
          <w:sz w:val="24"/>
          <w:szCs w:val="24"/>
        </w:rPr>
        <w:t xml:space="preserve"> a organizačními</w:t>
      </w:r>
      <w:r>
        <w:rPr>
          <w:rFonts w:ascii="Times New Roman" w:eastAsia="Times New Roman" w:hAnsi="Times New Roman" w:cs="Times New Roman"/>
          <w:color w:val="000000"/>
          <w:sz w:val="24"/>
          <w:szCs w:val="24"/>
        </w:rPr>
        <w:t xml:space="preserve"> prostředky, avšak i přesto dojde k úniku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ných informací v rámci kybernetického útoku, nenese </w:t>
      </w:r>
      <w:r w:rsidR="00BF2D81">
        <w:rPr>
          <w:rFonts w:ascii="Times New Roman" w:eastAsia="Times New Roman" w:hAnsi="Times New Roman" w:cs="Times New Roman"/>
          <w:color w:val="000000"/>
          <w:sz w:val="24"/>
          <w:szCs w:val="24"/>
        </w:rPr>
        <w:t>Zhotovitel</w:t>
      </w:r>
      <w:r>
        <w:rPr>
          <w:rFonts w:ascii="Times New Roman" w:eastAsia="Times New Roman" w:hAnsi="Times New Roman" w:cs="Times New Roman"/>
          <w:color w:val="000000"/>
          <w:sz w:val="24"/>
          <w:szCs w:val="24"/>
        </w:rPr>
        <w:t xml:space="preserve"> odpovědnost za únik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ných informací v důsledku takového kybernetického útoku.</w:t>
      </w:r>
    </w:p>
    <w:p w14:paraId="085EF44F" w14:textId="23A2D87D"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 účely této </w:t>
      </w:r>
      <w:r w:rsidR="00BF2D81">
        <w:rPr>
          <w:rFonts w:ascii="Times New Roman" w:eastAsia="Times New Roman" w:hAnsi="Times New Roman" w:cs="Times New Roman"/>
          <w:color w:val="000000"/>
          <w:sz w:val="24"/>
          <w:szCs w:val="24"/>
        </w:rPr>
        <w:t>dohody</w:t>
      </w:r>
      <w:r>
        <w:rPr>
          <w:rFonts w:ascii="Times New Roman" w:eastAsia="Times New Roman" w:hAnsi="Times New Roman" w:cs="Times New Roman"/>
          <w:color w:val="000000"/>
          <w:sz w:val="24"/>
          <w:szCs w:val="24"/>
        </w:rPr>
        <w:t xml:space="preserve"> se kybernetickým útokem myslí neoprávněný přístup do počítačového programu, systému či uložiště obsahující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né informace, provedený třetí osobou či skupinou osob, zejména pokud se tak stane prostřednictvím tzv. softwarových </w:t>
      </w:r>
      <w:proofErr w:type="spellStart"/>
      <w:r>
        <w:rPr>
          <w:rFonts w:ascii="Times New Roman" w:eastAsia="Times New Roman" w:hAnsi="Times New Roman" w:cs="Times New Roman"/>
          <w:color w:val="000000"/>
          <w:sz w:val="24"/>
          <w:szCs w:val="24"/>
        </w:rPr>
        <w:t>botů</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phishingem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pharmingem</w:t>
      </w:r>
      <w:proofErr w:type="spellEnd"/>
      <w:r>
        <w:rPr>
          <w:rFonts w:ascii="Times New Roman" w:eastAsia="Times New Roman" w:hAnsi="Times New Roman" w:cs="Times New Roman"/>
          <w:color w:val="000000"/>
          <w:sz w:val="24"/>
          <w:szCs w:val="24"/>
        </w:rPr>
        <w:t xml:space="preserve">, počítačovým virem a/nebo </w:t>
      </w:r>
      <w:proofErr w:type="spellStart"/>
      <w:r>
        <w:rPr>
          <w:rFonts w:ascii="Times New Roman" w:eastAsia="Times New Roman" w:hAnsi="Times New Roman" w:cs="Times New Roman"/>
          <w:color w:val="000000"/>
          <w:sz w:val="24"/>
          <w:szCs w:val="24"/>
        </w:rPr>
        <w:t>DDoS</w:t>
      </w:r>
      <w:proofErr w:type="spellEnd"/>
      <w:r>
        <w:rPr>
          <w:rFonts w:ascii="Times New Roman" w:eastAsia="Times New Roman" w:hAnsi="Times New Roman" w:cs="Times New Roman"/>
          <w:color w:val="000000"/>
          <w:sz w:val="24"/>
          <w:szCs w:val="24"/>
        </w:rPr>
        <w:t xml:space="preserve"> útokem.</w:t>
      </w:r>
    </w:p>
    <w:p w14:paraId="085EF450" w14:textId="2D5C52AE"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že dojde k úniku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ných informací, ať již zaviněnému nebo nezaviněnému, zavazuje </w:t>
      </w:r>
      <w:r w:rsidR="00BF2D81">
        <w:rPr>
          <w:rFonts w:ascii="Times New Roman" w:eastAsia="Times New Roman" w:hAnsi="Times New Roman" w:cs="Times New Roman"/>
          <w:color w:val="000000"/>
          <w:sz w:val="24"/>
          <w:szCs w:val="24"/>
        </w:rPr>
        <w:t xml:space="preserve">Zhotovitel </w:t>
      </w:r>
      <w:r>
        <w:rPr>
          <w:rFonts w:ascii="Times New Roman" w:eastAsia="Times New Roman" w:hAnsi="Times New Roman" w:cs="Times New Roman"/>
          <w:color w:val="000000"/>
          <w:sz w:val="24"/>
          <w:szCs w:val="24"/>
        </w:rPr>
        <w:t>neprodleně</w:t>
      </w:r>
      <w:r w:rsidR="00BF2D81">
        <w:rPr>
          <w:rFonts w:ascii="Times New Roman" w:eastAsia="Times New Roman" w:hAnsi="Times New Roman" w:cs="Times New Roman"/>
          <w:color w:val="000000"/>
          <w:sz w:val="24"/>
          <w:szCs w:val="24"/>
        </w:rPr>
        <w:t xml:space="preserve"> (ihned)</w:t>
      </w:r>
      <w:r>
        <w:rPr>
          <w:rFonts w:ascii="Times New Roman" w:eastAsia="Times New Roman" w:hAnsi="Times New Roman" w:cs="Times New Roman"/>
          <w:color w:val="000000"/>
          <w:sz w:val="24"/>
          <w:szCs w:val="24"/>
        </w:rPr>
        <w:t xml:space="preserve"> informovat </w:t>
      </w:r>
      <w:r w:rsidR="00BF2D81">
        <w:rPr>
          <w:rFonts w:ascii="Times New Roman" w:eastAsia="Times New Roman" w:hAnsi="Times New Roman" w:cs="Times New Roman"/>
          <w:color w:val="000000"/>
          <w:sz w:val="24"/>
          <w:szCs w:val="24"/>
        </w:rPr>
        <w:t>Objednatele</w:t>
      </w:r>
      <w:r>
        <w:rPr>
          <w:rFonts w:ascii="Times New Roman" w:eastAsia="Times New Roman" w:hAnsi="Times New Roman" w:cs="Times New Roman"/>
          <w:color w:val="000000"/>
          <w:sz w:val="24"/>
          <w:szCs w:val="24"/>
        </w:rPr>
        <w:t xml:space="preserve">, a zároveň podniknout veškeré nezbytné kroky k minimalizaci případných škod a k zamezení dalšího šíření či úniku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ných informací.</w:t>
      </w:r>
    </w:p>
    <w:p w14:paraId="085EF451" w14:textId="06672F8E" w:rsidR="004B7771" w:rsidRDefault="00BF2D8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Zhotovitel</w:t>
      </w:r>
      <w:r w:rsidR="00065C51">
        <w:rPr>
          <w:rFonts w:ascii="Times New Roman" w:eastAsia="Times New Roman" w:hAnsi="Times New Roman" w:cs="Times New Roman"/>
          <w:color w:val="000000"/>
          <w:sz w:val="24"/>
          <w:szCs w:val="24"/>
        </w:rPr>
        <w:t xml:space="preserve"> prohlašuj</w:t>
      </w:r>
      <w:r>
        <w:rPr>
          <w:rFonts w:ascii="Times New Roman" w:eastAsia="Times New Roman" w:hAnsi="Times New Roman" w:cs="Times New Roman"/>
          <w:color w:val="000000"/>
          <w:sz w:val="24"/>
          <w:szCs w:val="24"/>
        </w:rPr>
        <w:t>e</w:t>
      </w:r>
      <w:r w:rsidR="00065C51">
        <w:rPr>
          <w:rFonts w:ascii="Times New Roman" w:eastAsia="Times New Roman" w:hAnsi="Times New Roman" w:cs="Times New Roman"/>
          <w:color w:val="000000"/>
          <w:sz w:val="24"/>
          <w:szCs w:val="24"/>
        </w:rPr>
        <w:t xml:space="preserve"> a ber</w:t>
      </w:r>
      <w:r>
        <w:rPr>
          <w:rFonts w:ascii="Times New Roman" w:eastAsia="Times New Roman" w:hAnsi="Times New Roman" w:cs="Times New Roman"/>
          <w:color w:val="000000"/>
          <w:sz w:val="24"/>
          <w:szCs w:val="24"/>
        </w:rPr>
        <w:t>e</w:t>
      </w:r>
      <w:r w:rsidR="00065C51">
        <w:rPr>
          <w:rFonts w:ascii="Times New Roman" w:eastAsia="Times New Roman" w:hAnsi="Times New Roman" w:cs="Times New Roman"/>
          <w:color w:val="000000"/>
          <w:sz w:val="24"/>
          <w:szCs w:val="24"/>
        </w:rPr>
        <w:t xml:space="preserve"> na vědomí, že některé informace zpřístupněné či poskytnuté dle této </w:t>
      </w:r>
      <w:r>
        <w:rPr>
          <w:rFonts w:ascii="Times New Roman" w:eastAsia="Times New Roman" w:hAnsi="Times New Roman" w:cs="Times New Roman"/>
          <w:color w:val="000000"/>
          <w:sz w:val="24"/>
          <w:szCs w:val="24"/>
        </w:rPr>
        <w:t>dohody</w:t>
      </w:r>
      <w:r w:rsidR="00065C51">
        <w:rPr>
          <w:rFonts w:ascii="Times New Roman" w:eastAsia="Times New Roman" w:hAnsi="Times New Roman" w:cs="Times New Roman"/>
          <w:color w:val="000000"/>
          <w:sz w:val="24"/>
          <w:szCs w:val="24"/>
        </w:rPr>
        <w:t xml:space="preserve"> mohou obsahovat i chráněné údaje třetích osob, které jsou mimo jiné chráněny NAŘÍZENÍM EVROPSKÉHO PARLAMENTU A RADY (EU) 2016/679 ze </w:t>
      </w:r>
      <w:r w:rsidR="00065C51">
        <w:rPr>
          <w:rFonts w:ascii="Times New Roman" w:eastAsia="Times New Roman" w:hAnsi="Times New Roman" w:cs="Times New Roman"/>
          <w:color w:val="000000"/>
          <w:sz w:val="24"/>
          <w:szCs w:val="24"/>
        </w:rPr>
        <w:lastRenderedPageBreak/>
        <w:t xml:space="preserve">dne 27. dubna 2016 o ochraně fyzických osob v souvislosti se zpracováním osobních údajů a o volném pohybu těchto údajů a o zrušení směrnice 95/46/ES (obecné nařízení o ochraně osobních údajů). </w:t>
      </w:r>
      <w:r>
        <w:rPr>
          <w:rFonts w:ascii="Times New Roman" w:eastAsia="Times New Roman" w:hAnsi="Times New Roman" w:cs="Times New Roman"/>
          <w:color w:val="000000"/>
          <w:sz w:val="24"/>
          <w:szCs w:val="24"/>
        </w:rPr>
        <w:t>Zhotovitel</w:t>
      </w:r>
      <w:r w:rsidR="00065C51">
        <w:rPr>
          <w:rFonts w:ascii="Times New Roman" w:eastAsia="Times New Roman" w:hAnsi="Times New Roman" w:cs="Times New Roman"/>
          <w:color w:val="000000"/>
          <w:sz w:val="24"/>
          <w:szCs w:val="24"/>
        </w:rPr>
        <w:t xml:space="preserve"> se pro tento případ zavazuj</w:t>
      </w:r>
      <w:r>
        <w:rPr>
          <w:rFonts w:ascii="Times New Roman" w:eastAsia="Times New Roman" w:hAnsi="Times New Roman" w:cs="Times New Roman"/>
          <w:color w:val="000000"/>
          <w:sz w:val="24"/>
          <w:szCs w:val="24"/>
        </w:rPr>
        <w:t>e</w:t>
      </w:r>
      <w:r w:rsidR="00065C51">
        <w:rPr>
          <w:rFonts w:ascii="Times New Roman" w:eastAsia="Times New Roman" w:hAnsi="Times New Roman" w:cs="Times New Roman"/>
          <w:color w:val="000000"/>
          <w:sz w:val="24"/>
          <w:szCs w:val="24"/>
        </w:rPr>
        <w:t xml:space="preserve"> zajistit těmto osobním údajům dostatečnou ochranu tak, aby byly chráněny a bylo s nimi nakládáno v souladu se standardy shora uvedeného nařízení.</w:t>
      </w:r>
    </w:p>
    <w:p w14:paraId="085EF452" w14:textId="77777777" w:rsidR="004B7771" w:rsidRDefault="004B7771">
      <w:pPr>
        <w:spacing w:after="120"/>
        <w:jc w:val="both"/>
        <w:rPr>
          <w:rFonts w:ascii="Times New Roman" w:eastAsia="Times New Roman" w:hAnsi="Times New Roman" w:cs="Times New Roman"/>
          <w:color w:val="000000"/>
          <w:sz w:val="24"/>
          <w:szCs w:val="24"/>
        </w:rPr>
      </w:pPr>
    </w:p>
    <w:p w14:paraId="085EF453" w14:textId="77777777" w:rsidR="004B7771" w:rsidRDefault="00065C51">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r>
        <w:rPr>
          <w:rFonts w:ascii="Times New Roman" w:eastAsia="Times New Roman" w:hAnsi="Times New Roman" w:cs="Times New Roman"/>
          <w:b/>
          <w:color w:val="000000"/>
          <w:sz w:val="24"/>
          <w:szCs w:val="24"/>
        </w:rPr>
        <w:br/>
        <w:t>Smluvní pokuty</w:t>
      </w:r>
    </w:p>
    <w:p w14:paraId="085EF454" w14:textId="77777777" w:rsidR="00640DBB" w:rsidRPr="00640DBB" w:rsidRDefault="00640DBB" w:rsidP="00640DBB">
      <w:pPr>
        <w:pStyle w:val="Odstavecseseznamem"/>
        <w:numPr>
          <w:ilvl w:val="0"/>
          <w:numId w:val="8"/>
        </w:numPr>
        <w:pBdr>
          <w:top w:val="nil"/>
          <w:left w:val="nil"/>
          <w:bottom w:val="nil"/>
          <w:right w:val="nil"/>
          <w:between w:val="nil"/>
        </w:pBdr>
        <w:spacing w:after="120" w:line="276" w:lineRule="auto"/>
        <w:contextualSpacing w:val="0"/>
        <w:jc w:val="both"/>
        <w:rPr>
          <w:rFonts w:ascii="Times New Roman" w:eastAsia="Times New Roman" w:hAnsi="Times New Roman" w:cs="Times New Roman"/>
          <w:vanish/>
          <w:color w:val="000000"/>
          <w:sz w:val="24"/>
          <w:szCs w:val="24"/>
        </w:rPr>
      </w:pPr>
    </w:p>
    <w:p w14:paraId="085EF455" w14:textId="36C244BE"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 případ, že některý </w:t>
      </w:r>
      <w:r w:rsidR="00BF2D81">
        <w:rPr>
          <w:rFonts w:ascii="Times New Roman" w:eastAsia="Times New Roman" w:hAnsi="Times New Roman" w:cs="Times New Roman"/>
          <w:color w:val="000000"/>
          <w:sz w:val="24"/>
          <w:szCs w:val="24"/>
        </w:rPr>
        <w:t>Zhotovitel</w:t>
      </w:r>
      <w:r>
        <w:rPr>
          <w:rFonts w:ascii="Times New Roman" w:eastAsia="Times New Roman" w:hAnsi="Times New Roman" w:cs="Times New Roman"/>
          <w:color w:val="000000"/>
          <w:sz w:val="24"/>
          <w:szCs w:val="24"/>
        </w:rPr>
        <w:t xml:space="preserve"> poruší povinnost mlčenlivosti dle čl. II. této </w:t>
      </w:r>
      <w:r w:rsidR="00BF2D81">
        <w:rPr>
          <w:rFonts w:ascii="Times New Roman" w:eastAsia="Times New Roman" w:hAnsi="Times New Roman" w:cs="Times New Roman"/>
          <w:color w:val="000000"/>
          <w:sz w:val="24"/>
          <w:szCs w:val="24"/>
        </w:rPr>
        <w:t>dohody</w:t>
      </w:r>
      <w:r>
        <w:rPr>
          <w:rFonts w:ascii="Times New Roman" w:eastAsia="Times New Roman" w:hAnsi="Times New Roman" w:cs="Times New Roman"/>
          <w:color w:val="000000"/>
          <w:sz w:val="24"/>
          <w:szCs w:val="24"/>
        </w:rPr>
        <w:t xml:space="preserve">, tj. zejména zpřístupní, poskytne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né informace třetí osobě v rozporu s touto </w:t>
      </w:r>
      <w:r w:rsidR="00BF2D81">
        <w:rPr>
          <w:rFonts w:ascii="Times New Roman" w:eastAsia="Times New Roman" w:hAnsi="Times New Roman" w:cs="Times New Roman"/>
          <w:color w:val="000000"/>
          <w:sz w:val="24"/>
          <w:szCs w:val="24"/>
        </w:rPr>
        <w:t>dohodou</w:t>
      </w:r>
      <w:r>
        <w:rPr>
          <w:rFonts w:ascii="Times New Roman" w:eastAsia="Times New Roman" w:hAnsi="Times New Roman" w:cs="Times New Roman"/>
          <w:color w:val="000000"/>
          <w:sz w:val="24"/>
          <w:szCs w:val="24"/>
        </w:rPr>
        <w:t xml:space="preserve">, zavazuje se uhradit </w:t>
      </w:r>
      <w:r w:rsidR="00BF2D81">
        <w:rPr>
          <w:rFonts w:ascii="Times New Roman" w:eastAsia="Times New Roman" w:hAnsi="Times New Roman" w:cs="Times New Roman"/>
          <w:color w:val="000000"/>
          <w:sz w:val="24"/>
          <w:szCs w:val="24"/>
        </w:rPr>
        <w:t>Objednateli</w:t>
      </w:r>
      <w:r>
        <w:rPr>
          <w:rFonts w:ascii="Times New Roman" w:eastAsia="Times New Roman" w:hAnsi="Times New Roman" w:cs="Times New Roman"/>
          <w:color w:val="000000"/>
          <w:sz w:val="24"/>
          <w:szCs w:val="24"/>
        </w:rPr>
        <w:t xml:space="preserve"> smluvní pokutu ve výši </w:t>
      </w:r>
      <w:r w:rsidR="00BF2D81">
        <w:rPr>
          <w:rFonts w:ascii="Times New Roman" w:hAnsi="Times New Roman" w:cs="Times New Roman"/>
          <w:sz w:val="24"/>
          <w:szCs w:val="24"/>
        </w:rPr>
        <w:t>200.000</w:t>
      </w:r>
      <w:r>
        <w:rPr>
          <w:rFonts w:ascii="Times New Roman" w:eastAsia="Times New Roman" w:hAnsi="Times New Roman" w:cs="Times New Roman"/>
          <w:color w:val="000000"/>
          <w:sz w:val="24"/>
          <w:szCs w:val="24"/>
        </w:rPr>
        <w:t>,- Kč, a to za každý případ takového porušení mlčenlivosti.</w:t>
      </w:r>
    </w:p>
    <w:p w14:paraId="085EF456" w14:textId="41C1E1D6"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 případ, že </w:t>
      </w:r>
      <w:r w:rsidR="00BF2D81">
        <w:rPr>
          <w:rFonts w:ascii="Times New Roman" w:eastAsia="Times New Roman" w:hAnsi="Times New Roman" w:cs="Times New Roman"/>
          <w:color w:val="000000"/>
          <w:sz w:val="24"/>
          <w:szCs w:val="24"/>
        </w:rPr>
        <w:t>Zhotovitel</w:t>
      </w:r>
      <w:r>
        <w:rPr>
          <w:rFonts w:ascii="Times New Roman" w:eastAsia="Times New Roman" w:hAnsi="Times New Roman" w:cs="Times New Roman"/>
          <w:color w:val="000000"/>
          <w:sz w:val="24"/>
          <w:szCs w:val="24"/>
        </w:rPr>
        <w:t xml:space="preserve"> poruší povinnost dle čl. III. této </w:t>
      </w:r>
      <w:r w:rsidR="00BF2D81">
        <w:rPr>
          <w:rFonts w:ascii="Times New Roman" w:eastAsia="Times New Roman" w:hAnsi="Times New Roman" w:cs="Times New Roman"/>
          <w:color w:val="000000"/>
          <w:sz w:val="24"/>
          <w:szCs w:val="24"/>
        </w:rPr>
        <w:t>dohody</w:t>
      </w:r>
      <w:r>
        <w:rPr>
          <w:rFonts w:ascii="Times New Roman" w:eastAsia="Times New Roman" w:hAnsi="Times New Roman" w:cs="Times New Roman"/>
          <w:color w:val="000000"/>
          <w:sz w:val="24"/>
          <w:szCs w:val="24"/>
        </w:rPr>
        <w:t xml:space="preserve">, zavazuje se uhradit </w:t>
      </w:r>
      <w:r w:rsidR="00BF2D81">
        <w:rPr>
          <w:rFonts w:ascii="Times New Roman" w:eastAsia="Times New Roman" w:hAnsi="Times New Roman" w:cs="Times New Roman"/>
          <w:color w:val="000000"/>
          <w:sz w:val="24"/>
          <w:szCs w:val="24"/>
        </w:rPr>
        <w:t>Objednateli</w:t>
      </w:r>
      <w:r>
        <w:rPr>
          <w:rFonts w:ascii="Times New Roman" w:eastAsia="Times New Roman" w:hAnsi="Times New Roman" w:cs="Times New Roman"/>
          <w:color w:val="000000"/>
          <w:sz w:val="24"/>
          <w:szCs w:val="24"/>
        </w:rPr>
        <w:t xml:space="preserve"> smluvní pokutu ve výši </w:t>
      </w:r>
      <w:r w:rsidR="00BF2D81">
        <w:rPr>
          <w:rFonts w:ascii="Times New Roman" w:hAnsi="Times New Roman" w:cs="Times New Roman"/>
          <w:sz w:val="24"/>
          <w:szCs w:val="24"/>
        </w:rPr>
        <w:t>100.000</w:t>
      </w:r>
      <w:r>
        <w:rPr>
          <w:rFonts w:ascii="Times New Roman" w:eastAsia="Times New Roman" w:hAnsi="Times New Roman" w:cs="Times New Roman"/>
          <w:color w:val="000000"/>
          <w:sz w:val="24"/>
          <w:szCs w:val="24"/>
        </w:rPr>
        <w:t>,- Kč, a to za každý případ takového porušení mlčenlivosti.</w:t>
      </w:r>
    </w:p>
    <w:p w14:paraId="085EF457" w14:textId="6D35F052"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že </w:t>
      </w:r>
      <w:r w:rsidR="00BF2D81">
        <w:rPr>
          <w:rFonts w:ascii="Times New Roman" w:eastAsia="Times New Roman" w:hAnsi="Times New Roman" w:cs="Times New Roman"/>
          <w:color w:val="000000"/>
          <w:sz w:val="24"/>
          <w:szCs w:val="24"/>
        </w:rPr>
        <w:t>Zhotovitelů</w:t>
      </w:r>
      <w:r>
        <w:rPr>
          <w:rFonts w:ascii="Times New Roman" w:eastAsia="Times New Roman" w:hAnsi="Times New Roman" w:cs="Times New Roman"/>
          <w:color w:val="000000"/>
          <w:sz w:val="24"/>
          <w:szCs w:val="24"/>
        </w:rPr>
        <w:t xml:space="preserve"> užije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né informace k jinému účelu, než jaký je stanoven v </w:t>
      </w:r>
      <w:r w:rsidR="00BF2D81">
        <w:rPr>
          <w:rFonts w:ascii="Times New Roman" w:eastAsia="Times New Roman" w:hAnsi="Times New Roman" w:cs="Times New Roman"/>
          <w:color w:val="000000"/>
          <w:sz w:val="24"/>
          <w:szCs w:val="24"/>
        </w:rPr>
        <w:t>odst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REF _Ref113380755 \r \h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této dohody, zavazuje se uhradit </w:t>
      </w:r>
      <w:r w:rsidR="00BF2D81">
        <w:rPr>
          <w:rFonts w:ascii="Times New Roman" w:eastAsia="Times New Roman" w:hAnsi="Times New Roman" w:cs="Times New Roman"/>
          <w:color w:val="000000"/>
          <w:sz w:val="24"/>
          <w:szCs w:val="24"/>
        </w:rPr>
        <w:t>Objednateli</w:t>
      </w:r>
      <w:r>
        <w:rPr>
          <w:rFonts w:ascii="Times New Roman" w:eastAsia="Times New Roman" w:hAnsi="Times New Roman" w:cs="Times New Roman"/>
          <w:color w:val="000000"/>
          <w:sz w:val="24"/>
          <w:szCs w:val="24"/>
        </w:rPr>
        <w:t xml:space="preserve"> smluvní pokutu ve výši </w:t>
      </w:r>
      <w:r w:rsidR="00BF2D81">
        <w:rPr>
          <w:rFonts w:ascii="Times New Roman" w:hAnsi="Times New Roman" w:cs="Times New Roman"/>
          <w:sz w:val="24"/>
          <w:szCs w:val="24"/>
        </w:rPr>
        <w:t>100.000</w:t>
      </w:r>
      <w:r>
        <w:rPr>
          <w:rFonts w:ascii="Times New Roman" w:eastAsia="Times New Roman" w:hAnsi="Times New Roman" w:cs="Times New Roman"/>
          <w:color w:val="000000"/>
          <w:sz w:val="24"/>
          <w:szCs w:val="24"/>
        </w:rPr>
        <w:t>,- Kč, a to za každý případ takového porušení mlčenlivosti.</w:t>
      </w:r>
    </w:p>
    <w:p w14:paraId="085EF458" w14:textId="4747CE06"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že </w:t>
      </w:r>
      <w:r w:rsidR="00BF2D81">
        <w:rPr>
          <w:rFonts w:ascii="Times New Roman" w:eastAsia="Times New Roman" w:hAnsi="Times New Roman" w:cs="Times New Roman"/>
          <w:color w:val="000000"/>
          <w:sz w:val="24"/>
          <w:szCs w:val="24"/>
        </w:rPr>
        <w:t>Zhotovitel</w:t>
      </w:r>
      <w:r>
        <w:rPr>
          <w:rFonts w:ascii="Times New Roman" w:eastAsia="Times New Roman" w:hAnsi="Times New Roman" w:cs="Times New Roman"/>
          <w:color w:val="000000"/>
          <w:sz w:val="24"/>
          <w:szCs w:val="24"/>
        </w:rPr>
        <w:t xml:space="preserve"> nesplní povinnost dle </w:t>
      </w:r>
      <w:r w:rsidR="00BF2D81">
        <w:rPr>
          <w:rFonts w:ascii="Times New Roman" w:eastAsia="Times New Roman" w:hAnsi="Times New Roman" w:cs="Times New Roman"/>
          <w:color w:val="000000"/>
          <w:sz w:val="24"/>
          <w:szCs w:val="24"/>
        </w:rPr>
        <w:t>odst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REF _Ref113380886 \r \h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této dohody, tj. povinnost vrátit, zničit nebo smazat nosiče, na kterých se nachází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né informace, ani do třiceti (30) dnů od </w:t>
      </w:r>
      <w:r w:rsidR="00BF2D81">
        <w:rPr>
          <w:rFonts w:ascii="Times New Roman" w:eastAsia="Times New Roman" w:hAnsi="Times New Roman" w:cs="Times New Roman"/>
          <w:color w:val="000000"/>
          <w:sz w:val="24"/>
          <w:szCs w:val="24"/>
        </w:rPr>
        <w:t>Objednatele</w:t>
      </w:r>
      <w:r>
        <w:rPr>
          <w:rFonts w:ascii="Times New Roman" w:eastAsia="Times New Roman" w:hAnsi="Times New Roman" w:cs="Times New Roman"/>
          <w:color w:val="000000"/>
          <w:sz w:val="24"/>
          <w:szCs w:val="24"/>
        </w:rPr>
        <w:t xml:space="preserve">, který tyto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né informace zpřístupnil nebo poskytnul, zavazuje se uhradit </w:t>
      </w:r>
      <w:r w:rsidR="00BF2D81">
        <w:rPr>
          <w:rFonts w:ascii="Times New Roman" w:eastAsia="Times New Roman" w:hAnsi="Times New Roman" w:cs="Times New Roman"/>
          <w:color w:val="000000"/>
          <w:sz w:val="24"/>
          <w:szCs w:val="24"/>
        </w:rPr>
        <w:t>Objednateli</w:t>
      </w:r>
      <w:r>
        <w:rPr>
          <w:rFonts w:ascii="Times New Roman" w:eastAsia="Times New Roman" w:hAnsi="Times New Roman" w:cs="Times New Roman"/>
          <w:color w:val="000000"/>
          <w:sz w:val="24"/>
          <w:szCs w:val="24"/>
        </w:rPr>
        <w:t xml:space="preserve"> smluvní pokutu ve výši </w:t>
      </w:r>
      <w:r w:rsidR="00BF2D81">
        <w:rPr>
          <w:rFonts w:ascii="Times New Roman" w:hAnsi="Times New Roman" w:cs="Times New Roman"/>
          <w:sz w:val="24"/>
          <w:szCs w:val="24"/>
        </w:rPr>
        <w:t>10.000</w:t>
      </w:r>
      <w:r>
        <w:rPr>
          <w:rFonts w:ascii="Times New Roman" w:eastAsia="Times New Roman" w:hAnsi="Times New Roman" w:cs="Times New Roman"/>
          <w:color w:val="000000"/>
          <w:sz w:val="24"/>
          <w:szCs w:val="24"/>
        </w:rPr>
        <w:t>,- Kč, a to za každý den prodlení se splněním této povinnosti.</w:t>
      </w:r>
    </w:p>
    <w:p w14:paraId="085EF459" w14:textId="7391FAB3"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že </w:t>
      </w:r>
      <w:r w:rsidR="00BF2D81">
        <w:rPr>
          <w:rFonts w:ascii="Times New Roman" w:eastAsia="Times New Roman" w:hAnsi="Times New Roman" w:cs="Times New Roman"/>
          <w:color w:val="000000"/>
          <w:sz w:val="24"/>
          <w:szCs w:val="24"/>
        </w:rPr>
        <w:t>Zhotovitel</w:t>
      </w:r>
      <w:r>
        <w:rPr>
          <w:rFonts w:ascii="Times New Roman" w:eastAsia="Times New Roman" w:hAnsi="Times New Roman" w:cs="Times New Roman"/>
          <w:color w:val="000000"/>
          <w:sz w:val="24"/>
          <w:szCs w:val="24"/>
        </w:rPr>
        <w:t xml:space="preserve"> poruší svou povinnost přiměřeně zabezpečit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né informace proti zneužití či zpřístupnění dle </w:t>
      </w:r>
      <w:r w:rsidR="00BF2D81">
        <w:rPr>
          <w:rFonts w:ascii="Times New Roman" w:eastAsia="Times New Roman" w:hAnsi="Times New Roman" w:cs="Times New Roman"/>
          <w:color w:val="000000"/>
          <w:sz w:val="24"/>
          <w:szCs w:val="24"/>
        </w:rPr>
        <w:t>odst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REF _Ref113380785 \r \h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až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REF _Ref113380793 \r \h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této dohody, a z toho důvodu dojde k neoprávněnému zpřístupnění, zveřejnění nebo zneužití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 xml:space="preserve">ných informací, zavazuje se uhradit </w:t>
      </w:r>
      <w:r w:rsidR="00BF2D81">
        <w:rPr>
          <w:rFonts w:ascii="Times New Roman" w:eastAsia="Times New Roman" w:hAnsi="Times New Roman" w:cs="Times New Roman"/>
          <w:color w:val="000000"/>
          <w:sz w:val="24"/>
          <w:szCs w:val="24"/>
        </w:rPr>
        <w:t>Objednateli</w:t>
      </w:r>
      <w:r>
        <w:rPr>
          <w:rFonts w:ascii="Times New Roman" w:eastAsia="Times New Roman" w:hAnsi="Times New Roman" w:cs="Times New Roman"/>
          <w:color w:val="000000"/>
          <w:sz w:val="24"/>
          <w:szCs w:val="24"/>
        </w:rPr>
        <w:t xml:space="preserve"> smluvní pokutu ve výši </w:t>
      </w:r>
      <w:r w:rsidR="00BF2D81">
        <w:rPr>
          <w:rFonts w:ascii="Times New Roman" w:hAnsi="Times New Roman" w:cs="Times New Roman"/>
          <w:sz w:val="24"/>
          <w:szCs w:val="24"/>
        </w:rPr>
        <w:t>200.000,- Kč</w:t>
      </w:r>
      <w:r>
        <w:rPr>
          <w:rFonts w:ascii="Times New Roman" w:eastAsia="Times New Roman" w:hAnsi="Times New Roman" w:cs="Times New Roman"/>
          <w:color w:val="000000"/>
          <w:sz w:val="24"/>
          <w:szCs w:val="24"/>
        </w:rPr>
        <w:t xml:space="preserve">, a to za každý případ takového neoprávněného zpřístupnění, zveřejnění nebo zneužití </w:t>
      </w:r>
      <w:r w:rsidR="006A7107">
        <w:rPr>
          <w:rFonts w:ascii="Times New Roman" w:eastAsia="Times New Roman" w:hAnsi="Times New Roman" w:cs="Times New Roman"/>
          <w:color w:val="000000"/>
          <w:sz w:val="24"/>
          <w:szCs w:val="24"/>
        </w:rPr>
        <w:t>Důvěr</w:t>
      </w:r>
      <w:r>
        <w:rPr>
          <w:rFonts w:ascii="Times New Roman" w:eastAsia="Times New Roman" w:hAnsi="Times New Roman" w:cs="Times New Roman"/>
          <w:color w:val="000000"/>
          <w:sz w:val="24"/>
          <w:szCs w:val="24"/>
        </w:rPr>
        <w:t>ných informací.</w:t>
      </w:r>
    </w:p>
    <w:p w14:paraId="085EF45A" w14:textId="097B7D5E"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že </w:t>
      </w:r>
      <w:r w:rsidR="00BF2D81">
        <w:rPr>
          <w:rFonts w:ascii="Times New Roman" w:eastAsia="Times New Roman" w:hAnsi="Times New Roman" w:cs="Times New Roman"/>
          <w:color w:val="000000"/>
          <w:sz w:val="24"/>
          <w:szCs w:val="24"/>
        </w:rPr>
        <w:t>Zhotovitel</w:t>
      </w:r>
      <w:r>
        <w:rPr>
          <w:rFonts w:ascii="Times New Roman" w:eastAsia="Times New Roman" w:hAnsi="Times New Roman" w:cs="Times New Roman"/>
          <w:color w:val="000000"/>
          <w:sz w:val="24"/>
          <w:szCs w:val="24"/>
        </w:rPr>
        <w:t xml:space="preserve"> poruší svou povinnost dle </w:t>
      </w:r>
      <w:r w:rsidR="00BF2D81">
        <w:rPr>
          <w:rFonts w:ascii="Times New Roman" w:eastAsia="Times New Roman" w:hAnsi="Times New Roman" w:cs="Times New Roman"/>
          <w:color w:val="000000"/>
          <w:sz w:val="24"/>
          <w:szCs w:val="24"/>
        </w:rPr>
        <w:t>odst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REF _Ref113380810 \r \h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této dohody, zavazuje se uhradit druhému účastníkovi smluvní pokutu ve výši </w:t>
      </w:r>
      <w:r w:rsidR="00BF2D81">
        <w:rPr>
          <w:rFonts w:ascii="Times New Roman" w:hAnsi="Times New Roman" w:cs="Times New Roman"/>
          <w:sz w:val="24"/>
          <w:szCs w:val="24"/>
        </w:rPr>
        <w:t>10.000</w:t>
      </w:r>
      <w:r>
        <w:rPr>
          <w:rFonts w:ascii="Times New Roman" w:eastAsia="Times New Roman" w:hAnsi="Times New Roman" w:cs="Times New Roman"/>
          <w:color w:val="000000"/>
          <w:sz w:val="24"/>
          <w:szCs w:val="24"/>
        </w:rPr>
        <w:t>,- Kč, a to za každé porušení této povinnosti.</w:t>
      </w:r>
    </w:p>
    <w:p w14:paraId="085EF45B" w14:textId="77777777"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Veškeré smluvní pokuty dle této dohody jsou splatné do pěti (5) dnů ode dne, kdy bude straně povinné doručena výzva strany oprávněné k její úhradě. V případě, že se písemnou výzvu k úhradě smluvní pokuty nepodaří doručit straně povinné, je smluvní pokuta splatná do deseti (10) dnů ode dne, kdy byla písemná výzva k její úhradě podána stranou oprávněnou držiteli poštovní licence k doručení.</w:t>
      </w:r>
    </w:p>
    <w:p w14:paraId="085EF45C" w14:textId="77777777"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Úhradou smluvní pokuty není dotčeno právo strany oprávněné na náhradu škody v rozsahu převyšujícím smluvní pokutu dle této dohody.</w:t>
      </w:r>
    </w:p>
    <w:p w14:paraId="085EF45D" w14:textId="77777777" w:rsidR="004B7771" w:rsidRDefault="004B7771">
      <w:pPr>
        <w:spacing w:after="120"/>
        <w:jc w:val="both"/>
        <w:rPr>
          <w:rFonts w:ascii="Times New Roman" w:eastAsia="Times New Roman" w:hAnsi="Times New Roman" w:cs="Times New Roman"/>
          <w:color w:val="000000"/>
          <w:sz w:val="24"/>
          <w:szCs w:val="24"/>
        </w:rPr>
      </w:pPr>
    </w:p>
    <w:p w14:paraId="70358A46" w14:textId="5106A061" w:rsidR="00BF2D81" w:rsidRDefault="00BF2D81" w:rsidP="00BF2D81">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r w:rsidR="00065C51">
        <w:rPr>
          <w:rFonts w:ascii="Times New Roman" w:eastAsia="Times New Roman" w:hAnsi="Times New Roman" w:cs="Times New Roman"/>
          <w:b/>
          <w:color w:val="000000"/>
          <w:sz w:val="24"/>
          <w:szCs w:val="24"/>
        </w:rPr>
        <w:lastRenderedPageBreak/>
        <w:t>VI.</w:t>
      </w:r>
      <w:r w:rsidR="00065C51">
        <w:rPr>
          <w:rFonts w:ascii="Times New Roman" w:eastAsia="Times New Roman" w:hAnsi="Times New Roman" w:cs="Times New Roman"/>
          <w:b/>
          <w:color w:val="000000"/>
          <w:sz w:val="24"/>
          <w:szCs w:val="24"/>
        </w:rPr>
        <w:br/>
        <w:t>Trvání této dohody</w:t>
      </w:r>
    </w:p>
    <w:p w14:paraId="085EF45F" w14:textId="77777777" w:rsidR="00640DBB" w:rsidRPr="00640DBB" w:rsidRDefault="00640DBB" w:rsidP="00640DBB">
      <w:pPr>
        <w:pStyle w:val="Odstavecseseznamem"/>
        <w:numPr>
          <w:ilvl w:val="0"/>
          <w:numId w:val="8"/>
        </w:numPr>
        <w:pBdr>
          <w:top w:val="nil"/>
          <w:left w:val="nil"/>
          <w:bottom w:val="nil"/>
          <w:right w:val="nil"/>
          <w:between w:val="nil"/>
        </w:pBdr>
        <w:spacing w:after="120" w:line="276" w:lineRule="auto"/>
        <w:contextualSpacing w:val="0"/>
        <w:jc w:val="both"/>
        <w:rPr>
          <w:rFonts w:ascii="Times New Roman" w:eastAsia="Times New Roman" w:hAnsi="Times New Roman" w:cs="Times New Roman"/>
          <w:vanish/>
          <w:color w:val="000000"/>
          <w:sz w:val="24"/>
          <w:szCs w:val="24"/>
        </w:rPr>
      </w:pPr>
    </w:p>
    <w:p w14:paraId="085EF460" w14:textId="76FCBFCD"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Tato dohod</w:t>
      </w:r>
      <w:r w:rsidR="00C4670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je uzavřena na dobu určitou, a na dobu</w:t>
      </w:r>
      <w:r w:rsidR="00BF2D81">
        <w:rPr>
          <w:rFonts w:ascii="Times New Roman" w:eastAsia="Times New Roman" w:hAnsi="Times New Roman" w:cs="Times New Roman"/>
          <w:color w:val="000000"/>
          <w:sz w:val="24"/>
          <w:szCs w:val="24"/>
        </w:rPr>
        <w:t xml:space="preserve"> provádění díla dle Smlouvy a</w:t>
      </w:r>
      <w:r w:rsidR="00640DBB">
        <w:rPr>
          <w:rFonts w:ascii="Times New Roman" w:eastAsia="Times New Roman" w:hAnsi="Times New Roman" w:cs="Times New Roman"/>
          <w:color w:val="000000"/>
          <w:sz w:val="24"/>
          <w:szCs w:val="24"/>
        </w:rPr>
        <w:t xml:space="preserve"> do</w:t>
      </w:r>
      <w:r>
        <w:rPr>
          <w:rFonts w:ascii="Times New Roman" w:eastAsia="Times New Roman" w:hAnsi="Times New Roman" w:cs="Times New Roman"/>
          <w:color w:val="000000"/>
          <w:sz w:val="24"/>
          <w:szCs w:val="24"/>
        </w:rPr>
        <w:t xml:space="preserve"> </w:t>
      </w:r>
      <w:r w:rsidR="00BF2D81">
        <w:rPr>
          <w:rFonts w:ascii="Times New Roman" w:eastAsia="Times New Roman" w:hAnsi="Times New Roman" w:cs="Times New Roman"/>
          <w:color w:val="000000"/>
          <w:sz w:val="24"/>
          <w:szCs w:val="24"/>
        </w:rPr>
        <w:t>pěti (</w:t>
      </w:r>
      <w:r>
        <w:rPr>
          <w:rFonts w:ascii="Times New Roman" w:eastAsia="Times New Roman" w:hAnsi="Times New Roman" w:cs="Times New Roman"/>
          <w:color w:val="000000"/>
          <w:sz w:val="24"/>
          <w:szCs w:val="24"/>
        </w:rPr>
        <w:t>5</w:t>
      </w:r>
      <w:r w:rsidR="00BF2D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let poté, co </w:t>
      </w:r>
      <w:r w:rsidR="003C3C22">
        <w:rPr>
          <w:rFonts w:ascii="Times New Roman" w:eastAsia="Times New Roman" w:hAnsi="Times New Roman" w:cs="Times New Roman"/>
          <w:color w:val="000000"/>
          <w:sz w:val="24"/>
          <w:szCs w:val="24"/>
        </w:rPr>
        <w:t>bude d</w:t>
      </w:r>
      <w:r w:rsidR="00640DBB">
        <w:rPr>
          <w:rFonts w:ascii="Times New Roman" w:eastAsia="Times New Roman" w:hAnsi="Times New Roman" w:cs="Times New Roman"/>
          <w:color w:val="000000"/>
          <w:sz w:val="24"/>
          <w:szCs w:val="24"/>
        </w:rPr>
        <w:t xml:space="preserve">ílo dle </w:t>
      </w:r>
      <w:r w:rsidR="00BF2D81">
        <w:rPr>
          <w:rFonts w:ascii="Times New Roman" w:eastAsia="Times New Roman" w:hAnsi="Times New Roman" w:cs="Times New Roman"/>
          <w:color w:val="000000"/>
          <w:sz w:val="24"/>
          <w:szCs w:val="24"/>
        </w:rPr>
        <w:t>S</w:t>
      </w:r>
      <w:r w:rsidR="00640DBB">
        <w:rPr>
          <w:rFonts w:ascii="Times New Roman" w:eastAsia="Times New Roman" w:hAnsi="Times New Roman" w:cs="Times New Roman"/>
          <w:color w:val="000000"/>
          <w:sz w:val="24"/>
          <w:szCs w:val="24"/>
        </w:rPr>
        <w:t>m</w:t>
      </w:r>
      <w:r w:rsidR="007C0E14">
        <w:rPr>
          <w:rFonts w:ascii="Times New Roman" w:eastAsia="Times New Roman" w:hAnsi="Times New Roman" w:cs="Times New Roman"/>
          <w:color w:val="000000"/>
          <w:sz w:val="24"/>
          <w:szCs w:val="24"/>
        </w:rPr>
        <w:t xml:space="preserve">louvy předáno </w:t>
      </w:r>
      <w:r w:rsidR="006A7107">
        <w:rPr>
          <w:rFonts w:ascii="Times New Roman" w:eastAsia="Times New Roman" w:hAnsi="Times New Roman" w:cs="Times New Roman"/>
          <w:color w:val="000000"/>
          <w:sz w:val="24"/>
          <w:szCs w:val="24"/>
        </w:rPr>
        <w:t>Objed</w:t>
      </w:r>
      <w:r w:rsidR="007C0E14">
        <w:rPr>
          <w:rFonts w:ascii="Times New Roman" w:eastAsia="Times New Roman" w:hAnsi="Times New Roman" w:cs="Times New Roman"/>
          <w:color w:val="000000"/>
          <w:sz w:val="24"/>
          <w:szCs w:val="24"/>
        </w:rPr>
        <w:t>nateli.</w:t>
      </w:r>
    </w:p>
    <w:p w14:paraId="085EF461" w14:textId="77777777" w:rsidR="004B7771" w:rsidRDefault="004B7771">
      <w:pPr>
        <w:spacing w:after="120"/>
        <w:jc w:val="both"/>
        <w:rPr>
          <w:rFonts w:ascii="Times New Roman" w:eastAsia="Times New Roman" w:hAnsi="Times New Roman" w:cs="Times New Roman"/>
          <w:b/>
          <w:color w:val="000000"/>
          <w:sz w:val="24"/>
          <w:szCs w:val="24"/>
        </w:rPr>
      </w:pPr>
    </w:p>
    <w:p w14:paraId="085EF462" w14:textId="77777777" w:rsidR="004B7771" w:rsidRDefault="00065C51">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r>
        <w:rPr>
          <w:rFonts w:ascii="Times New Roman" w:eastAsia="Times New Roman" w:hAnsi="Times New Roman" w:cs="Times New Roman"/>
          <w:b/>
          <w:color w:val="000000"/>
          <w:sz w:val="24"/>
          <w:szCs w:val="24"/>
        </w:rPr>
        <w:br/>
        <w:t>Závěrečná ustanovení</w:t>
      </w:r>
    </w:p>
    <w:p w14:paraId="085EF463" w14:textId="77777777" w:rsidR="00640DBB" w:rsidRPr="00640DBB" w:rsidRDefault="00640DBB" w:rsidP="00640DBB">
      <w:pPr>
        <w:pStyle w:val="Odstavecseseznamem"/>
        <w:numPr>
          <w:ilvl w:val="0"/>
          <w:numId w:val="8"/>
        </w:numPr>
        <w:pBdr>
          <w:top w:val="nil"/>
          <w:left w:val="nil"/>
          <w:bottom w:val="nil"/>
          <w:right w:val="nil"/>
          <w:between w:val="nil"/>
        </w:pBdr>
        <w:spacing w:after="120" w:line="276" w:lineRule="auto"/>
        <w:contextualSpacing w:val="0"/>
        <w:jc w:val="both"/>
        <w:rPr>
          <w:rFonts w:ascii="Times New Roman" w:eastAsia="Times New Roman" w:hAnsi="Times New Roman" w:cs="Times New Roman"/>
          <w:vanish/>
          <w:color w:val="000000"/>
          <w:sz w:val="24"/>
          <w:szCs w:val="24"/>
        </w:rPr>
      </w:pPr>
    </w:p>
    <w:p w14:paraId="085EF464" w14:textId="77777777"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dohoda nabývá platnosti a účinnosti jejím uzavřením.</w:t>
      </w:r>
    </w:p>
    <w:p w14:paraId="085EF465" w14:textId="77777777"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dohoda může být měněna pouze písemnými dodatky podepsanými všemi účastníky této dohody.</w:t>
      </w:r>
    </w:p>
    <w:p w14:paraId="085EF466" w14:textId="51282986"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dohoda je sepsána ve dvou (2) vyhotoveních s platností originálu každého z nich, přičemž každý z účastníků této dohody obdrží po jednom</w:t>
      </w:r>
      <w:r w:rsidR="00BF2D8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 xml:space="preserve"> vyhotovení.</w:t>
      </w:r>
    </w:p>
    <w:p w14:paraId="085EF467" w14:textId="77777777"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Je-li nebo stane-li se některé ustanovení této dohody neplatné, neúčinné či nevymahatelné, nedotýká se tato neplatnost, neúčinnost či nevymahatelnost ostatních ustanovení této dohody.  Účastníci této dohody se zavazují dohodou nahradit neplatné, neúčinné či nevymahatelné ustanovení novým ustanovením platným, účinným a vymahatelným, které nejlépe odpovídá původně zamýšlenému účelu ustanovení neplatného, neúčinného či nevymahatelného.</w:t>
      </w:r>
    </w:p>
    <w:p w14:paraId="085EF468" w14:textId="77777777" w:rsidR="004B7771" w:rsidRDefault="00065C51" w:rsidP="00640DBB">
      <w:pPr>
        <w:numPr>
          <w:ilvl w:val="1"/>
          <w:numId w:val="8"/>
        </w:numPr>
        <w:pBdr>
          <w:top w:val="nil"/>
          <w:left w:val="nil"/>
          <w:bottom w:val="nil"/>
          <w:right w:val="nil"/>
          <w:between w:val="nil"/>
        </w:pBdr>
        <w:spacing w:after="120" w:line="276"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Účastníci této dohody po jejím důkladném přečtení výslovně prohlašují, že mají právní osobnost a tuto dohodu uzavírají s plnou svéprávností, a dále, že tato dohoda byla jako naprosto jasná, určitá a srozumitelná uzavřena na základě jejich pravé, vážné a svobodné vůle prosté všeho omylu či tísně, a vyvolává právní následky v ní obsažené.</w:t>
      </w:r>
    </w:p>
    <w:p w14:paraId="085EF469" w14:textId="77777777" w:rsidR="004B7771" w:rsidRDefault="004B7771">
      <w:pPr>
        <w:spacing w:after="120"/>
        <w:jc w:val="both"/>
        <w:rPr>
          <w:rFonts w:ascii="Times New Roman" w:eastAsia="Times New Roman" w:hAnsi="Times New Roman" w:cs="Times New Roman"/>
          <w:color w:val="000000"/>
          <w:sz w:val="24"/>
          <w:szCs w:val="24"/>
        </w:rPr>
      </w:pPr>
    </w:p>
    <w:p w14:paraId="041E57AD" w14:textId="60B8BB70" w:rsidR="00794CD4" w:rsidRDefault="00065C51" w:rsidP="00794CD4">
      <w:pPr>
        <w:tabs>
          <w:tab w:val="left" w:pos="5670"/>
        </w:tabs>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w:t>
      </w:r>
      <w:r w:rsidR="00BF2D81">
        <w:rPr>
          <w:rFonts w:ascii="Times New Roman" w:hAnsi="Times New Roman" w:cs="Times New Roman"/>
          <w:sz w:val="24"/>
          <w:szCs w:val="24"/>
        </w:rPr>
        <w:t>Brně</w:t>
      </w:r>
      <w:r w:rsidR="00640DBB">
        <w:rPr>
          <w:rFonts w:ascii="Times New Roman" w:hAnsi="Times New Roman" w:cs="Times New Roman"/>
          <w:sz w:val="24"/>
          <w:szCs w:val="24"/>
        </w:rPr>
        <w:t xml:space="preserve"> </w:t>
      </w:r>
      <w:r w:rsidR="00794CD4">
        <w:rPr>
          <w:rFonts w:ascii="Times New Roman" w:eastAsia="Times New Roman" w:hAnsi="Times New Roman" w:cs="Times New Roman"/>
          <w:color w:val="000000"/>
          <w:sz w:val="24"/>
          <w:szCs w:val="24"/>
        </w:rPr>
        <w:t>dne ……………</w:t>
      </w:r>
      <w:r w:rsidR="00794CD4">
        <w:rPr>
          <w:rFonts w:ascii="Times New Roman" w:eastAsia="Times New Roman" w:hAnsi="Times New Roman" w:cs="Times New Roman"/>
          <w:color w:val="000000"/>
          <w:sz w:val="24"/>
          <w:szCs w:val="24"/>
        </w:rPr>
        <w:tab/>
        <w:t xml:space="preserve">V </w:t>
      </w:r>
      <w:r w:rsidR="00794CD4">
        <w:rPr>
          <w:rFonts w:ascii="Times New Roman" w:hAnsi="Times New Roman" w:cs="Times New Roman"/>
          <w:sz w:val="24"/>
          <w:szCs w:val="24"/>
        </w:rPr>
        <w:t xml:space="preserve">…………… </w:t>
      </w:r>
      <w:r w:rsidR="00794CD4">
        <w:rPr>
          <w:rFonts w:ascii="Times New Roman" w:eastAsia="Times New Roman" w:hAnsi="Times New Roman" w:cs="Times New Roman"/>
          <w:color w:val="000000"/>
          <w:sz w:val="24"/>
          <w:szCs w:val="24"/>
        </w:rPr>
        <w:t>dne ……………</w:t>
      </w:r>
    </w:p>
    <w:p w14:paraId="085EF46B" w14:textId="77777777" w:rsidR="004B7771" w:rsidRDefault="004B7771">
      <w:pPr>
        <w:spacing w:after="120"/>
        <w:jc w:val="both"/>
        <w:rPr>
          <w:rFonts w:ascii="Times New Roman" w:eastAsia="Times New Roman" w:hAnsi="Times New Roman" w:cs="Times New Roman"/>
          <w:color w:val="000000"/>
          <w:sz w:val="24"/>
          <w:szCs w:val="24"/>
        </w:rPr>
      </w:pPr>
    </w:p>
    <w:p w14:paraId="085EF46C" w14:textId="3F83A432" w:rsidR="004B7771" w:rsidRDefault="006A7107">
      <w:pPr>
        <w:tabs>
          <w:tab w:val="left" w:pos="567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Objed</w:t>
      </w:r>
      <w:r w:rsidR="00640DBB">
        <w:rPr>
          <w:rFonts w:ascii="Times New Roman" w:eastAsia="Times New Roman" w:hAnsi="Times New Roman" w:cs="Times New Roman"/>
          <w:sz w:val="24"/>
          <w:szCs w:val="24"/>
          <w:u w:val="single"/>
        </w:rPr>
        <w:t>natel</w:t>
      </w:r>
      <w:r w:rsidR="00065C51" w:rsidRPr="00640DBB">
        <w:rPr>
          <w:rFonts w:ascii="Times New Roman" w:eastAsia="Times New Roman" w:hAnsi="Times New Roman" w:cs="Times New Roman"/>
          <w:sz w:val="24"/>
          <w:szCs w:val="24"/>
        </w:rPr>
        <w:t>:</w:t>
      </w:r>
      <w:r w:rsidR="00065C51">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Zhotov</w:t>
      </w:r>
      <w:r w:rsidR="00640DBB">
        <w:rPr>
          <w:rFonts w:ascii="Times New Roman" w:eastAsia="Times New Roman" w:hAnsi="Times New Roman" w:cs="Times New Roman"/>
          <w:sz w:val="24"/>
          <w:szCs w:val="24"/>
          <w:u w:val="single"/>
        </w:rPr>
        <w:t>itel</w:t>
      </w:r>
      <w:r w:rsidR="00065C51" w:rsidRPr="00640DBB">
        <w:rPr>
          <w:rFonts w:ascii="Times New Roman" w:eastAsia="Times New Roman" w:hAnsi="Times New Roman" w:cs="Times New Roman"/>
          <w:sz w:val="24"/>
          <w:szCs w:val="24"/>
        </w:rPr>
        <w:t>:</w:t>
      </w:r>
    </w:p>
    <w:p w14:paraId="085EF46D" w14:textId="77777777" w:rsidR="004B7771" w:rsidRDefault="004B7771">
      <w:pPr>
        <w:tabs>
          <w:tab w:val="left" w:pos="5670"/>
        </w:tabs>
        <w:spacing w:line="276" w:lineRule="auto"/>
        <w:jc w:val="both"/>
        <w:rPr>
          <w:rFonts w:ascii="Times New Roman" w:eastAsia="Times New Roman" w:hAnsi="Times New Roman" w:cs="Times New Roman"/>
          <w:sz w:val="24"/>
          <w:szCs w:val="24"/>
        </w:rPr>
      </w:pPr>
    </w:p>
    <w:p w14:paraId="085EF46E" w14:textId="77777777" w:rsidR="004B7771" w:rsidRDefault="004B7771">
      <w:pPr>
        <w:tabs>
          <w:tab w:val="left" w:pos="5670"/>
        </w:tabs>
        <w:spacing w:line="276" w:lineRule="auto"/>
        <w:jc w:val="both"/>
        <w:rPr>
          <w:rFonts w:ascii="Times New Roman" w:eastAsia="Times New Roman" w:hAnsi="Times New Roman" w:cs="Times New Roman"/>
          <w:sz w:val="24"/>
          <w:szCs w:val="24"/>
        </w:rPr>
      </w:pPr>
    </w:p>
    <w:p w14:paraId="085EF46F" w14:textId="77777777" w:rsidR="004B7771" w:rsidRDefault="004B7771">
      <w:pPr>
        <w:tabs>
          <w:tab w:val="left" w:pos="5670"/>
        </w:tabs>
        <w:spacing w:line="276" w:lineRule="auto"/>
        <w:jc w:val="both"/>
        <w:rPr>
          <w:rFonts w:ascii="Times New Roman" w:eastAsia="Times New Roman" w:hAnsi="Times New Roman" w:cs="Times New Roman"/>
          <w:sz w:val="24"/>
          <w:szCs w:val="24"/>
        </w:rPr>
      </w:pPr>
    </w:p>
    <w:p w14:paraId="085EF470" w14:textId="77777777" w:rsidR="004B7771" w:rsidRPr="00640DBB" w:rsidRDefault="00065C51">
      <w:pPr>
        <w:tabs>
          <w:tab w:val="left" w:pos="5670"/>
        </w:tabs>
        <w:spacing w:line="276" w:lineRule="auto"/>
        <w:jc w:val="both"/>
        <w:rPr>
          <w:rFonts w:ascii="Times New Roman" w:eastAsia="Times New Roman" w:hAnsi="Times New Roman" w:cs="Times New Roman"/>
          <w:b/>
          <w:sz w:val="24"/>
          <w:szCs w:val="24"/>
        </w:rPr>
      </w:pPr>
      <w:r w:rsidRPr="00640DBB">
        <w:rPr>
          <w:rFonts w:ascii="Times New Roman" w:eastAsia="Times New Roman" w:hAnsi="Times New Roman" w:cs="Times New Roman"/>
          <w:b/>
          <w:sz w:val="24"/>
          <w:szCs w:val="24"/>
        </w:rPr>
        <w:t>_____________________</w:t>
      </w:r>
      <w:r w:rsidRPr="00640DBB">
        <w:rPr>
          <w:rFonts w:ascii="Times New Roman" w:eastAsia="Times New Roman" w:hAnsi="Times New Roman" w:cs="Times New Roman"/>
          <w:b/>
          <w:sz w:val="24"/>
          <w:szCs w:val="24"/>
        </w:rPr>
        <w:tab/>
        <w:t>_____________________</w:t>
      </w:r>
    </w:p>
    <w:p w14:paraId="085EF471" w14:textId="79A6DA8C" w:rsidR="004B7771" w:rsidRDefault="003C3C22" w:rsidP="003C3C22">
      <w:pPr>
        <w:tabs>
          <w:tab w:val="left" w:pos="5670"/>
        </w:tabs>
        <w:spacing w:line="276" w:lineRule="auto"/>
        <w:jc w:val="both"/>
        <w:rPr>
          <w:rFonts w:ascii="Times New Roman" w:hAnsi="Times New Roman" w:cs="Times New Roman"/>
          <w:b/>
          <w:sz w:val="24"/>
          <w:szCs w:val="24"/>
        </w:rPr>
      </w:pPr>
      <w:bookmarkStart w:id="4" w:name="_heading=h.gjdgxs" w:colFirst="0" w:colLast="0"/>
      <w:bookmarkEnd w:id="4"/>
      <w:proofErr w:type="spellStart"/>
      <w:r w:rsidRPr="00C82E1F">
        <w:rPr>
          <w:rFonts w:ascii="Times New Roman" w:hAnsi="Times New Roman" w:cs="Times New Roman"/>
          <w:b/>
          <w:sz w:val="24"/>
          <w:szCs w:val="24"/>
        </w:rPr>
        <w:t>Faster</w:t>
      </w:r>
      <w:proofErr w:type="spellEnd"/>
      <w:r w:rsidRPr="00C82E1F">
        <w:rPr>
          <w:rFonts w:ascii="Times New Roman" w:hAnsi="Times New Roman" w:cs="Times New Roman"/>
          <w:b/>
          <w:sz w:val="24"/>
          <w:szCs w:val="24"/>
        </w:rPr>
        <w:t xml:space="preserve"> CZ spol. s r.o.</w:t>
      </w:r>
      <w:r>
        <w:rPr>
          <w:rFonts w:ascii="Times New Roman" w:hAnsi="Times New Roman" w:cs="Times New Roman"/>
          <w:b/>
          <w:sz w:val="24"/>
          <w:szCs w:val="24"/>
        </w:rPr>
        <w:tab/>
      </w:r>
      <w:r w:rsidRPr="003C3C22">
        <w:rPr>
          <w:rFonts w:ascii="Times New Roman" w:hAnsi="Times New Roman" w:cs="Times New Roman"/>
          <w:sz w:val="24"/>
          <w:szCs w:val="24"/>
          <w:highlight w:val="yellow"/>
        </w:rPr>
        <w:fldChar w:fldCharType="begin">
          <w:ffData>
            <w:name w:val="Text6"/>
            <w:enabled/>
            <w:calcOnExit w:val="0"/>
            <w:textInput/>
          </w:ffData>
        </w:fldChar>
      </w:r>
      <w:r w:rsidRPr="003C3C22">
        <w:rPr>
          <w:rFonts w:ascii="Times New Roman" w:hAnsi="Times New Roman" w:cs="Times New Roman"/>
          <w:sz w:val="24"/>
          <w:szCs w:val="24"/>
          <w:highlight w:val="yellow"/>
        </w:rPr>
        <w:instrText xml:space="preserve"> FORMTEXT </w:instrText>
      </w:r>
      <w:r w:rsidRPr="003C3C22">
        <w:rPr>
          <w:rFonts w:ascii="Times New Roman" w:hAnsi="Times New Roman" w:cs="Times New Roman"/>
          <w:sz w:val="24"/>
          <w:szCs w:val="24"/>
          <w:highlight w:val="yellow"/>
        </w:rPr>
      </w:r>
      <w:r w:rsidRPr="003C3C22">
        <w:rPr>
          <w:rFonts w:ascii="Times New Roman" w:hAnsi="Times New Roman" w:cs="Times New Roman"/>
          <w:sz w:val="24"/>
          <w:szCs w:val="24"/>
          <w:highlight w:val="yellow"/>
        </w:rPr>
        <w:fldChar w:fldCharType="separate"/>
      </w:r>
      <w:r w:rsidRPr="003C3C22">
        <w:rPr>
          <w:rFonts w:ascii="Times New Roman" w:hAnsi="Times New Roman" w:cs="Times New Roman"/>
          <w:noProof/>
          <w:sz w:val="24"/>
          <w:szCs w:val="24"/>
          <w:highlight w:val="yellow"/>
        </w:rPr>
        <w:t> </w:t>
      </w:r>
      <w:r w:rsidRPr="003C3C22">
        <w:rPr>
          <w:rFonts w:ascii="Times New Roman" w:hAnsi="Times New Roman" w:cs="Times New Roman"/>
          <w:noProof/>
          <w:sz w:val="24"/>
          <w:szCs w:val="24"/>
          <w:highlight w:val="yellow"/>
        </w:rPr>
        <w:t> </w:t>
      </w:r>
      <w:r w:rsidRPr="003C3C22">
        <w:rPr>
          <w:rFonts w:ascii="Times New Roman" w:hAnsi="Times New Roman" w:cs="Times New Roman"/>
          <w:noProof/>
          <w:sz w:val="24"/>
          <w:szCs w:val="24"/>
          <w:highlight w:val="yellow"/>
        </w:rPr>
        <w:t> </w:t>
      </w:r>
      <w:r w:rsidRPr="003C3C22">
        <w:rPr>
          <w:rFonts w:ascii="Times New Roman" w:hAnsi="Times New Roman" w:cs="Times New Roman"/>
          <w:noProof/>
          <w:sz w:val="24"/>
          <w:szCs w:val="24"/>
          <w:highlight w:val="yellow"/>
        </w:rPr>
        <w:t> </w:t>
      </w:r>
      <w:r w:rsidRPr="003C3C22">
        <w:rPr>
          <w:rFonts w:ascii="Times New Roman" w:hAnsi="Times New Roman" w:cs="Times New Roman"/>
          <w:noProof/>
          <w:sz w:val="24"/>
          <w:szCs w:val="24"/>
          <w:highlight w:val="yellow"/>
        </w:rPr>
        <w:t> </w:t>
      </w:r>
      <w:r w:rsidRPr="003C3C22">
        <w:rPr>
          <w:rFonts w:ascii="Times New Roman" w:hAnsi="Times New Roman" w:cs="Times New Roman"/>
          <w:sz w:val="24"/>
          <w:szCs w:val="24"/>
          <w:highlight w:val="yellow"/>
        </w:rPr>
        <w:fldChar w:fldCharType="end"/>
      </w:r>
    </w:p>
    <w:p w14:paraId="230C5389" w14:textId="7F668CAB" w:rsidR="00370640" w:rsidRDefault="00370640">
      <w:pPr>
        <w:tabs>
          <w:tab w:val="left" w:pos="567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zast</w:t>
      </w:r>
      <w:proofErr w:type="spellEnd"/>
      <w:r>
        <w:rPr>
          <w:rFonts w:ascii="Times New Roman" w:hAnsi="Times New Roman" w:cs="Times New Roman"/>
          <w:sz w:val="24"/>
          <w:szCs w:val="24"/>
        </w:rPr>
        <w:t xml:space="preserve">. </w:t>
      </w:r>
      <w:r w:rsidR="003C3C22">
        <w:rPr>
          <w:rFonts w:ascii="Times New Roman" w:hAnsi="Times New Roman" w:cs="Times New Roman"/>
          <w:sz w:val="24"/>
          <w:szCs w:val="24"/>
        </w:rPr>
        <w:t xml:space="preserve">Ing. </w:t>
      </w:r>
      <w:r w:rsidR="00624EDA">
        <w:rPr>
          <w:rFonts w:ascii="Times New Roman" w:hAnsi="Times New Roman" w:cs="Times New Roman"/>
          <w:sz w:val="24"/>
          <w:szCs w:val="24"/>
        </w:rPr>
        <w:t>Miroslavem Ondrou</w:t>
      </w:r>
      <w:r w:rsidR="003C3C22">
        <w:rPr>
          <w:rFonts w:ascii="Times New Roman" w:hAnsi="Times New Roman" w:cs="Times New Roman"/>
          <w:sz w:val="24"/>
          <w:szCs w:val="24"/>
        </w:rPr>
        <w:t>,</w:t>
      </w:r>
    </w:p>
    <w:p w14:paraId="30C34797" w14:textId="1F7EE337" w:rsidR="00370640" w:rsidRPr="00370640" w:rsidRDefault="003C3C22">
      <w:pPr>
        <w:tabs>
          <w:tab w:val="left" w:pos="5670"/>
        </w:tab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j</w:t>
      </w:r>
      <w:r w:rsidR="00370640">
        <w:rPr>
          <w:rFonts w:ascii="Times New Roman" w:hAnsi="Times New Roman" w:cs="Times New Roman"/>
          <w:sz w:val="24"/>
          <w:szCs w:val="24"/>
        </w:rPr>
        <w:t>ednatelem</w:t>
      </w:r>
      <w:r w:rsidR="00370640">
        <w:rPr>
          <w:rFonts w:ascii="Times New Roman" w:hAnsi="Times New Roman" w:cs="Times New Roman"/>
          <w:sz w:val="24"/>
          <w:szCs w:val="24"/>
        </w:rPr>
        <w:tab/>
      </w:r>
    </w:p>
    <w:p w14:paraId="085EF472" w14:textId="77777777" w:rsidR="004B7771" w:rsidRDefault="004B7771">
      <w:pPr>
        <w:spacing w:after="120"/>
        <w:jc w:val="both"/>
        <w:rPr>
          <w:rFonts w:ascii="Times New Roman" w:eastAsia="Times New Roman" w:hAnsi="Times New Roman" w:cs="Times New Roman"/>
          <w:color w:val="000000"/>
          <w:sz w:val="24"/>
          <w:szCs w:val="24"/>
        </w:rPr>
      </w:pPr>
    </w:p>
    <w:sectPr w:rsidR="004B7771">
      <w:footerReference w:type="default" r:id="rId8"/>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20654" w14:textId="77777777" w:rsidR="006A758B" w:rsidRDefault="006A758B">
      <w:pPr>
        <w:spacing w:line="240" w:lineRule="auto"/>
      </w:pPr>
      <w:r>
        <w:separator/>
      </w:r>
    </w:p>
  </w:endnote>
  <w:endnote w:type="continuationSeparator" w:id="0">
    <w:p w14:paraId="03EE4FDF" w14:textId="77777777" w:rsidR="006A758B" w:rsidRDefault="006A7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F477" w14:textId="77777777" w:rsidR="004B7771" w:rsidRDefault="00065C51">
    <w:pPr>
      <w:pBdr>
        <w:top w:val="nil"/>
        <w:left w:val="nil"/>
        <w:bottom w:val="nil"/>
        <w:right w:val="nil"/>
        <w:between w:val="nil"/>
      </w:pBdr>
      <w:tabs>
        <w:tab w:val="center" w:pos="4513"/>
        <w:tab w:val="right" w:pos="9026"/>
      </w:tabs>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Stránka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204742">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z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204742">
      <w:rPr>
        <w:rFonts w:ascii="Times New Roman" w:eastAsia="Times New Roman" w:hAnsi="Times New Roman" w:cs="Times New Roman"/>
        <w:b/>
        <w:noProof/>
        <w:color w:val="000000"/>
        <w:sz w:val="20"/>
        <w:szCs w:val="20"/>
      </w:rPr>
      <w:t>5</w:t>
    </w:r>
    <w:r>
      <w:rPr>
        <w:rFonts w:ascii="Times New Roman" w:eastAsia="Times New Roman" w:hAnsi="Times New Roman" w:cs="Times New Roman"/>
        <w:b/>
        <w:color w:val="000000"/>
        <w:sz w:val="20"/>
        <w:szCs w:val="20"/>
      </w:rPr>
      <w:fldChar w:fldCharType="end"/>
    </w:r>
  </w:p>
  <w:p w14:paraId="085EF478" w14:textId="77777777" w:rsidR="004B7771" w:rsidRDefault="004B7771">
    <w:pPr>
      <w:pBdr>
        <w:top w:val="nil"/>
        <w:left w:val="nil"/>
        <w:bottom w:val="nil"/>
        <w:right w:val="nil"/>
        <w:between w:val="nil"/>
      </w:pBdr>
      <w:tabs>
        <w:tab w:val="center" w:pos="4513"/>
        <w:tab w:val="right" w:pos="9026"/>
      </w:tabs>
      <w:spacing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554F9" w14:textId="77777777" w:rsidR="006A758B" w:rsidRDefault="006A758B">
      <w:pPr>
        <w:spacing w:line="240" w:lineRule="auto"/>
      </w:pPr>
      <w:r>
        <w:separator/>
      </w:r>
    </w:p>
  </w:footnote>
  <w:footnote w:type="continuationSeparator" w:id="0">
    <w:p w14:paraId="412E6936" w14:textId="77777777" w:rsidR="006A758B" w:rsidRDefault="006A75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3340B"/>
    <w:multiLevelType w:val="multilevel"/>
    <w:tmpl w:val="6B589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E91E9F"/>
    <w:multiLevelType w:val="multilevel"/>
    <w:tmpl w:val="EDAC7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534C93"/>
    <w:multiLevelType w:val="multilevel"/>
    <w:tmpl w:val="BB30B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AD3B06"/>
    <w:multiLevelType w:val="multilevel"/>
    <w:tmpl w:val="468E2F74"/>
    <w:lvl w:ilvl="0">
      <w:start w:val="1"/>
      <w:numFmt w:val="decimal"/>
      <w:lvlText w:val="%1."/>
      <w:lvlJc w:val="left"/>
      <w:pPr>
        <w:ind w:left="786" w:hanging="360"/>
      </w:pPr>
    </w:lvl>
    <w:lvl w:ilvl="1">
      <w:start w:val="1"/>
      <w:numFmt w:val="decimal"/>
      <w:lvlText w:val="%1.%2."/>
      <w:lvlJc w:val="left"/>
      <w:pPr>
        <w:ind w:left="1218" w:hanging="432"/>
      </w:pPr>
      <w:rPr>
        <w:b w:val="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59DA547D"/>
    <w:multiLevelType w:val="multilevel"/>
    <w:tmpl w:val="F78C42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DE7AC3"/>
    <w:multiLevelType w:val="multilevel"/>
    <w:tmpl w:val="C6D43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C251B2"/>
    <w:multiLevelType w:val="multilevel"/>
    <w:tmpl w:val="E3FCB7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BC564C"/>
    <w:multiLevelType w:val="multilevel"/>
    <w:tmpl w:val="DFC41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71"/>
    <w:rsid w:val="00065C51"/>
    <w:rsid w:val="00204742"/>
    <w:rsid w:val="002A6F1A"/>
    <w:rsid w:val="002D198B"/>
    <w:rsid w:val="00370640"/>
    <w:rsid w:val="003C3C22"/>
    <w:rsid w:val="004B7771"/>
    <w:rsid w:val="00624EDA"/>
    <w:rsid w:val="00640DBB"/>
    <w:rsid w:val="006749B2"/>
    <w:rsid w:val="006A7107"/>
    <w:rsid w:val="006A758B"/>
    <w:rsid w:val="00794CD4"/>
    <w:rsid w:val="007C0E14"/>
    <w:rsid w:val="008C4A72"/>
    <w:rsid w:val="00AC3D63"/>
    <w:rsid w:val="00BE5E9C"/>
    <w:rsid w:val="00BF2D81"/>
    <w:rsid w:val="00C46709"/>
    <w:rsid w:val="00CE5FB9"/>
    <w:rsid w:val="00F65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F429"/>
  <w15:docId w15:val="{1F0D47A8-2642-4D16-A1FC-09045183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0F8C"/>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F90F8C"/>
    <w:pPr>
      <w:ind w:left="720"/>
      <w:contextualSpacing/>
    </w:pPr>
  </w:style>
  <w:style w:type="paragraph" w:styleId="Textbubliny">
    <w:name w:val="Balloon Text"/>
    <w:basedOn w:val="Normln"/>
    <w:link w:val="TextbublinyChar"/>
    <w:uiPriority w:val="99"/>
    <w:semiHidden/>
    <w:unhideWhenUsed/>
    <w:rsid w:val="00B03E7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3E7E"/>
    <w:rPr>
      <w:rFonts w:ascii="Segoe UI" w:hAnsi="Segoe UI" w:cs="Segoe UI"/>
      <w:sz w:val="18"/>
      <w:szCs w:val="18"/>
    </w:rPr>
  </w:style>
  <w:style w:type="paragraph" w:styleId="Zhlav">
    <w:name w:val="header"/>
    <w:basedOn w:val="Normln"/>
    <w:link w:val="ZhlavChar"/>
    <w:uiPriority w:val="99"/>
    <w:unhideWhenUsed/>
    <w:rsid w:val="00B331A2"/>
    <w:pPr>
      <w:tabs>
        <w:tab w:val="center" w:pos="4513"/>
        <w:tab w:val="right" w:pos="9026"/>
      </w:tabs>
      <w:spacing w:line="240" w:lineRule="auto"/>
    </w:pPr>
  </w:style>
  <w:style w:type="character" w:customStyle="1" w:styleId="ZhlavChar">
    <w:name w:val="Záhlaví Char"/>
    <w:basedOn w:val="Standardnpsmoodstavce"/>
    <w:link w:val="Zhlav"/>
    <w:uiPriority w:val="99"/>
    <w:rsid w:val="00B331A2"/>
  </w:style>
  <w:style w:type="paragraph" w:styleId="Zpat">
    <w:name w:val="footer"/>
    <w:basedOn w:val="Normln"/>
    <w:link w:val="ZpatChar"/>
    <w:uiPriority w:val="99"/>
    <w:unhideWhenUsed/>
    <w:rsid w:val="00B331A2"/>
    <w:pPr>
      <w:tabs>
        <w:tab w:val="center" w:pos="4513"/>
        <w:tab w:val="right" w:pos="9026"/>
      </w:tabs>
      <w:spacing w:line="240" w:lineRule="auto"/>
    </w:pPr>
  </w:style>
  <w:style w:type="character" w:customStyle="1" w:styleId="ZpatChar">
    <w:name w:val="Zápatí Char"/>
    <w:basedOn w:val="Standardnpsmoodstavce"/>
    <w:link w:val="Zpat"/>
    <w:uiPriority w:val="99"/>
    <w:rsid w:val="00B331A2"/>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Zstupntext">
    <w:name w:val="Placeholder Text"/>
    <w:basedOn w:val="Standardnpsmoodstavce"/>
    <w:uiPriority w:val="99"/>
    <w:semiHidden/>
    <w:rsid w:val="00640D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z8Vn/GVYWp/C3Q2p+LycROSFeg==">AMUW2mWTvxyf7/z5hjXpTJHkhujoHqIRnilt9XqqYCBZFqpvcvNMAM15s8qY8adj+qn+jR1gRN0uJUvgMI5hsun942TRLDkpzqSJRwFFbnVPJSosEssc3TB6BdJWgvVYDINx5lJjQwdX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1584</Words>
  <Characters>9351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Advokátní kancelář</dc:creator>
  <cp:lastModifiedBy>Advokátní kancelář</cp:lastModifiedBy>
  <cp:revision>11</cp:revision>
  <dcterms:created xsi:type="dcterms:W3CDTF">2021-04-06T08:12:00Z</dcterms:created>
  <dcterms:modified xsi:type="dcterms:W3CDTF">2025-07-23T13:23:00Z</dcterms:modified>
</cp:coreProperties>
</file>