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53BA" w14:textId="77777777" w:rsidR="00DF0E3D" w:rsidRPr="00724138" w:rsidRDefault="00FE57CD" w:rsidP="0054326F">
      <w:pPr>
        <w:pBdr>
          <w:bottom w:val="single" w:sz="18" w:space="1" w:color="215868" w:themeColor="accent5" w:themeShade="80"/>
        </w:pBdr>
        <w:ind w:left="-709"/>
        <w:jc w:val="center"/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</w:pP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14:paraId="10C3CF7B" w14:textId="77777777" w:rsidR="00DF0E3D" w:rsidRPr="00724138" w:rsidRDefault="00DF0E3D" w:rsidP="0054326F">
      <w:pPr>
        <w:spacing w:line="240" w:lineRule="exact"/>
        <w:ind w:left="-709"/>
        <w:jc w:val="center"/>
        <w:rPr>
          <w:rFonts w:asciiTheme="majorHAnsi" w:eastAsia="Arial" w:hAnsiTheme="majorHAnsi" w:cs="Times New Roman"/>
          <w:b/>
          <w:color w:val="00000A"/>
          <w:sz w:val="28"/>
          <w:shd w:val="clear" w:color="auto" w:fill="FFFFFF"/>
        </w:rPr>
      </w:pPr>
    </w:p>
    <w:p w14:paraId="42FB4B0B" w14:textId="77777777" w:rsidR="00903C8F" w:rsidRPr="00724138" w:rsidRDefault="00903C8F" w:rsidP="00903C8F">
      <w:pPr>
        <w:pStyle w:val="Default"/>
        <w:rPr>
          <w:rFonts w:asciiTheme="majorHAnsi" w:eastAsia="Arial" w:hAnsiTheme="majorHAnsi" w:cs="Times New Roman"/>
          <w:b/>
          <w:i/>
          <w:color w:val="auto"/>
          <w:sz w:val="10"/>
          <w:shd w:val="clear" w:color="auto" w:fill="FFFFFF"/>
          <w:lang w:eastAsia="zh-CN" w:bidi="hi-IN"/>
        </w:rPr>
      </w:pPr>
    </w:p>
    <w:p w14:paraId="3D7AC907" w14:textId="722F0692" w:rsidR="00150044" w:rsidRDefault="00903C8F" w:rsidP="00AE6897">
      <w:pPr>
        <w:pStyle w:val="Default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724138">
        <w:rPr>
          <w:rFonts w:asciiTheme="majorHAnsi" w:eastAsia="Arial" w:hAnsiTheme="majorHAnsi" w:cs="Times New Roman"/>
          <w:b/>
          <w:i/>
          <w:color w:val="auto"/>
          <w:szCs w:val="28"/>
          <w:shd w:val="clear" w:color="auto" w:fill="FFFFFF"/>
          <w:lang w:eastAsia="zh-CN" w:bidi="hi-IN"/>
        </w:rPr>
        <w:t>„</w:t>
      </w:r>
      <w:r w:rsidR="00656EC6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Úspory vody ve společnosti </w:t>
      </w:r>
      <w:proofErr w:type="spellStart"/>
      <w:r w:rsidR="00656EC6">
        <w:rPr>
          <w:rFonts w:asciiTheme="majorHAnsi" w:hAnsiTheme="majorHAnsi" w:cs="Calibri"/>
          <w:b/>
          <w:bCs/>
          <w:i/>
          <w:iCs/>
          <w:sz w:val="32"/>
          <w:szCs w:val="32"/>
        </w:rPr>
        <w:t>Perspol</w:t>
      </w:r>
      <w:proofErr w:type="spellEnd"/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>, s.r.o.</w:t>
      </w:r>
      <w:r w:rsidR="00291F44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</w:t>
      </w:r>
      <w:r w:rsidR="0029217E">
        <w:rPr>
          <w:rFonts w:asciiTheme="majorHAnsi" w:hAnsiTheme="majorHAnsi" w:cs="Calibri"/>
          <w:b/>
          <w:bCs/>
          <w:i/>
          <w:iCs/>
          <w:sz w:val="32"/>
          <w:szCs w:val="32"/>
        </w:rPr>
        <w:t>– část 3 -</w:t>
      </w:r>
      <w:r w:rsidR="00291F44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</w:t>
      </w:r>
      <w:r w:rsidR="00291F44" w:rsidRPr="00291F44">
        <w:rPr>
          <w:rFonts w:asciiTheme="majorHAnsi" w:hAnsiTheme="majorHAnsi" w:cs="Calibri"/>
          <w:b/>
          <w:bCs/>
          <w:i/>
          <w:iCs/>
          <w:sz w:val="32"/>
          <w:szCs w:val="32"/>
        </w:rPr>
        <w:t>Bari</w:t>
      </w:r>
      <w:r w:rsidR="00291F44" w:rsidRPr="00291F44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é</w:t>
      </w:r>
      <w:r w:rsidR="00291F44" w:rsidRPr="00291F44">
        <w:rPr>
          <w:rFonts w:asciiTheme="majorHAnsi" w:hAnsiTheme="majorHAnsi" w:cs="Calibri"/>
          <w:b/>
          <w:bCs/>
          <w:i/>
          <w:iCs/>
          <w:sz w:val="32"/>
          <w:szCs w:val="32"/>
        </w:rPr>
        <w:t>rov</w:t>
      </w:r>
      <w:r w:rsidR="00291F44" w:rsidRPr="00291F44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á</w:t>
      </w:r>
      <w:r w:rsidR="00291F44" w:rsidRPr="00291F44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</w:t>
      </w:r>
      <w:r w:rsidR="0029217E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hygienická </w:t>
      </w:r>
      <w:r w:rsidR="00291F44" w:rsidRPr="00291F44">
        <w:rPr>
          <w:rFonts w:asciiTheme="majorHAnsi" w:hAnsiTheme="majorHAnsi" w:cs="Calibri"/>
          <w:b/>
          <w:bCs/>
          <w:i/>
          <w:iCs/>
          <w:sz w:val="32"/>
          <w:szCs w:val="32"/>
        </w:rPr>
        <w:t>pračka</w:t>
      </w:r>
      <w:r w:rsidRPr="008344DD">
        <w:rPr>
          <w:rFonts w:asciiTheme="majorHAnsi" w:hAnsiTheme="majorHAnsi"/>
          <w:b/>
          <w:bCs/>
          <w:i/>
          <w:iCs/>
          <w:sz w:val="32"/>
          <w:szCs w:val="32"/>
        </w:rPr>
        <w:t>“</w:t>
      </w:r>
    </w:p>
    <w:p w14:paraId="2A7ED7D4" w14:textId="77777777" w:rsidR="00FF24E7" w:rsidRPr="00724138" w:rsidRDefault="00FF24E7" w:rsidP="00AE6897">
      <w:pPr>
        <w:pStyle w:val="Default"/>
        <w:jc w:val="center"/>
        <w:rPr>
          <w:rFonts w:asciiTheme="majorHAnsi" w:hAnsiTheme="majorHAnsi"/>
          <w:szCs w:val="28"/>
        </w:rPr>
      </w:pPr>
    </w:p>
    <w:p w14:paraId="5F2AA207" w14:textId="77777777" w:rsidR="009C0870" w:rsidRDefault="009C0870" w:rsidP="009C0870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Tabulka Specifikace předmětu plnění</w:t>
      </w:r>
    </w:p>
    <w:p w14:paraId="0196C15C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  <w:r w:rsidRPr="001C788E"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0F849F98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</w:p>
    <w:p w14:paraId="6DEB5465" w14:textId="76568B80" w:rsidR="004B6C32" w:rsidRDefault="004B6C32" w:rsidP="004B6C32">
      <w:pPr>
        <w:jc w:val="both"/>
        <w:rPr>
          <w:rFonts w:ascii="Cambria" w:hAnsi="Cambria"/>
          <w:b/>
          <w:sz w:val="22"/>
          <w:szCs w:val="22"/>
        </w:rPr>
      </w:pPr>
      <w:r w:rsidRPr="00081687">
        <w:rPr>
          <w:rFonts w:ascii="Cambria" w:hAnsi="Cambria"/>
          <w:b/>
          <w:sz w:val="22"/>
          <w:szCs w:val="22"/>
        </w:rPr>
        <w:t>Jedná se o dodávku 1 k</w:t>
      </w:r>
      <w:r>
        <w:rPr>
          <w:rFonts w:ascii="Cambria" w:hAnsi="Cambria"/>
          <w:b/>
          <w:sz w:val="22"/>
          <w:szCs w:val="22"/>
        </w:rPr>
        <w:t>s nové a nepoužité</w:t>
      </w:r>
      <w:r w:rsidR="00F84DE6">
        <w:rPr>
          <w:rFonts w:ascii="Cambria" w:hAnsi="Cambria"/>
          <w:b/>
          <w:sz w:val="22"/>
          <w:szCs w:val="22"/>
        </w:rPr>
        <w:t xml:space="preserve"> </w:t>
      </w:r>
      <w:r w:rsidR="00ED4537">
        <w:rPr>
          <w:rFonts w:ascii="Cambria" w:hAnsi="Cambria"/>
          <w:b/>
          <w:sz w:val="22"/>
          <w:szCs w:val="22"/>
        </w:rPr>
        <w:t>bariérové pračky</w:t>
      </w:r>
      <w:r w:rsidR="00FF24E7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7811ABA6" w14:textId="77777777" w:rsidR="00B855B4" w:rsidRDefault="00B855B4" w:rsidP="004B6C3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68"/>
        <w:gridCol w:w="2892"/>
        <w:gridCol w:w="1590"/>
        <w:gridCol w:w="1767"/>
      </w:tblGrid>
      <w:tr w:rsidR="009C0870" w14:paraId="7C3E3B9C" w14:textId="77777777" w:rsidTr="00ED4537">
        <w:trPr>
          <w:trHeight w:val="839"/>
          <w:jc w:val="center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58F2F8C3" w14:textId="6EBA3BE7" w:rsidR="009C0870" w:rsidRPr="00F84DE6" w:rsidRDefault="00ED4537" w:rsidP="006D01B3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  <w:r w:rsidRPr="00ED4537">
              <w:rPr>
                <w:rFonts w:asciiTheme="majorHAnsi" w:hAnsiTheme="majorHAnsi"/>
                <w:b/>
                <w:sz w:val="28"/>
              </w:rPr>
              <w:t>Bar</w:t>
            </w:r>
            <w:r>
              <w:rPr>
                <w:rFonts w:asciiTheme="majorHAnsi" w:hAnsiTheme="majorHAnsi"/>
                <w:b/>
                <w:sz w:val="28"/>
              </w:rPr>
              <w:t>ié</w:t>
            </w:r>
            <w:r w:rsidRPr="00ED4537">
              <w:rPr>
                <w:rFonts w:asciiTheme="majorHAnsi" w:hAnsiTheme="majorHAnsi"/>
                <w:b/>
                <w:sz w:val="28"/>
              </w:rPr>
              <w:t>ro</w:t>
            </w:r>
            <w:r>
              <w:rPr>
                <w:rFonts w:asciiTheme="majorHAnsi" w:hAnsiTheme="majorHAnsi"/>
                <w:b/>
                <w:sz w:val="28"/>
              </w:rPr>
              <w:t>vá</w:t>
            </w:r>
            <w:r w:rsidRPr="00ED4537">
              <w:rPr>
                <w:rFonts w:asciiTheme="majorHAnsi" w:hAnsiTheme="majorHAnsi"/>
                <w:b/>
                <w:sz w:val="28"/>
              </w:rPr>
              <w:t xml:space="preserve"> pračka</w:t>
            </w:r>
          </w:p>
        </w:tc>
      </w:tr>
      <w:tr w:rsidR="009C0870" w14:paraId="1384CEE7" w14:textId="77777777" w:rsidTr="00ED4537">
        <w:trPr>
          <w:trHeight w:val="817"/>
          <w:jc w:val="center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81C9A7" w14:textId="77777777" w:rsidR="009C0870" w:rsidRPr="006D01B3" w:rsidRDefault="009C0870" w:rsidP="00FF24E7">
            <w:pPr>
              <w:autoSpaceDE w:val="0"/>
              <w:rPr>
                <w:rFonts w:asciiTheme="majorHAnsi" w:hAnsiTheme="majorHAnsi"/>
              </w:rPr>
            </w:pP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 xml:space="preserve">Obchodní název nabízeného </w:t>
            </w:r>
            <w:r w:rsidR="00FF24E7">
              <w:rPr>
                <w:rFonts w:asciiTheme="majorHAnsi" w:hAnsiTheme="majorHAnsi"/>
                <w:b/>
                <w:sz w:val="22"/>
                <w:szCs w:val="22"/>
              </w:rPr>
              <w:t>stroje</w:t>
            </w: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00C7" w14:textId="77777777" w:rsidR="009C0870" w:rsidRPr="006D01B3" w:rsidRDefault="00F84DE6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fldChar w:fldCharType="begin"/>
            </w:r>
            <w:r>
              <w:fldChar w:fldCharType="separate"/>
            </w:r>
            <w:r w:rsidR="009C0870" w:rsidRPr="006D01B3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   Mobilní hru</w:t>
            </w:r>
            <w:r w:rsidR="009C0870" w:rsidRPr="006D01B3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botřídič  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  <w:r w:rsidR="009C0870" w:rsidRPr="006D01B3">
              <w:rPr>
                <w:rFonts w:asciiTheme="majorHAnsi" w:hAnsiTheme="majorHAnsi"/>
                <w:highlight w:val="yellow"/>
              </w:rPr>
              <w:t>…………….</w:t>
            </w:r>
            <w:r w:rsidR="00FF24E7">
              <w:rPr>
                <w:rFonts w:asciiTheme="majorHAnsi" w:hAnsiTheme="majorHAnsi"/>
              </w:rPr>
              <w:t xml:space="preserve"> </w:t>
            </w:r>
            <w:r w:rsidR="00FF24E7" w:rsidRPr="00FF24E7">
              <w:rPr>
                <w:rFonts w:asciiTheme="majorHAnsi" w:hAnsiTheme="majorHAnsi"/>
                <w:i/>
              </w:rPr>
              <w:t>(doplní účastník</w:t>
            </w:r>
            <w:r w:rsidR="00FF24E7">
              <w:rPr>
                <w:rFonts w:asciiTheme="majorHAnsi" w:hAnsiTheme="majorHAnsi"/>
                <w:i/>
              </w:rPr>
              <w:t xml:space="preserve"> zadávacího řízení</w:t>
            </w:r>
            <w:r w:rsidR="00FF24E7" w:rsidRPr="00FF24E7">
              <w:rPr>
                <w:rFonts w:asciiTheme="majorHAnsi" w:hAnsiTheme="majorHAnsi"/>
                <w:i/>
              </w:rPr>
              <w:t>)</w:t>
            </w:r>
          </w:p>
        </w:tc>
      </w:tr>
      <w:tr w:rsidR="009C0870" w14:paraId="380D8D12" w14:textId="77777777" w:rsidTr="00ED4537">
        <w:trPr>
          <w:trHeight w:val="381"/>
          <w:jc w:val="center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022A04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Zadání</w:t>
            </w:r>
          </w:p>
        </w:tc>
        <w:tc>
          <w:tcPr>
            <w:tcW w:w="28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12BAD7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Zadavatel požaduje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968659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Splňuje</w:t>
            </w:r>
          </w:p>
        </w:tc>
        <w:tc>
          <w:tcPr>
            <w:tcW w:w="1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CDFAC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Účastník nabízí</w:t>
            </w:r>
          </w:p>
        </w:tc>
      </w:tr>
      <w:tr w:rsidR="00960C7E" w14:paraId="745A3683" w14:textId="77777777" w:rsidTr="00ED4537">
        <w:trPr>
          <w:trHeight w:val="381"/>
          <w:jc w:val="center"/>
        </w:trPr>
        <w:tc>
          <w:tcPr>
            <w:tcW w:w="94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9BF3B" w14:textId="73AECBF5" w:rsidR="00960C7E" w:rsidRPr="00960C7E" w:rsidRDefault="00656EC6" w:rsidP="00960C7E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Odvodňovací lis</w:t>
            </w:r>
          </w:p>
        </w:tc>
      </w:tr>
      <w:tr w:rsidR="00960C7E" w14:paraId="0B11E242" w14:textId="77777777" w:rsidTr="00ED4537">
        <w:trPr>
          <w:trHeight w:val="813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3800" w14:textId="0D684A7C" w:rsidR="00960C7E" w:rsidRPr="00960C7E" w:rsidRDefault="00ED4537" w:rsidP="00960C7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highlight w:val="green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Minimální kapacita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32DF2" w14:textId="5E03C926" w:rsidR="00960C7E" w:rsidRPr="00960C7E" w:rsidRDefault="00ED4537" w:rsidP="00960C7E">
            <w:pPr>
              <w:jc w:val="center"/>
              <w:rPr>
                <w:rFonts w:asciiTheme="majorHAnsi" w:hAnsiTheme="majorHAnsi"/>
                <w:highlight w:val="green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115 kg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65D80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E75E" w14:textId="607E8655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3D6AD727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1C10A" w14:textId="3FBB64F0" w:rsidR="00960C7E" w:rsidRPr="00552912" w:rsidRDefault="00ED4537" w:rsidP="00960C7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Buben dělený na dvě části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765E9" w14:textId="1C23027C" w:rsidR="00960C7E" w:rsidRPr="00552912" w:rsidRDefault="00ED4537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D8E36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7D0A" w14:textId="773D0DDA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1C21D493" w14:textId="77777777" w:rsidTr="00ED4537">
        <w:trPr>
          <w:trHeight w:val="7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CCA03" w14:textId="09CA0784" w:rsidR="00960C7E" w:rsidRPr="00552912" w:rsidRDefault="00ED4537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Minimální objem bubnu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E9C92" w14:textId="340D17D3" w:rsidR="00960C7E" w:rsidRPr="00552912" w:rsidRDefault="00ED4537" w:rsidP="00960C7E">
            <w:pPr>
              <w:jc w:val="center"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1.150 litrů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971D1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4487" w14:textId="73D97D23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074CDC89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6F13" w14:textId="25A2EAB3" w:rsidR="00960C7E" w:rsidRPr="00552912" w:rsidRDefault="00ED4537" w:rsidP="00960C7E">
            <w:pPr>
              <w:rPr>
                <w:rFonts w:asciiTheme="majorHAnsi" w:hAnsiTheme="majorHAnsi" w:cs="Arial"/>
                <w:bCs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lastRenderedPageBreak/>
              <w:t>Minimální průměr bubnu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FFB7B" w14:textId="7A9F16C6" w:rsidR="00960C7E" w:rsidRPr="00552912" w:rsidRDefault="00ED4537" w:rsidP="00960C7E">
            <w:pPr>
              <w:jc w:val="center"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1.250 mm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F4D69" w14:textId="77777777" w:rsidR="00960C7E" w:rsidRPr="00F84DE6" w:rsidRDefault="00960C7E" w:rsidP="00960C7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AA08" w14:textId="0537D081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159DB69E" w14:textId="77777777" w:rsidTr="00ED4537">
        <w:trPr>
          <w:trHeight w:val="517"/>
          <w:jc w:val="center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52F44" w14:textId="43F337D0" w:rsidR="00960C7E" w:rsidRPr="00552912" w:rsidRDefault="00ED4537" w:rsidP="00960C7E">
            <w:pPr>
              <w:rPr>
                <w:rFonts w:asciiTheme="majorHAnsi" w:hAnsiTheme="majorHAnsi" w:cs="Arial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Minimální G-Faktor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2FFBA" w14:textId="36BD5495" w:rsidR="00960C7E" w:rsidRPr="00552912" w:rsidRDefault="00ED4537" w:rsidP="00960C7E">
            <w:pPr>
              <w:jc w:val="center"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350 G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922A4" w14:textId="77777777" w:rsidR="00960C7E" w:rsidRPr="00F84DE6" w:rsidRDefault="00960C7E" w:rsidP="00960C7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BD86" w14:textId="34CAADB8" w:rsidR="00960C7E" w:rsidRPr="00552912" w:rsidRDefault="00960C7E" w:rsidP="00960C7E">
            <w:pPr>
              <w:snapToGrid w:val="0"/>
              <w:jc w:val="center"/>
              <w:rPr>
                <w:rFonts w:asciiTheme="majorHAnsi" w:hAnsiTheme="majorHAnsi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76C2D268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C534" w14:textId="6E6E2415" w:rsidR="00960C7E" w:rsidRPr="00552912" w:rsidRDefault="00ED4537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Elektrická brzda s časem zastavení max. 40 sec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EE0" w14:textId="1B6D42D5" w:rsidR="00960C7E" w:rsidRPr="00552912" w:rsidRDefault="00ED4537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00E" w14:textId="77777777" w:rsidR="00960C7E" w:rsidRPr="00960C7E" w:rsidRDefault="00960C7E" w:rsidP="00960C7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30C" w14:textId="65F06838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02F6EED8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1D3" w14:textId="7EF06062" w:rsidR="00960C7E" w:rsidRPr="00552912" w:rsidRDefault="00ED4537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Vnitřní buben z min. 6 mm nerezové oceli s perforací bubnu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50CF" w14:textId="6FEE5B73" w:rsidR="00960C7E" w:rsidRPr="00552912" w:rsidRDefault="00ED4537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824" w14:textId="77777777" w:rsidR="00960C7E" w:rsidRPr="00960C7E" w:rsidRDefault="00960C7E" w:rsidP="00960C7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922" w14:textId="52DB1AF0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2E41A549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E81" w14:textId="25ED78B4" w:rsidR="00960C7E" w:rsidRPr="00552912" w:rsidRDefault="00ED4537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Vnější buben a celkové zakrytování stroje z nerezové oceli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0E2" w14:textId="48B18A19" w:rsidR="00960C7E" w:rsidRPr="00552912" w:rsidRDefault="00ED4537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ECA9" w14:textId="77777777" w:rsidR="00960C7E" w:rsidRPr="00960C7E" w:rsidRDefault="00960C7E" w:rsidP="00960C7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214" w14:textId="3AA546EC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0900E781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96A" w14:textId="3CEB9AB3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Pohon bubnu 1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D014E">
              <w:rPr>
                <w:rFonts w:ascii="Cambria" w:hAnsi="Cambria"/>
                <w:sz w:val="22"/>
                <w:szCs w:val="22"/>
              </w:rPr>
              <w:t>elektromotorem s frekvenčním měničem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6A73" w14:textId="0802E75F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0E6" w14:textId="698DD502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32F6" w14:textId="01318BB1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2495CB83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F511" w14:textId="240FB620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Volně programovatelná prací mechanika, individuálně pro jakékoliv prádlo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3F4D" w14:textId="126783CE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5AAB" w14:textId="64C8B03C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FF7" w14:textId="021DCAB7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74F89C95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1FD5" w14:textId="5B469298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Pneumatické pružiny a elektronická kontrola nevyváženosti bubnu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ED8C" w14:textId="28383A52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C0D" w14:textId="4BF6700C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17C5" w14:textId="48356496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5DF38E9B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ECEE" w14:textId="02D3412B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Dávkování vody a chemie závislé na hmotnosti vloženého prádla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100B" w14:textId="10223661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EEE" w14:textId="4360B25F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8C49" w14:textId="6FA7C538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38A4FCE5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AED7" w14:textId="3395AEB4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Automatické vážení prádla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1645" w14:textId="0B8CF1DF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1654" w14:textId="1245E5F7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765F" w14:textId="1E93E882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1E3A0FA9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A3A0" w14:textId="66A0504C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Všechny parametry praní, odstřeďování a parametry lázní jsou volně programovatelné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113" w14:textId="3927A831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0879" w14:textId="2B4B8A69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EA3D" w14:textId="0C09A70E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0C8D7466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6A5" w14:textId="5D425E14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Individuální volba G-faktoru dle programu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005" w14:textId="416C31C6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5FA" w14:textId="695A6D72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22E5" w14:textId="4D259271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14D9B7ED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24A" w14:textId="5E677E44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Dynamický Cool-Down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46D" w14:textId="6EBE47D4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87BE" w14:textId="356FE5B3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5E75" w14:textId="20CBC60B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5677B770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3AC0" w14:textId="0AF876E7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Řízení vnitřních nádrží na prací a pomocné prostředky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8993" w14:textId="14D6741F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C497" w14:textId="44794872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ACE5" w14:textId="7BDD1CF2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47B6B3EC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341" w14:textId="76E76E2E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Připojení min. 6 externích dávkovačů pracích a pomocných prostředků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036" w14:textId="02319684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5B29" w14:textId="6CAC6074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20A" w14:textId="2BFD3BC0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54F08976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39DA" w14:textId="40B2EA73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Jednoduché ruční ovládání nejdůležitějších funkcí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4738" w14:textId="436803D8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62F" w14:textId="2CEA0719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FB2" w14:textId="291F1576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2040A4D6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860" w14:textId="0F6D08FB" w:rsidR="00ED4537" w:rsidRPr="001D014E" w:rsidRDefault="00ED4537" w:rsidP="00ED4537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Možnost zadávání čísla a jména zákazníka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0A3" w14:textId="086850AA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24CF" w14:textId="28871F5E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10DC" w14:textId="62CB2845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1A7475A1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6235" w14:textId="33938408" w:rsidR="00ED4537" w:rsidRPr="001D014E" w:rsidRDefault="00ED4537" w:rsidP="00ED4537">
            <w:pPr>
              <w:rPr>
                <w:rFonts w:ascii="Cambria" w:hAnsi="Cambria"/>
              </w:rPr>
            </w:pPr>
            <w:r w:rsidRPr="00ED4537">
              <w:rPr>
                <w:rFonts w:ascii="Cambria" w:hAnsi="Cambria"/>
                <w:sz w:val="22"/>
                <w:szCs w:val="22"/>
              </w:rPr>
              <w:t>Parní ohřev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7B80" w14:textId="24EB300C" w:rsidR="00ED4537" w:rsidRDefault="00ED4537" w:rsidP="00ED4537">
            <w:pPr>
              <w:jc w:val="center"/>
              <w:rPr>
                <w:rFonts w:asciiTheme="majorHAnsi" w:hAnsiTheme="majorHAnsi"/>
              </w:rPr>
            </w:pPr>
            <w:r w:rsidRPr="00E52B8A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4DE" w14:textId="26D4D814" w:rsidR="00ED4537" w:rsidRPr="00960C7E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1C4" w14:textId="4E723827" w:rsidR="00ED4537" w:rsidRPr="00DB1514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497A55B" w14:textId="77777777" w:rsidR="00833262" w:rsidRPr="00724138" w:rsidRDefault="00833262" w:rsidP="009C0870">
      <w:pPr>
        <w:spacing w:line="276" w:lineRule="exact"/>
        <w:rPr>
          <w:rFonts w:asciiTheme="majorHAnsi" w:hAnsiTheme="majorHAnsi" w:cs="Times New Roman"/>
        </w:rPr>
      </w:pPr>
    </w:p>
    <w:sectPr w:rsidR="00833262" w:rsidRPr="00724138" w:rsidSect="006D01B3">
      <w:headerReference w:type="default" r:id="rId8"/>
      <w:pgSz w:w="12240" w:h="15840"/>
      <w:pgMar w:top="1806" w:right="1183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DF32" w14:textId="77777777" w:rsidR="00982A80" w:rsidRDefault="00982A80" w:rsidP="00D7324E">
      <w:pPr>
        <w:rPr>
          <w:rFonts w:hint="eastAsia"/>
        </w:rPr>
      </w:pPr>
      <w:r>
        <w:separator/>
      </w:r>
    </w:p>
  </w:endnote>
  <w:endnote w:type="continuationSeparator" w:id="0">
    <w:p w14:paraId="5B181AA3" w14:textId="77777777" w:rsidR="00982A80" w:rsidRDefault="00982A80" w:rsidP="00D73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9281" w14:textId="77777777" w:rsidR="00982A80" w:rsidRDefault="00982A80" w:rsidP="00D7324E">
      <w:pPr>
        <w:rPr>
          <w:rFonts w:hint="eastAsia"/>
        </w:rPr>
      </w:pPr>
      <w:r>
        <w:separator/>
      </w:r>
    </w:p>
  </w:footnote>
  <w:footnote w:type="continuationSeparator" w:id="0">
    <w:p w14:paraId="4D07AC10" w14:textId="77777777" w:rsidR="00982A80" w:rsidRDefault="00982A80" w:rsidP="00D732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A996" w14:textId="77777777" w:rsidR="00982A80" w:rsidRDefault="00982A80">
    <w:pPr>
      <w:pStyle w:val="Zhlav"/>
      <w:rPr>
        <w:rFonts w:hint="eastAsia"/>
      </w:rPr>
    </w:pPr>
  </w:p>
  <w:p w14:paraId="41E1BF2D" w14:textId="77777777" w:rsidR="00982A80" w:rsidRDefault="00982A80" w:rsidP="0001244B">
    <w:pPr>
      <w:pStyle w:val="Zhlav"/>
      <w:jc w:val="right"/>
      <w:rPr>
        <w:rFonts w:hint="eastAsia"/>
      </w:rPr>
    </w:pPr>
    <w:r w:rsidRPr="0001244B">
      <w:rPr>
        <w:noProof/>
        <w:lang w:eastAsia="cs-CZ" w:bidi="ar-SA"/>
      </w:rPr>
      <w:drawing>
        <wp:inline distT="0" distB="0" distL="0" distR="0" wp14:anchorId="3B5D5766" wp14:editId="06EEBD99">
          <wp:extent cx="1977390" cy="584835"/>
          <wp:effectExtent l="0" t="0" r="3810" b="5715"/>
          <wp:docPr id="14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ptak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6FF978" w14:textId="77777777" w:rsidR="00982A80" w:rsidRPr="007B4BF4" w:rsidRDefault="00982A80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14:paraId="3EC21516" w14:textId="77777777" w:rsidR="00982A80" w:rsidRDefault="00982A80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2402">
    <w:abstractNumId w:val="1"/>
  </w:num>
  <w:num w:numId="2" w16cid:durableId="60492756">
    <w:abstractNumId w:val="1"/>
  </w:num>
  <w:num w:numId="3" w16cid:durableId="780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DA1"/>
    <w:rsid w:val="00001CC4"/>
    <w:rsid w:val="000102F6"/>
    <w:rsid w:val="0001244B"/>
    <w:rsid w:val="0002201B"/>
    <w:rsid w:val="00024224"/>
    <w:rsid w:val="00030B9F"/>
    <w:rsid w:val="00034868"/>
    <w:rsid w:val="000536C0"/>
    <w:rsid w:val="00073560"/>
    <w:rsid w:val="000806D4"/>
    <w:rsid w:val="0008235B"/>
    <w:rsid w:val="00084388"/>
    <w:rsid w:val="000B6205"/>
    <w:rsid w:val="000C4162"/>
    <w:rsid w:val="000D2398"/>
    <w:rsid w:val="00102859"/>
    <w:rsid w:val="001113FD"/>
    <w:rsid w:val="00112EA7"/>
    <w:rsid w:val="001145B8"/>
    <w:rsid w:val="001263EB"/>
    <w:rsid w:val="00131901"/>
    <w:rsid w:val="00150044"/>
    <w:rsid w:val="00154401"/>
    <w:rsid w:val="00156AA0"/>
    <w:rsid w:val="00162C67"/>
    <w:rsid w:val="0018102D"/>
    <w:rsid w:val="00190409"/>
    <w:rsid w:val="0019259A"/>
    <w:rsid w:val="001A343D"/>
    <w:rsid w:val="001B0F9D"/>
    <w:rsid w:val="001C1865"/>
    <w:rsid w:val="001E363A"/>
    <w:rsid w:val="001F195F"/>
    <w:rsid w:val="00216481"/>
    <w:rsid w:val="00222594"/>
    <w:rsid w:val="00222B2B"/>
    <w:rsid w:val="002309D4"/>
    <w:rsid w:val="002319A7"/>
    <w:rsid w:val="002355C9"/>
    <w:rsid w:val="00244107"/>
    <w:rsid w:val="00246ED6"/>
    <w:rsid w:val="00253DE9"/>
    <w:rsid w:val="002826FE"/>
    <w:rsid w:val="00282935"/>
    <w:rsid w:val="0028536F"/>
    <w:rsid w:val="00291F44"/>
    <w:rsid w:val="0029217E"/>
    <w:rsid w:val="00294851"/>
    <w:rsid w:val="002B2CC4"/>
    <w:rsid w:val="002B5544"/>
    <w:rsid w:val="002C2416"/>
    <w:rsid w:val="002E557A"/>
    <w:rsid w:val="002F43AD"/>
    <w:rsid w:val="003242C1"/>
    <w:rsid w:val="00327E1D"/>
    <w:rsid w:val="00341D2A"/>
    <w:rsid w:val="003602EC"/>
    <w:rsid w:val="00360DA1"/>
    <w:rsid w:val="00371FD6"/>
    <w:rsid w:val="0039030D"/>
    <w:rsid w:val="0039167D"/>
    <w:rsid w:val="003C3D4D"/>
    <w:rsid w:val="003F1061"/>
    <w:rsid w:val="003F1EDD"/>
    <w:rsid w:val="003F42E9"/>
    <w:rsid w:val="00412B34"/>
    <w:rsid w:val="004322EB"/>
    <w:rsid w:val="004329AF"/>
    <w:rsid w:val="00441C63"/>
    <w:rsid w:val="00444C4C"/>
    <w:rsid w:val="004500E2"/>
    <w:rsid w:val="00454032"/>
    <w:rsid w:val="00454567"/>
    <w:rsid w:val="00455ADA"/>
    <w:rsid w:val="004660B6"/>
    <w:rsid w:val="00472BF6"/>
    <w:rsid w:val="00485D16"/>
    <w:rsid w:val="00497A0D"/>
    <w:rsid w:val="004A0DA1"/>
    <w:rsid w:val="004A4832"/>
    <w:rsid w:val="004B27C9"/>
    <w:rsid w:val="004B6C32"/>
    <w:rsid w:val="004D4ED2"/>
    <w:rsid w:val="004D5964"/>
    <w:rsid w:val="004F0CE8"/>
    <w:rsid w:val="004F3459"/>
    <w:rsid w:val="004F3638"/>
    <w:rsid w:val="00507750"/>
    <w:rsid w:val="00514D81"/>
    <w:rsid w:val="00515554"/>
    <w:rsid w:val="00524581"/>
    <w:rsid w:val="00527DA0"/>
    <w:rsid w:val="0054326F"/>
    <w:rsid w:val="00547B8E"/>
    <w:rsid w:val="00552248"/>
    <w:rsid w:val="00552912"/>
    <w:rsid w:val="00553F9D"/>
    <w:rsid w:val="00560953"/>
    <w:rsid w:val="00562721"/>
    <w:rsid w:val="00564426"/>
    <w:rsid w:val="0056770B"/>
    <w:rsid w:val="00571C9F"/>
    <w:rsid w:val="005775B6"/>
    <w:rsid w:val="00594EF6"/>
    <w:rsid w:val="005B20A2"/>
    <w:rsid w:val="005B7F5D"/>
    <w:rsid w:val="005C5421"/>
    <w:rsid w:val="005D0354"/>
    <w:rsid w:val="005D304E"/>
    <w:rsid w:val="005D4BAB"/>
    <w:rsid w:val="005F70D5"/>
    <w:rsid w:val="00611788"/>
    <w:rsid w:val="00614C07"/>
    <w:rsid w:val="0061546F"/>
    <w:rsid w:val="00625A4F"/>
    <w:rsid w:val="0062767E"/>
    <w:rsid w:val="00633787"/>
    <w:rsid w:val="00642533"/>
    <w:rsid w:val="00643672"/>
    <w:rsid w:val="006476A5"/>
    <w:rsid w:val="00650F18"/>
    <w:rsid w:val="00656EC6"/>
    <w:rsid w:val="00660133"/>
    <w:rsid w:val="00660E44"/>
    <w:rsid w:val="0066175B"/>
    <w:rsid w:val="00661AAE"/>
    <w:rsid w:val="0067033C"/>
    <w:rsid w:val="00671A29"/>
    <w:rsid w:val="006751FD"/>
    <w:rsid w:val="006756AA"/>
    <w:rsid w:val="006848C2"/>
    <w:rsid w:val="00690666"/>
    <w:rsid w:val="006D01B3"/>
    <w:rsid w:val="006D0C01"/>
    <w:rsid w:val="006D2C58"/>
    <w:rsid w:val="006E763A"/>
    <w:rsid w:val="0070224C"/>
    <w:rsid w:val="00707DE0"/>
    <w:rsid w:val="00724138"/>
    <w:rsid w:val="00724D2E"/>
    <w:rsid w:val="00725184"/>
    <w:rsid w:val="00734497"/>
    <w:rsid w:val="00742872"/>
    <w:rsid w:val="00753270"/>
    <w:rsid w:val="00763377"/>
    <w:rsid w:val="00766369"/>
    <w:rsid w:val="00783145"/>
    <w:rsid w:val="007A3C59"/>
    <w:rsid w:val="007B5C75"/>
    <w:rsid w:val="007B784B"/>
    <w:rsid w:val="007C2C09"/>
    <w:rsid w:val="007D270D"/>
    <w:rsid w:val="007D3C9A"/>
    <w:rsid w:val="007F4100"/>
    <w:rsid w:val="00803C1B"/>
    <w:rsid w:val="00803F05"/>
    <w:rsid w:val="00821992"/>
    <w:rsid w:val="00823868"/>
    <w:rsid w:val="00833262"/>
    <w:rsid w:val="008344DD"/>
    <w:rsid w:val="0083472D"/>
    <w:rsid w:val="008366F9"/>
    <w:rsid w:val="008475FD"/>
    <w:rsid w:val="00850F80"/>
    <w:rsid w:val="00855397"/>
    <w:rsid w:val="00870618"/>
    <w:rsid w:val="00873768"/>
    <w:rsid w:val="008765D4"/>
    <w:rsid w:val="00880230"/>
    <w:rsid w:val="008944B9"/>
    <w:rsid w:val="008B0C9C"/>
    <w:rsid w:val="008C0C39"/>
    <w:rsid w:val="008C79C5"/>
    <w:rsid w:val="008D6D9B"/>
    <w:rsid w:val="008E339C"/>
    <w:rsid w:val="008F1BA9"/>
    <w:rsid w:val="00903961"/>
    <w:rsid w:val="00903C8F"/>
    <w:rsid w:val="00910D12"/>
    <w:rsid w:val="00911169"/>
    <w:rsid w:val="00925174"/>
    <w:rsid w:val="0093231D"/>
    <w:rsid w:val="00936019"/>
    <w:rsid w:val="0093703B"/>
    <w:rsid w:val="00943DD5"/>
    <w:rsid w:val="00960C7E"/>
    <w:rsid w:val="0097164C"/>
    <w:rsid w:val="00976D19"/>
    <w:rsid w:val="00980350"/>
    <w:rsid w:val="00981349"/>
    <w:rsid w:val="00982A80"/>
    <w:rsid w:val="00985B09"/>
    <w:rsid w:val="009C0870"/>
    <w:rsid w:val="009C2AC6"/>
    <w:rsid w:val="00A04BA5"/>
    <w:rsid w:val="00A20E7E"/>
    <w:rsid w:val="00A2525F"/>
    <w:rsid w:val="00A56FB8"/>
    <w:rsid w:val="00A57BA4"/>
    <w:rsid w:val="00A70F0F"/>
    <w:rsid w:val="00A7284F"/>
    <w:rsid w:val="00A839EF"/>
    <w:rsid w:val="00A90159"/>
    <w:rsid w:val="00A90815"/>
    <w:rsid w:val="00A9123D"/>
    <w:rsid w:val="00AC5246"/>
    <w:rsid w:val="00AD3201"/>
    <w:rsid w:val="00AE6897"/>
    <w:rsid w:val="00AF23CE"/>
    <w:rsid w:val="00B0391B"/>
    <w:rsid w:val="00B03A6D"/>
    <w:rsid w:val="00B066D6"/>
    <w:rsid w:val="00B10760"/>
    <w:rsid w:val="00B11F23"/>
    <w:rsid w:val="00B13136"/>
    <w:rsid w:val="00B14469"/>
    <w:rsid w:val="00B2439B"/>
    <w:rsid w:val="00B24EBE"/>
    <w:rsid w:val="00B31E15"/>
    <w:rsid w:val="00B35B37"/>
    <w:rsid w:val="00B37AB7"/>
    <w:rsid w:val="00B41C36"/>
    <w:rsid w:val="00B46632"/>
    <w:rsid w:val="00B501FC"/>
    <w:rsid w:val="00B56117"/>
    <w:rsid w:val="00B61047"/>
    <w:rsid w:val="00B63138"/>
    <w:rsid w:val="00B70890"/>
    <w:rsid w:val="00B81940"/>
    <w:rsid w:val="00B83672"/>
    <w:rsid w:val="00B855B4"/>
    <w:rsid w:val="00B95380"/>
    <w:rsid w:val="00B958B7"/>
    <w:rsid w:val="00B95FAA"/>
    <w:rsid w:val="00BA1727"/>
    <w:rsid w:val="00BA1DB4"/>
    <w:rsid w:val="00BD3D1A"/>
    <w:rsid w:val="00BD72D8"/>
    <w:rsid w:val="00BE0730"/>
    <w:rsid w:val="00BF03F6"/>
    <w:rsid w:val="00BF66D0"/>
    <w:rsid w:val="00C020F7"/>
    <w:rsid w:val="00C13C5F"/>
    <w:rsid w:val="00C20D58"/>
    <w:rsid w:val="00C213C1"/>
    <w:rsid w:val="00C237BD"/>
    <w:rsid w:val="00C30F4F"/>
    <w:rsid w:val="00C31E11"/>
    <w:rsid w:val="00C34D99"/>
    <w:rsid w:val="00C839AC"/>
    <w:rsid w:val="00C93E28"/>
    <w:rsid w:val="00CC1CD1"/>
    <w:rsid w:val="00CC2ABE"/>
    <w:rsid w:val="00CD6F0D"/>
    <w:rsid w:val="00CE2874"/>
    <w:rsid w:val="00D02B2B"/>
    <w:rsid w:val="00D32372"/>
    <w:rsid w:val="00D5250F"/>
    <w:rsid w:val="00D578ED"/>
    <w:rsid w:val="00D61B9F"/>
    <w:rsid w:val="00D70991"/>
    <w:rsid w:val="00D7324E"/>
    <w:rsid w:val="00D9268F"/>
    <w:rsid w:val="00DA3758"/>
    <w:rsid w:val="00DA69FB"/>
    <w:rsid w:val="00DB0BCA"/>
    <w:rsid w:val="00DB1AEF"/>
    <w:rsid w:val="00DB48C9"/>
    <w:rsid w:val="00DB5EFE"/>
    <w:rsid w:val="00DC1343"/>
    <w:rsid w:val="00DC2362"/>
    <w:rsid w:val="00DD5490"/>
    <w:rsid w:val="00DE4AE9"/>
    <w:rsid w:val="00DF0E3D"/>
    <w:rsid w:val="00DF56FA"/>
    <w:rsid w:val="00E152C0"/>
    <w:rsid w:val="00E24559"/>
    <w:rsid w:val="00E535EC"/>
    <w:rsid w:val="00E54CBA"/>
    <w:rsid w:val="00E718BC"/>
    <w:rsid w:val="00E71B7A"/>
    <w:rsid w:val="00E76E06"/>
    <w:rsid w:val="00EC2452"/>
    <w:rsid w:val="00EC75E3"/>
    <w:rsid w:val="00ED0B06"/>
    <w:rsid w:val="00ED37BA"/>
    <w:rsid w:val="00ED4537"/>
    <w:rsid w:val="00EE7F5A"/>
    <w:rsid w:val="00F03F91"/>
    <w:rsid w:val="00F1085A"/>
    <w:rsid w:val="00F11CA3"/>
    <w:rsid w:val="00F174D4"/>
    <w:rsid w:val="00F17EB5"/>
    <w:rsid w:val="00F31A25"/>
    <w:rsid w:val="00F44A5A"/>
    <w:rsid w:val="00F566C8"/>
    <w:rsid w:val="00F84DE6"/>
    <w:rsid w:val="00F860B0"/>
    <w:rsid w:val="00F923C6"/>
    <w:rsid w:val="00F9598E"/>
    <w:rsid w:val="00F9632A"/>
    <w:rsid w:val="00FB3907"/>
    <w:rsid w:val="00FB3A97"/>
    <w:rsid w:val="00FC1567"/>
    <w:rsid w:val="00FC32E6"/>
    <w:rsid w:val="00FC6101"/>
    <w:rsid w:val="00FD2574"/>
    <w:rsid w:val="00FD59CE"/>
    <w:rsid w:val="00FE20BA"/>
    <w:rsid w:val="00FE57CD"/>
    <w:rsid w:val="00FF24E7"/>
    <w:rsid w:val="00FF53B4"/>
    <w:rsid w:val="00FF5F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0F1C"/>
  <w15:docId w15:val="{60E877CD-3793-4B5A-99C6-DAA7FF6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4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C4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C4C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C4C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customStyle="1" w:styleId="Default">
    <w:name w:val="Default"/>
    <w:rsid w:val="00903C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mlouva">
    <w:name w:val="Smlouva"/>
    <w:rsid w:val="009C0870"/>
    <w:pPr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zh-CN"/>
    </w:rPr>
  </w:style>
  <w:style w:type="paragraph" w:customStyle="1" w:styleId="Odstavecseseznamem1">
    <w:name w:val="Odstavec se seznamem1"/>
    <w:basedOn w:val="Normln"/>
    <w:rsid w:val="009C0870"/>
    <w:pPr>
      <w:widowControl/>
      <w:ind w:left="72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0BCC-16BD-44B2-8159-548A9ACD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VŘ Ohraňovací lis</vt:lpstr>
    </vt:vector>
  </TitlesOfParts>
  <Company>RPA, s.r.o.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VŘ Ohraňovací lis</dc:title>
  <dc:creator>Jan Tůma</dc:creator>
  <cp:lastModifiedBy>Lukáš Kuchta</cp:lastModifiedBy>
  <cp:revision>42</cp:revision>
  <cp:lastPrinted>2019-09-16T15:59:00Z</cp:lastPrinted>
  <dcterms:created xsi:type="dcterms:W3CDTF">2020-03-05T12:44:00Z</dcterms:created>
  <dcterms:modified xsi:type="dcterms:W3CDTF">2025-10-16T11:33:00Z</dcterms:modified>
</cp:coreProperties>
</file>