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B0" w:rsidRPr="000A533F" w:rsidRDefault="00492A7A" w:rsidP="000713B0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>SEZNAM STAVEBNÍCH PRACÍ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492A7A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technických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kvalifikačních předpokladů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veřejnou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r w:rsidR="00FA493A" w:rsidRPr="00FA493A">
        <w:rPr>
          <w:rFonts w:ascii="Cambria" w:hAnsi="Cambria" w:cs="Arial"/>
          <w:b/>
          <w:bCs/>
          <w:sz w:val="40"/>
          <w:szCs w:val="40"/>
        </w:rPr>
        <w:t>Stavební úpravy objektu č. p. 133</w:t>
      </w:r>
      <w:r w:rsidR="00CC7543">
        <w:rPr>
          <w:rFonts w:ascii="Cambria" w:hAnsi="Cambria" w:cs="Arial"/>
          <w:b/>
          <w:bCs/>
          <w:sz w:val="40"/>
          <w:szCs w:val="40"/>
        </w:rPr>
        <w:t xml:space="preserve"> – II. etapa</w:t>
      </w:r>
      <w:r w:rsidR="003A4070">
        <w:rPr>
          <w:rFonts w:ascii="Cambria" w:hAnsi="Cambria" w:cs="Arial"/>
          <w:b/>
          <w:bCs/>
          <w:sz w:val="40"/>
          <w:szCs w:val="40"/>
        </w:rPr>
        <w:t xml:space="preserve"> II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447B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A9278F" w:rsidRPr="00A9278F" w:rsidRDefault="00A9278F" w:rsidP="00A9278F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>
        <w:rPr>
          <w:rFonts w:cs="Cambria"/>
          <w:bCs w:val="0"/>
          <w:sz w:val="22"/>
          <w:szCs w:val="22"/>
          <w:lang w:eastAsia="cs-CZ"/>
        </w:rPr>
        <w:t xml:space="preserve">Dodavatel </w:t>
      </w:r>
      <w:r>
        <w:rPr>
          <w:rFonts w:asciiTheme="majorHAnsi" w:hAnsiTheme="majorHAnsi"/>
          <w:sz w:val="22"/>
          <w:szCs w:val="22"/>
        </w:rPr>
        <w:t>předkládá</w:t>
      </w:r>
      <w:r w:rsidRPr="00802816">
        <w:rPr>
          <w:rFonts w:asciiTheme="majorHAnsi" w:hAnsiTheme="majorHAnsi"/>
          <w:sz w:val="22"/>
          <w:szCs w:val="22"/>
        </w:rPr>
        <w:t xml:space="preserve"> seznam stavebních prací poskytnutých dodavatelem za posledních 5 letech p</w:t>
      </w:r>
      <w:r>
        <w:rPr>
          <w:rFonts w:asciiTheme="majorHAnsi" w:hAnsiTheme="majorHAnsi"/>
          <w:sz w:val="22"/>
          <w:szCs w:val="22"/>
        </w:rPr>
        <w:t xml:space="preserve">řed zahájením zadávacího řízení, který obsahuje </w:t>
      </w:r>
      <w:r>
        <w:rPr>
          <w:sz w:val="22"/>
          <w:szCs w:val="22"/>
        </w:rPr>
        <w:t>a</w:t>
      </w:r>
      <w:r w:rsidRPr="007B1A74">
        <w:rPr>
          <w:sz w:val="22"/>
          <w:szCs w:val="22"/>
        </w:rPr>
        <w:t xml:space="preserve">lespoň </w:t>
      </w:r>
      <w:r>
        <w:rPr>
          <w:b/>
          <w:sz w:val="22"/>
          <w:szCs w:val="22"/>
        </w:rPr>
        <w:t xml:space="preserve">tři </w:t>
      </w:r>
      <w:r w:rsidRPr="0061593B">
        <w:rPr>
          <w:b/>
          <w:sz w:val="22"/>
          <w:szCs w:val="22"/>
        </w:rPr>
        <w:t>obdob</w:t>
      </w:r>
      <w:r>
        <w:rPr>
          <w:b/>
          <w:sz w:val="22"/>
          <w:szCs w:val="22"/>
        </w:rPr>
        <w:t>né realizované zakázky</w:t>
      </w:r>
      <w:r w:rsidR="00CC7543">
        <w:rPr>
          <w:b/>
          <w:sz w:val="22"/>
          <w:szCs w:val="22"/>
        </w:rPr>
        <w:t xml:space="preserve"> </w:t>
      </w:r>
      <w:r w:rsidR="00FA493A" w:rsidRPr="00910BB2">
        <w:rPr>
          <w:sz w:val="22"/>
        </w:rPr>
        <w:t xml:space="preserve">spočívající v provedení zakázky </w:t>
      </w:r>
      <w:r w:rsidR="00FA493A">
        <w:rPr>
          <w:sz w:val="22"/>
          <w:szCs w:val="22"/>
        </w:rPr>
        <w:t xml:space="preserve">na </w:t>
      </w:r>
      <w:r w:rsidR="00FA493A" w:rsidRPr="00FA493A">
        <w:rPr>
          <w:sz w:val="22"/>
          <w:szCs w:val="22"/>
        </w:rPr>
        <w:t>stavební práce, jejímž předmětem byla rekonstrukce, výstavba nebo přístavba pozemní stavby kde hodnota provedených stavebních prací provedených dodavatelem, podávajícím nabídku nebo jeho poddodavatelem, byl v hodnotě alespoň 500 000,- Kč bez DPH u každé z těchto zakázek.</w:t>
      </w:r>
    </w:p>
    <w:tbl>
      <w:tblPr>
        <w:tblStyle w:val="Mkatabulky"/>
        <w:tblW w:w="14431" w:type="dxa"/>
        <w:tblLook w:val="04A0" w:firstRow="1" w:lastRow="0" w:firstColumn="1" w:lastColumn="0" w:noHBand="0" w:noVBand="1"/>
      </w:tblPr>
      <w:tblGrid>
        <w:gridCol w:w="2423"/>
        <w:gridCol w:w="2423"/>
        <w:gridCol w:w="2401"/>
        <w:gridCol w:w="2379"/>
        <w:gridCol w:w="2379"/>
        <w:gridCol w:w="2426"/>
      </w:tblGrid>
      <w:tr w:rsidR="00A9278F" w:rsidTr="00A9278F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Doba realizace zakázky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Místo provádění stavebních prací</w:t>
            </w:r>
          </w:p>
        </w:tc>
      </w:tr>
      <w:tr w:rsidR="00A9278F" w:rsidTr="00BC007B">
        <w:trPr>
          <w:trHeight w:val="350"/>
        </w:trPr>
        <w:tc>
          <w:tcPr>
            <w:tcW w:w="2423" w:type="dxa"/>
            <w:vAlign w:val="center"/>
          </w:tcPr>
          <w:p w:rsidR="00A9278F" w:rsidRDefault="007447B5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BC007B">
        <w:trPr>
          <w:trHeight w:val="372"/>
        </w:trPr>
        <w:tc>
          <w:tcPr>
            <w:tcW w:w="2423" w:type="dxa"/>
            <w:vAlign w:val="center"/>
          </w:tcPr>
          <w:p w:rsidR="00A9278F" w:rsidRDefault="007447B5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BC007B">
        <w:trPr>
          <w:trHeight w:val="372"/>
        </w:trPr>
        <w:tc>
          <w:tcPr>
            <w:tcW w:w="2423" w:type="dxa"/>
            <w:vAlign w:val="center"/>
          </w:tcPr>
          <w:p w:rsidR="00A9278F" w:rsidRDefault="007447B5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BC007B">
        <w:trPr>
          <w:trHeight w:val="372"/>
        </w:trPr>
        <w:tc>
          <w:tcPr>
            <w:tcW w:w="2423" w:type="dxa"/>
            <w:vAlign w:val="center"/>
          </w:tcPr>
          <w:p w:rsidR="00A9278F" w:rsidRDefault="007447B5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BC007B">
        <w:trPr>
          <w:trHeight w:val="393"/>
        </w:trPr>
        <w:tc>
          <w:tcPr>
            <w:tcW w:w="2423" w:type="dxa"/>
            <w:vAlign w:val="center"/>
          </w:tcPr>
          <w:p w:rsidR="00A9278F" w:rsidRDefault="007447B5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7447B5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A493A" w:rsidTr="00BC007B">
        <w:trPr>
          <w:trHeight w:val="393"/>
        </w:trPr>
        <w:tc>
          <w:tcPr>
            <w:tcW w:w="2423" w:type="dxa"/>
            <w:vAlign w:val="center"/>
          </w:tcPr>
          <w:p w:rsidR="00FA493A" w:rsidRDefault="007447B5" w:rsidP="00BE5EB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93A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FA493A" w:rsidRDefault="007447B5" w:rsidP="00BE5EB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93A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FA493A" w:rsidRDefault="007447B5" w:rsidP="00BE5EB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93A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FA493A" w:rsidRDefault="007447B5" w:rsidP="00BE5EB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93A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FA493A" w:rsidRDefault="007447B5" w:rsidP="00BE5EB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93A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FA493A" w:rsidRDefault="007447B5" w:rsidP="00BE5EB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93A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FA493A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357EEF" w:rsidRDefault="00FA493A" w:rsidP="00530CE4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Přílohou tohoto seznamu jsou osvědčení objednatelů </w:t>
      </w:r>
      <w:r w:rsidRPr="00910BB2">
        <w:rPr>
          <w:rFonts w:ascii="Cambria" w:hAnsi="Cambria" w:cs="Cambria"/>
          <w:sz w:val="22"/>
        </w:rPr>
        <w:t>o řádném poskytnutí a dokončení těchto stavebních prací</w:t>
      </w:r>
      <w:r>
        <w:rPr>
          <w:rFonts w:ascii="Cambria" w:hAnsi="Cambria" w:cs="Cambria"/>
          <w:sz w:val="22"/>
        </w:rPr>
        <w:t>.</w:t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7447B5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7447B5" w:rsidRPr="000A533F">
        <w:rPr>
          <w:rFonts w:ascii="Cambria" w:hAnsi="Cambria" w:cs="Cambria"/>
          <w:sz w:val="22"/>
          <w:szCs w:val="22"/>
          <w:highlight w:val="yellow"/>
        </w:rPr>
      </w:r>
      <w:r w:rsidR="007447B5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7447B5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7447B5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7447B5" w:rsidRPr="000A533F">
        <w:rPr>
          <w:rFonts w:ascii="Cambria" w:hAnsi="Cambria" w:cs="Cambria"/>
          <w:sz w:val="22"/>
          <w:szCs w:val="22"/>
          <w:highlight w:val="yellow"/>
        </w:rPr>
      </w:r>
      <w:r w:rsidR="007447B5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7447B5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E3323B" w:rsidRDefault="000713B0" w:rsidP="00E3323B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>____________________________</w:t>
      </w:r>
    </w:p>
    <w:p w:rsidR="00B337CB" w:rsidRPr="000A533F" w:rsidRDefault="007447B5" w:rsidP="00E3323B">
      <w:pPr>
        <w:ind w:left="7788" w:firstLine="708"/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</w:rPr>
        <w:instrText xml:space="preserve"> FORMTEXT </w:instrText>
      </w:r>
      <w:r w:rsidRPr="000A533F">
        <w:rPr>
          <w:rFonts w:ascii="Cambria" w:hAnsi="Cambria" w:cs="Cambria"/>
          <w:sz w:val="22"/>
          <w:szCs w:val="22"/>
        </w:rPr>
      </w:r>
      <w:r w:rsidRPr="000A533F">
        <w:rPr>
          <w:rFonts w:ascii="Cambria" w:hAnsi="Cambria" w:cs="Cambria"/>
          <w:sz w:val="22"/>
          <w:szCs w:val="22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</w:rPr>
        <w:t> </w:t>
      </w:r>
      <w:r w:rsidR="00B337CB" w:rsidRPr="000A533F">
        <w:rPr>
          <w:rFonts w:ascii="Cambria" w:hAnsi="Cambria" w:cs="Cambria"/>
          <w:sz w:val="22"/>
          <w:szCs w:val="22"/>
        </w:rPr>
        <w:t xml:space="preserve"> Razítko a podpis oprávněné </w:t>
      </w:r>
    </w:p>
    <w:p w:rsidR="00B337CB" w:rsidRPr="000A533F" w:rsidRDefault="00B337CB" w:rsidP="00E3323B">
      <w:pPr>
        <w:ind w:left="7788" w:firstLine="708"/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osoby dodavatele</w:t>
      </w:r>
    </w:p>
    <w:p w:rsidR="00FD0495" w:rsidRPr="000A533F" w:rsidRDefault="00B337CB" w:rsidP="00E3323B">
      <w:pPr>
        <w:ind w:left="7788" w:firstLine="708"/>
        <w:rPr>
          <w:rFonts w:ascii="Cambria" w:hAnsi="Cambria" w:cs="Cambria"/>
        </w:rPr>
      </w:pP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="007447B5" w:rsidRPr="000A533F">
        <w:rPr>
          <w:rFonts w:ascii="Cambria" w:hAnsi="Cambria" w:cs="Cambria"/>
          <w:sz w:val="22"/>
          <w:szCs w:val="22"/>
        </w:rPr>
        <w:fldChar w:fldCharType="end"/>
      </w:r>
    </w:p>
    <w:sectPr w:rsidR="00FD0495" w:rsidRPr="000A533F" w:rsidSect="00A9278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yXXLE1BUpLk1WWM8+j+G8ov8+4=" w:salt="QvZ0p3wnMZo03VSy2qCYS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3B0"/>
    <w:rsid w:val="000713B0"/>
    <w:rsid w:val="000A533F"/>
    <w:rsid w:val="000C376E"/>
    <w:rsid w:val="00177430"/>
    <w:rsid w:val="00237A46"/>
    <w:rsid w:val="00312AF9"/>
    <w:rsid w:val="00331B27"/>
    <w:rsid w:val="00357EEF"/>
    <w:rsid w:val="003A260E"/>
    <w:rsid w:val="003A4070"/>
    <w:rsid w:val="00492A7A"/>
    <w:rsid w:val="004A2F88"/>
    <w:rsid w:val="004A52AD"/>
    <w:rsid w:val="005262CF"/>
    <w:rsid w:val="00530CE4"/>
    <w:rsid w:val="00664F1E"/>
    <w:rsid w:val="00682EED"/>
    <w:rsid w:val="006A1F34"/>
    <w:rsid w:val="006E7DD7"/>
    <w:rsid w:val="007447B5"/>
    <w:rsid w:val="00745993"/>
    <w:rsid w:val="007F157F"/>
    <w:rsid w:val="0086181D"/>
    <w:rsid w:val="008B616B"/>
    <w:rsid w:val="008C7E4C"/>
    <w:rsid w:val="00901403"/>
    <w:rsid w:val="00923F65"/>
    <w:rsid w:val="00941868"/>
    <w:rsid w:val="009E7CA6"/>
    <w:rsid w:val="00A31325"/>
    <w:rsid w:val="00A9278F"/>
    <w:rsid w:val="00AA4D37"/>
    <w:rsid w:val="00AC315F"/>
    <w:rsid w:val="00B337CB"/>
    <w:rsid w:val="00C93318"/>
    <w:rsid w:val="00CC7543"/>
    <w:rsid w:val="00DC12EC"/>
    <w:rsid w:val="00E3323B"/>
    <w:rsid w:val="00EA068E"/>
    <w:rsid w:val="00EB36EF"/>
    <w:rsid w:val="00F1276D"/>
    <w:rsid w:val="00FA493A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Petra Hájková</cp:lastModifiedBy>
  <cp:revision>32</cp:revision>
  <dcterms:created xsi:type="dcterms:W3CDTF">2014-03-04T13:39:00Z</dcterms:created>
  <dcterms:modified xsi:type="dcterms:W3CDTF">2018-08-22T11:31:00Z</dcterms:modified>
</cp:coreProperties>
</file>