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BB641" w14:textId="77777777" w:rsidR="006A570A" w:rsidRPr="0037320C" w:rsidRDefault="006A570A" w:rsidP="006A570A">
      <w:pPr>
        <w:tabs>
          <w:tab w:val="left" w:pos="567"/>
        </w:tabs>
        <w:jc w:val="both"/>
        <w:rPr>
          <w:rFonts w:ascii="Calibri" w:hAnsi="Calibri"/>
          <w:b/>
          <w:sz w:val="24"/>
          <w:szCs w:val="24"/>
          <w:u w:val="single"/>
        </w:rPr>
      </w:pPr>
      <w:bookmarkStart w:id="0" w:name="_GoBack"/>
      <w:bookmarkEnd w:id="0"/>
      <w:r w:rsidRPr="0037320C">
        <w:rPr>
          <w:rFonts w:ascii="Calibri" w:hAnsi="Calibri"/>
          <w:b/>
          <w:sz w:val="24"/>
          <w:szCs w:val="24"/>
          <w:u w:val="single"/>
        </w:rPr>
        <w:t>OBSAH</w:t>
      </w:r>
    </w:p>
    <w:p w14:paraId="421BB17B" w14:textId="38DAE118" w:rsidR="003528A0" w:rsidRDefault="006A570A">
      <w:pPr>
        <w:pStyle w:val="Obsah1"/>
        <w:rPr>
          <w:rFonts w:asciiTheme="minorHAnsi" w:eastAsiaTheme="minorEastAsia" w:hAnsiTheme="minorHAnsi" w:cstheme="minorBidi"/>
          <w:b w:val="0"/>
          <w:bCs w:val="0"/>
          <w:caps w:val="0"/>
          <w:noProof/>
          <w:szCs w:val="22"/>
        </w:rPr>
      </w:pPr>
      <w:r>
        <w:rPr>
          <w:rFonts w:asciiTheme="minorHAnsi" w:hAnsiTheme="minorHAnsi"/>
          <w:b w:val="0"/>
          <w:bCs w:val="0"/>
          <w:caps w:val="0"/>
          <w:szCs w:val="22"/>
        </w:rPr>
        <w:fldChar w:fldCharType="begin"/>
      </w:r>
      <w:r>
        <w:rPr>
          <w:rFonts w:asciiTheme="minorHAnsi" w:hAnsiTheme="minorHAnsi"/>
          <w:b w:val="0"/>
          <w:bCs w:val="0"/>
          <w:caps w:val="0"/>
          <w:szCs w:val="22"/>
        </w:rPr>
        <w:instrText xml:space="preserve"> TOC \h \z \t "Nadpis 1;2;Nadpis 2;3;Nadpis 3;4;Nadpis;1" </w:instrText>
      </w:r>
      <w:r>
        <w:rPr>
          <w:rFonts w:asciiTheme="minorHAnsi" w:hAnsiTheme="minorHAnsi"/>
          <w:b w:val="0"/>
          <w:bCs w:val="0"/>
          <w:caps w:val="0"/>
          <w:szCs w:val="22"/>
        </w:rPr>
        <w:fldChar w:fldCharType="separate"/>
      </w:r>
      <w:hyperlink w:anchor="_Toc18567850" w:history="1">
        <w:r w:rsidR="003528A0" w:rsidRPr="00502742">
          <w:rPr>
            <w:rStyle w:val="Hypertextovodkaz"/>
            <w:noProof/>
          </w:rPr>
          <w:t>Všeobecná část</w:t>
        </w:r>
        <w:r w:rsidR="003528A0">
          <w:rPr>
            <w:noProof/>
            <w:webHidden/>
          </w:rPr>
          <w:tab/>
        </w:r>
        <w:r w:rsidR="003528A0">
          <w:rPr>
            <w:noProof/>
            <w:webHidden/>
          </w:rPr>
          <w:fldChar w:fldCharType="begin"/>
        </w:r>
        <w:r w:rsidR="003528A0">
          <w:rPr>
            <w:noProof/>
            <w:webHidden/>
          </w:rPr>
          <w:instrText xml:space="preserve"> PAGEREF _Toc18567850 \h </w:instrText>
        </w:r>
        <w:r w:rsidR="003528A0">
          <w:rPr>
            <w:noProof/>
            <w:webHidden/>
          </w:rPr>
        </w:r>
        <w:r w:rsidR="003528A0">
          <w:rPr>
            <w:noProof/>
            <w:webHidden/>
          </w:rPr>
          <w:fldChar w:fldCharType="separate"/>
        </w:r>
        <w:r w:rsidR="007C0C47">
          <w:rPr>
            <w:noProof/>
            <w:webHidden/>
          </w:rPr>
          <w:t>3</w:t>
        </w:r>
        <w:r w:rsidR="003528A0">
          <w:rPr>
            <w:noProof/>
            <w:webHidden/>
          </w:rPr>
          <w:fldChar w:fldCharType="end"/>
        </w:r>
      </w:hyperlink>
    </w:p>
    <w:p w14:paraId="3B749BAB" w14:textId="61FE39B9" w:rsidR="003528A0" w:rsidRDefault="007C0C47">
      <w:pPr>
        <w:pStyle w:val="Obsah2"/>
        <w:tabs>
          <w:tab w:val="left" w:pos="737"/>
          <w:tab w:val="right" w:leader="dot" w:pos="9063"/>
        </w:tabs>
        <w:rPr>
          <w:rFonts w:asciiTheme="minorHAnsi" w:eastAsiaTheme="minorEastAsia" w:hAnsiTheme="minorHAnsi" w:cstheme="minorBidi"/>
          <w:b w:val="0"/>
          <w:iCs w:val="0"/>
          <w:caps w:val="0"/>
          <w:szCs w:val="22"/>
        </w:rPr>
      </w:pPr>
      <w:hyperlink w:anchor="_Toc18567851" w:history="1">
        <w:r w:rsidR="003528A0" w:rsidRPr="00502742">
          <w:rPr>
            <w:rStyle w:val="Hypertextovodkaz"/>
          </w:rPr>
          <w:t>1</w:t>
        </w:r>
        <w:r w:rsidR="003528A0">
          <w:rPr>
            <w:rFonts w:asciiTheme="minorHAnsi" w:eastAsiaTheme="minorEastAsia" w:hAnsiTheme="minorHAnsi" w:cstheme="minorBidi"/>
            <w:b w:val="0"/>
            <w:iCs w:val="0"/>
            <w:caps w:val="0"/>
            <w:szCs w:val="22"/>
          </w:rPr>
          <w:tab/>
        </w:r>
        <w:r w:rsidR="003528A0" w:rsidRPr="00502742">
          <w:rPr>
            <w:rStyle w:val="Hypertextovodkaz"/>
          </w:rPr>
          <w:t>Výchozí podklady</w:t>
        </w:r>
        <w:r w:rsidR="003528A0">
          <w:rPr>
            <w:webHidden/>
          </w:rPr>
          <w:tab/>
        </w:r>
        <w:r w:rsidR="003528A0">
          <w:rPr>
            <w:webHidden/>
          </w:rPr>
          <w:fldChar w:fldCharType="begin"/>
        </w:r>
        <w:r w:rsidR="003528A0">
          <w:rPr>
            <w:webHidden/>
          </w:rPr>
          <w:instrText xml:space="preserve"> PAGEREF _Toc18567851 \h </w:instrText>
        </w:r>
        <w:r w:rsidR="003528A0">
          <w:rPr>
            <w:webHidden/>
          </w:rPr>
        </w:r>
        <w:r w:rsidR="003528A0">
          <w:rPr>
            <w:webHidden/>
          </w:rPr>
          <w:fldChar w:fldCharType="separate"/>
        </w:r>
        <w:r>
          <w:rPr>
            <w:webHidden/>
          </w:rPr>
          <w:t>3</w:t>
        </w:r>
        <w:r w:rsidR="003528A0">
          <w:rPr>
            <w:webHidden/>
          </w:rPr>
          <w:fldChar w:fldCharType="end"/>
        </w:r>
      </w:hyperlink>
    </w:p>
    <w:p w14:paraId="0384BCC0" w14:textId="27141D1C" w:rsidR="003528A0" w:rsidRDefault="007C0C47">
      <w:pPr>
        <w:pStyle w:val="Obsah2"/>
        <w:tabs>
          <w:tab w:val="left" w:pos="737"/>
          <w:tab w:val="right" w:leader="dot" w:pos="9063"/>
        </w:tabs>
        <w:rPr>
          <w:rFonts w:asciiTheme="minorHAnsi" w:eastAsiaTheme="minorEastAsia" w:hAnsiTheme="minorHAnsi" w:cstheme="minorBidi"/>
          <w:b w:val="0"/>
          <w:iCs w:val="0"/>
          <w:caps w:val="0"/>
          <w:szCs w:val="22"/>
        </w:rPr>
      </w:pPr>
      <w:hyperlink w:anchor="_Toc18567852" w:history="1">
        <w:r w:rsidR="003528A0" w:rsidRPr="00502742">
          <w:rPr>
            <w:rStyle w:val="Hypertextovodkaz"/>
          </w:rPr>
          <w:t>2</w:t>
        </w:r>
        <w:r w:rsidR="003528A0">
          <w:rPr>
            <w:rFonts w:asciiTheme="minorHAnsi" w:eastAsiaTheme="minorEastAsia" w:hAnsiTheme="minorHAnsi" w:cstheme="minorBidi"/>
            <w:b w:val="0"/>
            <w:iCs w:val="0"/>
            <w:caps w:val="0"/>
            <w:szCs w:val="22"/>
          </w:rPr>
          <w:tab/>
        </w:r>
        <w:r w:rsidR="003528A0" w:rsidRPr="00502742">
          <w:rPr>
            <w:rStyle w:val="Hypertextovodkaz"/>
          </w:rPr>
          <w:t>Technické údaje</w:t>
        </w:r>
        <w:r w:rsidR="003528A0">
          <w:rPr>
            <w:webHidden/>
          </w:rPr>
          <w:tab/>
        </w:r>
        <w:r w:rsidR="003528A0">
          <w:rPr>
            <w:webHidden/>
          </w:rPr>
          <w:fldChar w:fldCharType="begin"/>
        </w:r>
        <w:r w:rsidR="003528A0">
          <w:rPr>
            <w:webHidden/>
          </w:rPr>
          <w:instrText xml:space="preserve"> PAGEREF _Toc18567852 \h </w:instrText>
        </w:r>
        <w:r w:rsidR="003528A0">
          <w:rPr>
            <w:webHidden/>
          </w:rPr>
        </w:r>
        <w:r w:rsidR="003528A0">
          <w:rPr>
            <w:webHidden/>
          </w:rPr>
          <w:fldChar w:fldCharType="separate"/>
        </w:r>
        <w:r>
          <w:rPr>
            <w:webHidden/>
          </w:rPr>
          <w:t>3</w:t>
        </w:r>
        <w:r w:rsidR="003528A0">
          <w:rPr>
            <w:webHidden/>
          </w:rPr>
          <w:fldChar w:fldCharType="end"/>
        </w:r>
      </w:hyperlink>
    </w:p>
    <w:p w14:paraId="1649CC1F" w14:textId="20CD81B3" w:rsidR="003528A0" w:rsidRDefault="007C0C47">
      <w:pPr>
        <w:pStyle w:val="Obsah2"/>
        <w:tabs>
          <w:tab w:val="left" w:pos="737"/>
          <w:tab w:val="right" w:leader="dot" w:pos="9063"/>
        </w:tabs>
        <w:rPr>
          <w:rFonts w:asciiTheme="minorHAnsi" w:eastAsiaTheme="minorEastAsia" w:hAnsiTheme="minorHAnsi" w:cstheme="minorBidi"/>
          <w:b w:val="0"/>
          <w:iCs w:val="0"/>
          <w:caps w:val="0"/>
          <w:szCs w:val="22"/>
        </w:rPr>
      </w:pPr>
      <w:hyperlink w:anchor="_Toc18567853" w:history="1">
        <w:r w:rsidR="003528A0" w:rsidRPr="00502742">
          <w:rPr>
            <w:rStyle w:val="Hypertextovodkaz"/>
          </w:rPr>
          <w:t>3</w:t>
        </w:r>
        <w:r w:rsidR="003528A0">
          <w:rPr>
            <w:rFonts w:asciiTheme="minorHAnsi" w:eastAsiaTheme="minorEastAsia" w:hAnsiTheme="minorHAnsi" w:cstheme="minorBidi"/>
            <w:b w:val="0"/>
            <w:iCs w:val="0"/>
            <w:caps w:val="0"/>
            <w:szCs w:val="22"/>
          </w:rPr>
          <w:tab/>
        </w:r>
        <w:r w:rsidR="003528A0" w:rsidRPr="00502742">
          <w:rPr>
            <w:rStyle w:val="Hypertextovodkaz"/>
          </w:rPr>
          <w:t>Elektromagnetická kompatibilita (EMC)</w:t>
        </w:r>
        <w:r w:rsidR="003528A0">
          <w:rPr>
            <w:webHidden/>
          </w:rPr>
          <w:tab/>
        </w:r>
        <w:r w:rsidR="003528A0">
          <w:rPr>
            <w:webHidden/>
          </w:rPr>
          <w:fldChar w:fldCharType="begin"/>
        </w:r>
        <w:r w:rsidR="003528A0">
          <w:rPr>
            <w:webHidden/>
          </w:rPr>
          <w:instrText xml:space="preserve"> PAGEREF _Toc18567853 \h </w:instrText>
        </w:r>
        <w:r w:rsidR="003528A0">
          <w:rPr>
            <w:webHidden/>
          </w:rPr>
        </w:r>
        <w:r w:rsidR="003528A0">
          <w:rPr>
            <w:webHidden/>
          </w:rPr>
          <w:fldChar w:fldCharType="separate"/>
        </w:r>
        <w:r>
          <w:rPr>
            <w:webHidden/>
          </w:rPr>
          <w:t>4</w:t>
        </w:r>
        <w:r w:rsidR="003528A0">
          <w:rPr>
            <w:webHidden/>
          </w:rPr>
          <w:fldChar w:fldCharType="end"/>
        </w:r>
      </w:hyperlink>
    </w:p>
    <w:p w14:paraId="282887D9" w14:textId="1010D0DD" w:rsidR="003528A0" w:rsidRDefault="007C0C47">
      <w:pPr>
        <w:pStyle w:val="Obsah2"/>
        <w:tabs>
          <w:tab w:val="left" w:pos="737"/>
          <w:tab w:val="right" w:leader="dot" w:pos="9063"/>
        </w:tabs>
        <w:rPr>
          <w:rFonts w:asciiTheme="minorHAnsi" w:eastAsiaTheme="minorEastAsia" w:hAnsiTheme="minorHAnsi" w:cstheme="minorBidi"/>
          <w:b w:val="0"/>
          <w:iCs w:val="0"/>
          <w:caps w:val="0"/>
          <w:szCs w:val="22"/>
        </w:rPr>
      </w:pPr>
      <w:hyperlink w:anchor="_Toc18567854" w:history="1">
        <w:r w:rsidR="003528A0" w:rsidRPr="00502742">
          <w:rPr>
            <w:rStyle w:val="Hypertextovodkaz"/>
          </w:rPr>
          <w:t>4</w:t>
        </w:r>
        <w:r w:rsidR="003528A0">
          <w:rPr>
            <w:rFonts w:asciiTheme="minorHAnsi" w:eastAsiaTheme="minorEastAsia" w:hAnsiTheme="minorHAnsi" w:cstheme="minorBidi"/>
            <w:b w:val="0"/>
            <w:iCs w:val="0"/>
            <w:caps w:val="0"/>
            <w:szCs w:val="22"/>
          </w:rPr>
          <w:tab/>
        </w:r>
        <w:r w:rsidR="003528A0" w:rsidRPr="00502742">
          <w:rPr>
            <w:rStyle w:val="Hypertextovodkaz"/>
          </w:rPr>
          <w:t>Bezpečnost a ochrana zdraví při práci</w:t>
        </w:r>
        <w:r w:rsidR="003528A0">
          <w:rPr>
            <w:webHidden/>
          </w:rPr>
          <w:tab/>
        </w:r>
        <w:r w:rsidR="003528A0">
          <w:rPr>
            <w:webHidden/>
          </w:rPr>
          <w:fldChar w:fldCharType="begin"/>
        </w:r>
        <w:r w:rsidR="003528A0">
          <w:rPr>
            <w:webHidden/>
          </w:rPr>
          <w:instrText xml:space="preserve"> PAGEREF _Toc18567854 \h </w:instrText>
        </w:r>
        <w:r w:rsidR="003528A0">
          <w:rPr>
            <w:webHidden/>
          </w:rPr>
        </w:r>
        <w:r w:rsidR="003528A0">
          <w:rPr>
            <w:webHidden/>
          </w:rPr>
          <w:fldChar w:fldCharType="separate"/>
        </w:r>
        <w:r>
          <w:rPr>
            <w:webHidden/>
          </w:rPr>
          <w:t>4</w:t>
        </w:r>
        <w:r w:rsidR="003528A0">
          <w:rPr>
            <w:webHidden/>
          </w:rPr>
          <w:fldChar w:fldCharType="end"/>
        </w:r>
      </w:hyperlink>
    </w:p>
    <w:p w14:paraId="35F0475B" w14:textId="013EA8FF" w:rsidR="003528A0" w:rsidRDefault="007C0C47">
      <w:pPr>
        <w:pStyle w:val="Obsah2"/>
        <w:tabs>
          <w:tab w:val="left" w:pos="737"/>
          <w:tab w:val="right" w:leader="dot" w:pos="9063"/>
        </w:tabs>
        <w:rPr>
          <w:rFonts w:asciiTheme="minorHAnsi" w:eastAsiaTheme="minorEastAsia" w:hAnsiTheme="minorHAnsi" w:cstheme="minorBidi"/>
          <w:b w:val="0"/>
          <w:iCs w:val="0"/>
          <w:caps w:val="0"/>
          <w:szCs w:val="22"/>
        </w:rPr>
      </w:pPr>
      <w:hyperlink w:anchor="_Toc18567855" w:history="1">
        <w:r w:rsidR="003528A0" w:rsidRPr="00502742">
          <w:rPr>
            <w:rStyle w:val="Hypertextovodkaz"/>
          </w:rPr>
          <w:t>5</w:t>
        </w:r>
        <w:r w:rsidR="003528A0">
          <w:rPr>
            <w:rFonts w:asciiTheme="minorHAnsi" w:eastAsiaTheme="minorEastAsia" w:hAnsiTheme="minorHAnsi" w:cstheme="minorBidi"/>
            <w:b w:val="0"/>
            <w:iCs w:val="0"/>
            <w:caps w:val="0"/>
            <w:szCs w:val="22"/>
          </w:rPr>
          <w:tab/>
        </w:r>
        <w:r w:rsidR="003528A0" w:rsidRPr="00502742">
          <w:rPr>
            <w:rStyle w:val="Hypertextovodkaz"/>
          </w:rPr>
          <w:t>Předpisy, vyhlášky a normy</w:t>
        </w:r>
        <w:r w:rsidR="003528A0">
          <w:rPr>
            <w:webHidden/>
          </w:rPr>
          <w:tab/>
        </w:r>
        <w:r w:rsidR="003528A0">
          <w:rPr>
            <w:webHidden/>
          </w:rPr>
          <w:fldChar w:fldCharType="begin"/>
        </w:r>
        <w:r w:rsidR="003528A0">
          <w:rPr>
            <w:webHidden/>
          </w:rPr>
          <w:instrText xml:space="preserve"> PAGEREF _Toc18567855 \h </w:instrText>
        </w:r>
        <w:r w:rsidR="003528A0">
          <w:rPr>
            <w:webHidden/>
          </w:rPr>
        </w:r>
        <w:r w:rsidR="003528A0">
          <w:rPr>
            <w:webHidden/>
          </w:rPr>
          <w:fldChar w:fldCharType="separate"/>
        </w:r>
        <w:r>
          <w:rPr>
            <w:webHidden/>
          </w:rPr>
          <w:t>4</w:t>
        </w:r>
        <w:r w:rsidR="003528A0">
          <w:rPr>
            <w:webHidden/>
          </w:rPr>
          <w:fldChar w:fldCharType="end"/>
        </w:r>
      </w:hyperlink>
    </w:p>
    <w:p w14:paraId="5DEE3863" w14:textId="1D752C02" w:rsidR="003528A0" w:rsidRDefault="007C0C47">
      <w:pPr>
        <w:pStyle w:val="Obsah1"/>
        <w:rPr>
          <w:rFonts w:asciiTheme="minorHAnsi" w:eastAsiaTheme="minorEastAsia" w:hAnsiTheme="minorHAnsi" w:cstheme="minorBidi"/>
          <w:b w:val="0"/>
          <w:bCs w:val="0"/>
          <w:caps w:val="0"/>
          <w:noProof/>
          <w:szCs w:val="22"/>
        </w:rPr>
      </w:pPr>
      <w:hyperlink w:anchor="_Toc18567856" w:history="1">
        <w:r w:rsidR="003528A0" w:rsidRPr="00502742">
          <w:rPr>
            <w:rStyle w:val="Hypertextovodkaz"/>
            <w:noProof/>
          </w:rPr>
          <w:t>Technické řešení</w:t>
        </w:r>
        <w:r w:rsidR="003528A0">
          <w:rPr>
            <w:noProof/>
            <w:webHidden/>
          </w:rPr>
          <w:tab/>
        </w:r>
        <w:r w:rsidR="003528A0">
          <w:rPr>
            <w:noProof/>
            <w:webHidden/>
          </w:rPr>
          <w:fldChar w:fldCharType="begin"/>
        </w:r>
        <w:r w:rsidR="003528A0">
          <w:rPr>
            <w:noProof/>
            <w:webHidden/>
          </w:rPr>
          <w:instrText xml:space="preserve"> PAGEREF _Toc18567856 \h </w:instrText>
        </w:r>
        <w:r w:rsidR="003528A0">
          <w:rPr>
            <w:noProof/>
            <w:webHidden/>
          </w:rPr>
        </w:r>
        <w:r w:rsidR="003528A0">
          <w:rPr>
            <w:noProof/>
            <w:webHidden/>
          </w:rPr>
          <w:fldChar w:fldCharType="separate"/>
        </w:r>
        <w:r>
          <w:rPr>
            <w:noProof/>
            <w:webHidden/>
          </w:rPr>
          <w:t>5</w:t>
        </w:r>
        <w:r w:rsidR="003528A0">
          <w:rPr>
            <w:noProof/>
            <w:webHidden/>
          </w:rPr>
          <w:fldChar w:fldCharType="end"/>
        </w:r>
      </w:hyperlink>
    </w:p>
    <w:p w14:paraId="16F60F00" w14:textId="5396C512" w:rsidR="003528A0" w:rsidRDefault="007C0C47">
      <w:pPr>
        <w:pStyle w:val="Obsah2"/>
        <w:tabs>
          <w:tab w:val="left" w:pos="737"/>
          <w:tab w:val="right" w:leader="dot" w:pos="9063"/>
        </w:tabs>
        <w:rPr>
          <w:rFonts w:asciiTheme="minorHAnsi" w:eastAsiaTheme="minorEastAsia" w:hAnsiTheme="minorHAnsi" w:cstheme="minorBidi"/>
          <w:b w:val="0"/>
          <w:iCs w:val="0"/>
          <w:caps w:val="0"/>
          <w:szCs w:val="22"/>
        </w:rPr>
      </w:pPr>
      <w:hyperlink w:anchor="_Toc18567857" w:history="1">
        <w:r w:rsidR="003528A0" w:rsidRPr="00502742">
          <w:rPr>
            <w:rStyle w:val="Hypertextovodkaz"/>
          </w:rPr>
          <w:t>6</w:t>
        </w:r>
        <w:r w:rsidR="003528A0">
          <w:rPr>
            <w:rFonts w:asciiTheme="minorHAnsi" w:eastAsiaTheme="minorEastAsia" w:hAnsiTheme="minorHAnsi" w:cstheme="minorBidi"/>
            <w:b w:val="0"/>
            <w:iCs w:val="0"/>
            <w:caps w:val="0"/>
            <w:szCs w:val="22"/>
          </w:rPr>
          <w:tab/>
        </w:r>
        <w:r w:rsidR="003528A0" w:rsidRPr="00502742">
          <w:rPr>
            <w:rStyle w:val="Hypertextovodkaz"/>
          </w:rPr>
          <w:t>Místní rozhlas</w:t>
        </w:r>
        <w:r w:rsidR="003528A0">
          <w:rPr>
            <w:webHidden/>
          </w:rPr>
          <w:tab/>
        </w:r>
        <w:r w:rsidR="003528A0">
          <w:rPr>
            <w:webHidden/>
          </w:rPr>
          <w:fldChar w:fldCharType="begin"/>
        </w:r>
        <w:r w:rsidR="003528A0">
          <w:rPr>
            <w:webHidden/>
          </w:rPr>
          <w:instrText xml:space="preserve"> PAGEREF _Toc18567857 \h </w:instrText>
        </w:r>
        <w:r w:rsidR="003528A0">
          <w:rPr>
            <w:webHidden/>
          </w:rPr>
        </w:r>
        <w:r w:rsidR="003528A0">
          <w:rPr>
            <w:webHidden/>
          </w:rPr>
          <w:fldChar w:fldCharType="separate"/>
        </w:r>
        <w:r>
          <w:rPr>
            <w:webHidden/>
          </w:rPr>
          <w:t>5</w:t>
        </w:r>
        <w:r w:rsidR="003528A0">
          <w:rPr>
            <w:webHidden/>
          </w:rPr>
          <w:fldChar w:fldCharType="end"/>
        </w:r>
      </w:hyperlink>
    </w:p>
    <w:p w14:paraId="78AA2F17" w14:textId="2ADC3E18" w:rsidR="003528A0" w:rsidRDefault="007C0C47">
      <w:pPr>
        <w:pStyle w:val="Obsah3"/>
        <w:rPr>
          <w:rFonts w:asciiTheme="minorHAnsi" w:eastAsiaTheme="minorEastAsia" w:hAnsiTheme="minorHAnsi" w:cstheme="minorBidi"/>
          <w:iCs w:val="0"/>
          <w:noProof/>
          <w:szCs w:val="22"/>
        </w:rPr>
      </w:pPr>
      <w:hyperlink w:anchor="_Toc18567858" w:history="1">
        <w:r w:rsidR="003528A0" w:rsidRPr="00502742">
          <w:rPr>
            <w:rStyle w:val="Hypertextovodkaz"/>
            <w:noProof/>
            <w14:scene3d>
              <w14:camera w14:prst="orthographicFront"/>
              <w14:lightRig w14:rig="threePt" w14:dir="t">
                <w14:rot w14:lat="0" w14:lon="0" w14:rev="0"/>
              </w14:lightRig>
            </w14:scene3d>
          </w:rPr>
          <w:t>6.1</w:t>
        </w:r>
        <w:r w:rsidR="003528A0">
          <w:rPr>
            <w:rFonts w:asciiTheme="minorHAnsi" w:eastAsiaTheme="minorEastAsia" w:hAnsiTheme="minorHAnsi" w:cstheme="minorBidi"/>
            <w:iCs w:val="0"/>
            <w:noProof/>
            <w:szCs w:val="22"/>
          </w:rPr>
          <w:tab/>
        </w:r>
        <w:r w:rsidR="003528A0" w:rsidRPr="00502742">
          <w:rPr>
            <w:rStyle w:val="Hypertextovodkaz"/>
            <w:noProof/>
          </w:rPr>
          <w:t>Napájení systému MR</w:t>
        </w:r>
        <w:r w:rsidR="003528A0">
          <w:rPr>
            <w:noProof/>
            <w:webHidden/>
          </w:rPr>
          <w:tab/>
        </w:r>
        <w:r w:rsidR="003528A0">
          <w:rPr>
            <w:noProof/>
            <w:webHidden/>
          </w:rPr>
          <w:fldChar w:fldCharType="begin"/>
        </w:r>
        <w:r w:rsidR="003528A0">
          <w:rPr>
            <w:noProof/>
            <w:webHidden/>
          </w:rPr>
          <w:instrText xml:space="preserve"> PAGEREF _Toc18567858 \h </w:instrText>
        </w:r>
        <w:r w:rsidR="003528A0">
          <w:rPr>
            <w:noProof/>
            <w:webHidden/>
          </w:rPr>
        </w:r>
        <w:r w:rsidR="003528A0">
          <w:rPr>
            <w:noProof/>
            <w:webHidden/>
          </w:rPr>
          <w:fldChar w:fldCharType="separate"/>
        </w:r>
        <w:r>
          <w:rPr>
            <w:noProof/>
            <w:webHidden/>
          </w:rPr>
          <w:t>7</w:t>
        </w:r>
        <w:r w:rsidR="003528A0">
          <w:rPr>
            <w:noProof/>
            <w:webHidden/>
          </w:rPr>
          <w:fldChar w:fldCharType="end"/>
        </w:r>
      </w:hyperlink>
    </w:p>
    <w:p w14:paraId="33DD791F" w14:textId="5EDDAF9E" w:rsidR="003528A0" w:rsidRDefault="007C0C47">
      <w:pPr>
        <w:pStyle w:val="Obsah3"/>
        <w:rPr>
          <w:rFonts w:asciiTheme="minorHAnsi" w:eastAsiaTheme="minorEastAsia" w:hAnsiTheme="minorHAnsi" w:cstheme="minorBidi"/>
          <w:iCs w:val="0"/>
          <w:noProof/>
          <w:szCs w:val="22"/>
        </w:rPr>
      </w:pPr>
      <w:hyperlink w:anchor="_Toc18567859" w:history="1">
        <w:r w:rsidR="003528A0" w:rsidRPr="00502742">
          <w:rPr>
            <w:rStyle w:val="Hypertextovodkaz"/>
            <w:noProof/>
            <w14:scene3d>
              <w14:camera w14:prst="orthographicFront"/>
              <w14:lightRig w14:rig="threePt" w14:dir="t">
                <w14:rot w14:lat="0" w14:lon="0" w14:rev="0"/>
              </w14:lightRig>
            </w14:scene3d>
          </w:rPr>
          <w:t>6.2</w:t>
        </w:r>
        <w:r w:rsidR="003528A0">
          <w:rPr>
            <w:rFonts w:asciiTheme="minorHAnsi" w:eastAsiaTheme="minorEastAsia" w:hAnsiTheme="minorHAnsi" w:cstheme="minorBidi"/>
            <w:iCs w:val="0"/>
            <w:noProof/>
            <w:szCs w:val="22"/>
          </w:rPr>
          <w:tab/>
        </w:r>
        <w:r w:rsidR="003528A0" w:rsidRPr="00502742">
          <w:rPr>
            <w:rStyle w:val="Hypertextovodkaz"/>
            <w:noProof/>
          </w:rPr>
          <w:t>Provedení rozvodů a tras</w:t>
        </w:r>
        <w:r w:rsidR="003528A0">
          <w:rPr>
            <w:noProof/>
            <w:webHidden/>
          </w:rPr>
          <w:tab/>
        </w:r>
        <w:r w:rsidR="003528A0">
          <w:rPr>
            <w:noProof/>
            <w:webHidden/>
          </w:rPr>
          <w:fldChar w:fldCharType="begin"/>
        </w:r>
        <w:r w:rsidR="003528A0">
          <w:rPr>
            <w:noProof/>
            <w:webHidden/>
          </w:rPr>
          <w:instrText xml:space="preserve"> PAGEREF _Toc18567859 \h </w:instrText>
        </w:r>
        <w:r w:rsidR="003528A0">
          <w:rPr>
            <w:noProof/>
            <w:webHidden/>
          </w:rPr>
        </w:r>
        <w:r w:rsidR="003528A0">
          <w:rPr>
            <w:noProof/>
            <w:webHidden/>
          </w:rPr>
          <w:fldChar w:fldCharType="separate"/>
        </w:r>
        <w:r>
          <w:rPr>
            <w:noProof/>
            <w:webHidden/>
          </w:rPr>
          <w:t>7</w:t>
        </w:r>
        <w:r w:rsidR="003528A0">
          <w:rPr>
            <w:noProof/>
            <w:webHidden/>
          </w:rPr>
          <w:fldChar w:fldCharType="end"/>
        </w:r>
      </w:hyperlink>
    </w:p>
    <w:p w14:paraId="527C662A" w14:textId="1D892699" w:rsidR="003528A0" w:rsidRDefault="007C0C47">
      <w:pPr>
        <w:pStyle w:val="Obsah2"/>
        <w:tabs>
          <w:tab w:val="left" w:pos="737"/>
          <w:tab w:val="right" w:leader="dot" w:pos="9063"/>
        </w:tabs>
        <w:rPr>
          <w:rFonts w:asciiTheme="minorHAnsi" w:eastAsiaTheme="minorEastAsia" w:hAnsiTheme="minorHAnsi" w:cstheme="minorBidi"/>
          <w:b w:val="0"/>
          <w:iCs w:val="0"/>
          <w:caps w:val="0"/>
          <w:szCs w:val="22"/>
        </w:rPr>
      </w:pPr>
      <w:hyperlink w:anchor="_Toc18567860" w:history="1">
        <w:r w:rsidR="003528A0" w:rsidRPr="00502742">
          <w:rPr>
            <w:rStyle w:val="Hypertextovodkaz"/>
          </w:rPr>
          <w:t>7</w:t>
        </w:r>
        <w:r w:rsidR="003528A0">
          <w:rPr>
            <w:rFonts w:asciiTheme="minorHAnsi" w:eastAsiaTheme="minorEastAsia" w:hAnsiTheme="minorHAnsi" w:cstheme="minorBidi"/>
            <w:b w:val="0"/>
            <w:iCs w:val="0"/>
            <w:caps w:val="0"/>
            <w:szCs w:val="22"/>
          </w:rPr>
          <w:tab/>
        </w:r>
        <w:r w:rsidR="003528A0" w:rsidRPr="00502742">
          <w:rPr>
            <w:rStyle w:val="Hypertextovodkaz"/>
          </w:rPr>
          <w:t>Strukturovaná kabeláž</w:t>
        </w:r>
        <w:r w:rsidR="003528A0">
          <w:rPr>
            <w:webHidden/>
          </w:rPr>
          <w:tab/>
        </w:r>
        <w:r w:rsidR="003528A0">
          <w:rPr>
            <w:webHidden/>
          </w:rPr>
          <w:fldChar w:fldCharType="begin"/>
        </w:r>
        <w:r w:rsidR="003528A0">
          <w:rPr>
            <w:webHidden/>
          </w:rPr>
          <w:instrText xml:space="preserve"> PAGEREF _Toc18567860 \h </w:instrText>
        </w:r>
        <w:r w:rsidR="003528A0">
          <w:rPr>
            <w:webHidden/>
          </w:rPr>
        </w:r>
        <w:r w:rsidR="003528A0">
          <w:rPr>
            <w:webHidden/>
          </w:rPr>
          <w:fldChar w:fldCharType="separate"/>
        </w:r>
        <w:r>
          <w:rPr>
            <w:webHidden/>
          </w:rPr>
          <w:t>7</w:t>
        </w:r>
        <w:r w:rsidR="003528A0">
          <w:rPr>
            <w:webHidden/>
          </w:rPr>
          <w:fldChar w:fldCharType="end"/>
        </w:r>
      </w:hyperlink>
    </w:p>
    <w:p w14:paraId="0968332D" w14:textId="0ED6CAC7" w:rsidR="003528A0" w:rsidRDefault="007C0C47">
      <w:pPr>
        <w:pStyle w:val="Obsah3"/>
        <w:rPr>
          <w:rFonts w:asciiTheme="minorHAnsi" w:eastAsiaTheme="minorEastAsia" w:hAnsiTheme="minorHAnsi" w:cstheme="minorBidi"/>
          <w:iCs w:val="0"/>
          <w:noProof/>
          <w:szCs w:val="22"/>
        </w:rPr>
      </w:pPr>
      <w:hyperlink w:anchor="_Toc18567861" w:history="1">
        <w:r w:rsidR="003528A0" w:rsidRPr="00502742">
          <w:rPr>
            <w:rStyle w:val="Hypertextovodkaz"/>
            <w:noProof/>
            <w14:scene3d>
              <w14:camera w14:prst="orthographicFront"/>
              <w14:lightRig w14:rig="threePt" w14:dir="t">
                <w14:rot w14:lat="0" w14:lon="0" w14:rev="0"/>
              </w14:lightRig>
            </w14:scene3d>
          </w:rPr>
          <w:t>7.1</w:t>
        </w:r>
        <w:r w:rsidR="003528A0">
          <w:rPr>
            <w:rFonts w:asciiTheme="minorHAnsi" w:eastAsiaTheme="minorEastAsia" w:hAnsiTheme="minorHAnsi" w:cstheme="minorBidi"/>
            <w:iCs w:val="0"/>
            <w:noProof/>
            <w:szCs w:val="22"/>
          </w:rPr>
          <w:tab/>
        </w:r>
        <w:r w:rsidR="003528A0" w:rsidRPr="00502742">
          <w:rPr>
            <w:rStyle w:val="Hypertextovodkaz"/>
            <w:noProof/>
          </w:rPr>
          <w:t>Obecně</w:t>
        </w:r>
        <w:r w:rsidR="003528A0">
          <w:rPr>
            <w:noProof/>
            <w:webHidden/>
          </w:rPr>
          <w:tab/>
        </w:r>
        <w:r w:rsidR="003528A0">
          <w:rPr>
            <w:noProof/>
            <w:webHidden/>
          </w:rPr>
          <w:fldChar w:fldCharType="begin"/>
        </w:r>
        <w:r w:rsidR="003528A0">
          <w:rPr>
            <w:noProof/>
            <w:webHidden/>
          </w:rPr>
          <w:instrText xml:space="preserve"> PAGEREF _Toc18567861 \h </w:instrText>
        </w:r>
        <w:r w:rsidR="003528A0">
          <w:rPr>
            <w:noProof/>
            <w:webHidden/>
          </w:rPr>
        </w:r>
        <w:r w:rsidR="003528A0">
          <w:rPr>
            <w:noProof/>
            <w:webHidden/>
          </w:rPr>
          <w:fldChar w:fldCharType="separate"/>
        </w:r>
        <w:r>
          <w:rPr>
            <w:noProof/>
            <w:webHidden/>
          </w:rPr>
          <w:t>7</w:t>
        </w:r>
        <w:r w:rsidR="003528A0">
          <w:rPr>
            <w:noProof/>
            <w:webHidden/>
          </w:rPr>
          <w:fldChar w:fldCharType="end"/>
        </w:r>
      </w:hyperlink>
    </w:p>
    <w:p w14:paraId="7D7FF79F" w14:textId="38BF86A3" w:rsidR="003528A0" w:rsidRDefault="007C0C47">
      <w:pPr>
        <w:pStyle w:val="Obsah3"/>
        <w:rPr>
          <w:rFonts w:asciiTheme="minorHAnsi" w:eastAsiaTheme="minorEastAsia" w:hAnsiTheme="minorHAnsi" w:cstheme="minorBidi"/>
          <w:iCs w:val="0"/>
          <w:noProof/>
          <w:szCs w:val="22"/>
        </w:rPr>
      </w:pPr>
      <w:hyperlink w:anchor="_Toc18567862" w:history="1">
        <w:r w:rsidR="003528A0" w:rsidRPr="00502742">
          <w:rPr>
            <w:rStyle w:val="Hypertextovodkaz"/>
            <w:noProof/>
            <w14:scene3d>
              <w14:camera w14:prst="orthographicFront"/>
              <w14:lightRig w14:rig="threePt" w14:dir="t">
                <w14:rot w14:lat="0" w14:lon="0" w14:rev="0"/>
              </w14:lightRig>
            </w14:scene3d>
          </w:rPr>
          <w:t>7.2</w:t>
        </w:r>
        <w:r w:rsidR="003528A0">
          <w:rPr>
            <w:rFonts w:asciiTheme="minorHAnsi" w:eastAsiaTheme="minorEastAsia" w:hAnsiTheme="minorHAnsi" w:cstheme="minorBidi"/>
            <w:iCs w:val="0"/>
            <w:noProof/>
            <w:szCs w:val="22"/>
          </w:rPr>
          <w:tab/>
        </w:r>
        <w:r w:rsidR="003528A0" w:rsidRPr="00502742">
          <w:rPr>
            <w:rStyle w:val="Hypertextovodkaz"/>
            <w:noProof/>
          </w:rPr>
          <w:t>Technické řešení</w:t>
        </w:r>
        <w:r w:rsidR="003528A0">
          <w:rPr>
            <w:noProof/>
            <w:webHidden/>
          </w:rPr>
          <w:tab/>
        </w:r>
        <w:r w:rsidR="003528A0">
          <w:rPr>
            <w:noProof/>
            <w:webHidden/>
          </w:rPr>
          <w:fldChar w:fldCharType="begin"/>
        </w:r>
        <w:r w:rsidR="003528A0">
          <w:rPr>
            <w:noProof/>
            <w:webHidden/>
          </w:rPr>
          <w:instrText xml:space="preserve"> PAGEREF _Toc18567862 \h </w:instrText>
        </w:r>
        <w:r w:rsidR="003528A0">
          <w:rPr>
            <w:noProof/>
            <w:webHidden/>
          </w:rPr>
        </w:r>
        <w:r w:rsidR="003528A0">
          <w:rPr>
            <w:noProof/>
            <w:webHidden/>
          </w:rPr>
          <w:fldChar w:fldCharType="separate"/>
        </w:r>
        <w:r>
          <w:rPr>
            <w:noProof/>
            <w:webHidden/>
          </w:rPr>
          <w:t>7</w:t>
        </w:r>
        <w:r w:rsidR="003528A0">
          <w:rPr>
            <w:noProof/>
            <w:webHidden/>
          </w:rPr>
          <w:fldChar w:fldCharType="end"/>
        </w:r>
      </w:hyperlink>
    </w:p>
    <w:p w14:paraId="314B8A65" w14:textId="6C61038D" w:rsidR="003528A0" w:rsidRDefault="007C0C47">
      <w:pPr>
        <w:pStyle w:val="Obsah4"/>
        <w:tabs>
          <w:tab w:val="left" w:pos="1400"/>
          <w:tab w:val="right" w:leader="dot" w:pos="9063"/>
        </w:tabs>
        <w:rPr>
          <w:rFonts w:asciiTheme="minorHAnsi" w:eastAsiaTheme="minorEastAsia" w:hAnsiTheme="minorHAnsi" w:cstheme="minorBidi"/>
          <w:i w:val="0"/>
          <w:noProof/>
          <w:sz w:val="22"/>
          <w:szCs w:val="22"/>
        </w:rPr>
      </w:pPr>
      <w:hyperlink w:anchor="_Toc18567863" w:history="1">
        <w:r w:rsidR="003528A0" w:rsidRPr="00502742">
          <w:rPr>
            <w:rStyle w:val="Hypertextovodkaz"/>
            <w:noProof/>
          </w:rPr>
          <w:t>7.2.1</w:t>
        </w:r>
        <w:r w:rsidR="003528A0">
          <w:rPr>
            <w:rFonts w:asciiTheme="minorHAnsi" w:eastAsiaTheme="minorEastAsia" w:hAnsiTheme="minorHAnsi" w:cstheme="minorBidi"/>
            <w:i w:val="0"/>
            <w:noProof/>
            <w:sz w:val="22"/>
            <w:szCs w:val="22"/>
          </w:rPr>
          <w:tab/>
        </w:r>
        <w:r w:rsidR="003528A0" w:rsidRPr="00502742">
          <w:rPr>
            <w:rStyle w:val="Hypertextovodkaz"/>
            <w:noProof/>
          </w:rPr>
          <w:t>Páteřní komunikace</w:t>
        </w:r>
        <w:r w:rsidR="003528A0">
          <w:rPr>
            <w:noProof/>
            <w:webHidden/>
          </w:rPr>
          <w:tab/>
        </w:r>
        <w:r w:rsidR="003528A0">
          <w:rPr>
            <w:noProof/>
            <w:webHidden/>
          </w:rPr>
          <w:fldChar w:fldCharType="begin"/>
        </w:r>
        <w:r w:rsidR="003528A0">
          <w:rPr>
            <w:noProof/>
            <w:webHidden/>
          </w:rPr>
          <w:instrText xml:space="preserve"> PAGEREF _Toc18567863 \h </w:instrText>
        </w:r>
        <w:r w:rsidR="003528A0">
          <w:rPr>
            <w:noProof/>
            <w:webHidden/>
          </w:rPr>
        </w:r>
        <w:r w:rsidR="003528A0">
          <w:rPr>
            <w:noProof/>
            <w:webHidden/>
          </w:rPr>
          <w:fldChar w:fldCharType="separate"/>
        </w:r>
        <w:r>
          <w:rPr>
            <w:noProof/>
            <w:webHidden/>
          </w:rPr>
          <w:t>8</w:t>
        </w:r>
        <w:r w:rsidR="003528A0">
          <w:rPr>
            <w:noProof/>
            <w:webHidden/>
          </w:rPr>
          <w:fldChar w:fldCharType="end"/>
        </w:r>
      </w:hyperlink>
    </w:p>
    <w:p w14:paraId="3A091371" w14:textId="7A614FA3" w:rsidR="003528A0" w:rsidRDefault="007C0C47">
      <w:pPr>
        <w:pStyle w:val="Obsah3"/>
        <w:rPr>
          <w:rFonts w:asciiTheme="minorHAnsi" w:eastAsiaTheme="minorEastAsia" w:hAnsiTheme="minorHAnsi" w:cstheme="minorBidi"/>
          <w:iCs w:val="0"/>
          <w:noProof/>
          <w:szCs w:val="22"/>
        </w:rPr>
      </w:pPr>
      <w:hyperlink w:anchor="_Toc18567864" w:history="1">
        <w:r w:rsidR="003528A0" w:rsidRPr="00502742">
          <w:rPr>
            <w:rStyle w:val="Hypertextovodkaz"/>
            <w:noProof/>
            <w14:scene3d>
              <w14:camera w14:prst="orthographicFront"/>
              <w14:lightRig w14:rig="threePt" w14:dir="t">
                <w14:rot w14:lat="0" w14:lon="0" w14:rev="0"/>
              </w14:lightRig>
            </w14:scene3d>
          </w:rPr>
          <w:t>7.3</w:t>
        </w:r>
        <w:r w:rsidR="003528A0">
          <w:rPr>
            <w:rFonts w:asciiTheme="minorHAnsi" w:eastAsiaTheme="minorEastAsia" w:hAnsiTheme="minorHAnsi" w:cstheme="minorBidi"/>
            <w:iCs w:val="0"/>
            <w:noProof/>
            <w:szCs w:val="22"/>
          </w:rPr>
          <w:tab/>
        </w:r>
        <w:r w:rsidR="003528A0" w:rsidRPr="00502742">
          <w:rPr>
            <w:rStyle w:val="Hypertextovodkaz"/>
            <w:noProof/>
          </w:rPr>
          <w:t>IP Telefonní ústředna</w:t>
        </w:r>
        <w:r w:rsidR="003528A0">
          <w:rPr>
            <w:noProof/>
            <w:webHidden/>
          </w:rPr>
          <w:tab/>
        </w:r>
        <w:r w:rsidR="003528A0">
          <w:rPr>
            <w:noProof/>
            <w:webHidden/>
          </w:rPr>
          <w:fldChar w:fldCharType="begin"/>
        </w:r>
        <w:r w:rsidR="003528A0">
          <w:rPr>
            <w:noProof/>
            <w:webHidden/>
          </w:rPr>
          <w:instrText xml:space="preserve"> PAGEREF _Toc18567864 \h </w:instrText>
        </w:r>
        <w:r w:rsidR="003528A0">
          <w:rPr>
            <w:noProof/>
            <w:webHidden/>
          </w:rPr>
        </w:r>
        <w:r w:rsidR="003528A0">
          <w:rPr>
            <w:noProof/>
            <w:webHidden/>
          </w:rPr>
          <w:fldChar w:fldCharType="separate"/>
        </w:r>
        <w:r>
          <w:rPr>
            <w:noProof/>
            <w:webHidden/>
          </w:rPr>
          <w:t>8</w:t>
        </w:r>
        <w:r w:rsidR="003528A0">
          <w:rPr>
            <w:noProof/>
            <w:webHidden/>
          </w:rPr>
          <w:fldChar w:fldCharType="end"/>
        </w:r>
      </w:hyperlink>
    </w:p>
    <w:p w14:paraId="093BAC39" w14:textId="62EB6E12" w:rsidR="003528A0" w:rsidRDefault="007C0C47">
      <w:pPr>
        <w:pStyle w:val="Obsah3"/>
        <w:rPr>
          <w:rFonts w:asciiTheme="minorHAnsi" w:eastAsiaTheme="minorEastAsia" w:hAnsiTheme="minorHAnsi" w:cstheme="minorBidi"/>
          <w:iCs w:val="0"/>
          <w:noProof/>
          <w:szCs w:val="22"/>
        </w:rPr>
      </w:pPr>
      <w:hyperlink w:anchor="_Toc18567865" w:history="1">
        <w:r w:rsidR="003528A0" w:rsidRPr="00502742">
          <w:rPr>
            <w:rStyle w:val="Hypertextovodkaz"/>
            <w:noProof/>
            <w14:scene3d>
              <w14:camera w14:prst="orthographicFront"/>
              <w14:lightRig w14:rig="threePt" w14:dir="t">
                <w14:rot w14:lat="0" w14:lon="0" w14:rev="0"/>
              </w14:lightRig>
            </w14:scene3d>
          </w:rPr>
          <w:t>7.4</w:t>
        </w:r>
        <w:r w:rsidR="003528A0">
          <w:rPr>
            <w:rFonts w:asciiTheme="minorHAnsi" w:eastAsiaTheme="minorEastAsia" w:hAnsiTheme="minorHAnsi" w:cstheme="minorBidi"/>
            <w:iCs w:val="0"/>
            <w:noProof/>
            <w:szCs w:val="22"/>
          </w:rPr>
          <w:tab/>
        </w:r>
        <w:r w:rsidR="003528A0" w:rsidRPr="00502742">
          <w:rPr>
            <w:rStyle w:val="Hypertextovodkaz"/>
            <w:noProof/>
          </w:rPr>
          <w:t>Datové rozvaděče</w:t>
        </w:r>
        <w:r w:rsidR="003528A0">
          <w:rPr>
            <w:noProof/>
            <w:webHidden/>
          </w:rPr>
          <w:tab/>
        </w:r>
        <w:r w:rsidR="003528A0">
          <w:rPr>
            <w:noProof/>
            <w:webHidden/>
          </w:rPr>
          <w:fldChar w:fldCharType="begin"/>
        </w:r>
        <w:r w:rsidR="003528A0">
          <w:rPr>
            <w:noProof/>
            <w:webHidden/>
          </w:rPr>
          <w:instrText xml:space="preserve"> PAGEREF _Toc18567865 \h </w:instrText>
        </w:r>
        <w:r w:rsidR="003528A0">
          <w:rPr>
            <w:noProof/>
            <w:webHidden/>
          </w:rPr>
        </w:r>
        <w:r w:rsidR="003528A0">
          <w:rPr>
            <w:noProof/>
            <w:webHidden/>
          </w:rPr>
          <w:fldChar w:fldCharType="separate"/>
        </w:r>
        <w:r>
          <w:rPr>
            <w:noProof/>
            <w:webHidden/>
          </w:rPr>
          <w:t>8</w:t>
        </w:r>
        <w:r w:rsidR="003528A0">
          <w:rPr>
            <w:noProof/>
            <w:webHidden/>
          </w:rPr>
          <w:fldChar w:fldCharType="end"/>
        </w:r>
      </w:hyperlink>
    </w:p>
    <w:p w14:paraId="514AB5D6" w14:textId="4CCC3E13" w:rsidR="003528A0" w:rsidRDefault="007C0C47">
      <w:pPr>
        <w:pStyle w:val="Obsah3"/>
        <w:rPr>
          <w:rFonts w:asciiTheme="minorHAnsi" w:eastAsiaTheme="minorEastAsia" w:hAnsiTheme="minorHAnsi" w:cstheme="minorBidi"/>
          <w:iCs w:val="0"/>
          <w:noProof/>
          <w:szCs w:val="22"/>
        </w:rPr>
      </w:pPr>
      <w:hyperlink w:anchor="_Toc18567866" w:history="1">
        <w:r w:rsidR="003528A0" w:rsidRPr="00502742">
          <w:rPr>
            <w:rStyle w:val="Hypertextovodkaz"/>
            <w:noProof/>
            <w14:scene3d>
              <w14:camera w14:prst="orthographicFront"/>
              <w14:lightRig w14:rig="threePt" w14:dir="t">
                <w14:rot w14:lat="0" w14:lon="0" w14:rev="0"/>
              </w14:lightRig>
            </w14:scene3d>
          </w:rPr>
          <w:t>7.5</w:t>
        </w:r>
        <w:r w:rsidR="003528A0">
          <w:rPr>
            <w:rFonts w:asciiTheme="minorHAnsi" w:eastAsiaTheme="minorEastAsia" w:hAnsiTheme="minorHAnsi" w:cstheme="minorBidi"/>
            <w:iCs w:val="0"/>
            <w:noProof/>
            <w:szCs w:val="22"/>
          </w:rPr>
          <w:tab/>
        </w:r>
        <w:r w:rsidR="003528A0" w:rsidRPr="00502742">
          <w:rPr>
            <w:rStyle w:val="Hypertextovodkaz"/>
            <w:noProof/>
          </w:rPr>
          <w:t>Aktivní prvky</w:t>
        </w:r>
        <w:r w:rsidR="003528A0">
          <w:rPr>
            <w:noProof/>
            <w:webHidden/>
          </w:rPr>
          <w:tab/>
        </w:r>
        <w:r w:rsidR="003528A0">
          <w:rPr>
            <w:noProof/>
            <w:webHidden/>
          </w:rPr>
          <w:fldChar w:fldCharType="begin"/>
        </w:r>
        <w:r w:rsidR="003528A0">
          <w:rPr>
            <w:noProof/>
            <w:webHidden/>
          </w:rPr>
          <w:instrText xml:space="preserve"> PAGEREF _Toc18567866 \h </w:instrText>
        </w:r>
        <w:r w:rsidR="003528A0">
          <w:rPr>
            <w:noProof/>
            <w:webHidden/>
          </w:rPr>
        </w:r>
        <w:r w:rsidR="003528A0">
          <w:rPr>
            <w:noProof/>
            <w:webHidden/>
          </w:rPr>
          <w:fldChar w:fldCharType="separate"/>
        </w:r>
        <w:r>
          <w:rPr>
            <w:noProof/>
            <w:webHidden/>
          </w:rPr>
          <w:t>8</w:t>
        </w:r>
        <w:r w:rsidR="003528A0">
          <w:rPr>
            <w:noProof/>
            <w:webHidden/>
          </w:rPr>
          <w:fldChar w:fldCharType="end"/>
        </w:r>
      </w:hyperlink>
    </w:p>
    <w:p w14:paraId="3A2EB63F" w14:textId="1DE711A0" w:rsidR="003528A0" w:rsidRDefault="007C0C47">
      <w:pPr>
        <w:pStyle w:val="Obsah3"/>
        <w:rPr>
          <w:rFonts w:asciiTheme="minorHAnsi" w:eastAsiaTheme="minorEastAsia" w:hAnsiTheme="minorHAnsi" w:cstheme="minorBidi"/>
          <w:iCs w:val="0"/>
          <w:noProof/>
          <w:szCs w:val="22"/>
        </w:rPr>
      </w:pPr>
      <w:hyperlink w:anchor="_Toc18567867" w:history="1">
        <w:r w:rsidR="003528A0" w:rsidRPr="00502742">
          <w:rPr>
            <w:rStyle w:val="Hypertextovodkaz"/>
            <w:noProof/>
            <w14:scene3d>
              <w14:camera w14:prst="orthographicFront"/>
              <w14:lightRig w14:rig="threePt" w14:dir="t">
                <w14:rot w14:lat="0" w14:lon="0" w14:rev="0"/>
              </w14:lightRig>
            </w14:scene3d>
          </w:rPr>
          <w:t>7.6</w:t>
        </w:r>
        <w:r w:rsidR="003528A0">
          <w:rPr>
            <w:rFonts w:asciiTheme="minorHAnsi" w:eastAsiaTheme="minorEastAsia" w:hAnsiTheme="minorHAnsi" w:cstheme="minorBidi"/>
            <w:iCs w:val="0"/>
            <w:noProof/>
            <w:szCs w:val="22"/>
          </w:rPr>
          <w:tab/>
        </w:r>
        <w:r w:rsidR="003528A0" w:rsidRPr="00502742">
          <w:rPr>
            <w:rStyle w:val="Hypertextovodkaz"/>
            <w:noProof/>
          </w:rPr>
          <w:t>Měření, certifikace</w:t>
        </w:r>
        <w:r w:rsidR="003528A0">
          <w:rPr>
            <w:noProof/>
            <w:webHidden/>
          </w:rPr>
          <w:tab/>
        </w:r>
        <w:r w:rsidR="003528A0">
          <w:rPr>
            <w:noProof/>
            <w:webHidden/>
          </w:rPr>
          <w:fldChar w:fldCharType="begin"/>
        </w:r>
        <w:r w:rsidR="003528A0">
          <w:rPr>
            <w:noProof/>
            <w:webHidden/>
          </w:rPr>
          <w:instrText xml:space="preserve"> PAGEREF _Toc18567867 \h </w:instrText>
        </w:r>
        <w:r w:rsidR="003528A0">
          <w:rPr>
            <w:noProof/>
            <w:webHidden/>
          </w:rPr>
        </w:r>
        <w:r w:rsidR="003528A0">
          <w:rPr>
            <w:noProof/>
            <w:webHidden/>
          </w:rPr>
          <w:fldChar w:fldCharType="separate"/>
        </w:r>
        <w:r>
          <w:rPr>
            <w:noProof/>
            <w:webHidden/>
          </w:rPr>
          <w:t>9</w:t>
        </w:r>
        <w:r w:rsidR="003528A0">
          <w:rPr>
            <w:noProof/>
            <w:webHidden/>
          </w:rPr>
          <w:fldChar w:fldCharType="end"/>
        </w:r>
      </w:hyperlink>
    </w:p>
    <w:p w14:paraId="2D12711F" w14:textId="2EC42214" w:rsidR="003528A0" w:rsidRDefault="007C0C47">
      <w:pPr>
        <w:pStyle w:val="Obsah3"/>
        <w:rPr>
          <w:rFonts w:asciiTheme="minorHAnsi" w:eastAsiaTheme="minorEastAsia" w:hAnsiTheme="minorHAnsi" w:cstheme="minorBidi"/>
          <w:iCs w:val="0"/>
          <w:noProof/>
          <w:szCs w:val="22"/>
        </w:rPr>
      </w:pPr>
      <w:hyperlink w:anchor="_Toc18567868" w:history="1">
        <w:r w:rsidR="003528A0" w:rsidRPr="00502742">
          <w:rPr>
            <w:rStyle w:val="Hypertextovodkaz"/>
            <w:noProof/>
            <w14:scene3d>
              <w14:camera w14:prst="orthographicFront"/>
              <w14:lightRig w14:rig="threePt" w14:dir="t">
                <w14:rot w14:lat="0" w14:lon="0" w14:rev="0"/>
              </w14:lightRig>
            </w14:scene3d>
          </w:rPr>
          <w:t>7.7</w:t>
        </w:r>
        <w:r w:rsidR="003528A0">
          <w:rPr>
            <w:rFonts w:asciiTheme="minorHAnsi" w:eastAsiaTheme="minorEastAsia" w:hAnsiTheme="minorHAnsi" w:cstheme="minorBidi"/>
            <w:iCs w:val="0"/>
            <w:noProof/>
            <w:szCs w:val="22"/>
          </w:rPr>
          <w:tab/>
        </w:r>
        <w:r w:rsidR="003528A0" w:rsidRPr="00502742">
          <w:rPr>
            <w:rStyle w:val="Hypertextovodkaz"/>
            <w:noProof/>
          </w:rPr>
          <w:t>Napájení systému SK</w:t>
        </w:r>
        <w:r w:rsidR="003528A0">
          <w:rPr>
            <w:noProof/>
            <w:webHidden/>
          </w:rPr>
          <w:tab/>
        </w:r>
        <w:r w:rsidR="003528A0">
          <w:rPr>
            <w:noProof/>
            <w:webHidden/>
          </w:rPr>
          <w:fldChar w:fldCharType="begin"/>
        </w:r>
        <w:r w:rsidR="003528A0">
          <w:rPr>
            <w:noProof/>
            <w:webHidden/>
          </w:rPr>
          <w:instrText xml:space="preserve"> PAGEREF _Toc18567868 \h </w:instrText>
        </w:r>
        <w:r w:rsidR="003528A0">
          <w:rPr>
            <w:noProof/>
            <w:webHidden/>
          </w:rPr>
        </w:r>
        <w:r w:rsidR="003528A0">
          <w:rPr>
            <w:noProof/>
            <w:webHidden/>
          </w:rPr>
          <w:fldChar w:fldCharType="separate"/>
        </w:r>
        <w:r>
          <w:rPr>
            <w:noProof/>
            <w:webHidden/>
          </w:rPr>
          <w:t>9</w:t>
        </w:r>
        <w:r w:rsidR="003528A0">
          <w:rPr>
            <w:noProof/>
            <w:webHidden/>
          </w:rPr>
          <w:fldChar w:fldCharType="end"/>
        </w:r>
      </w:hyperlink>
    </w:p>
    <w:p w14:paraId="378A6AC2" w14:textId="2A58848E" w:rsidR="003528A0" w:rsidRDefault="007C0C47">
      <w:pPr>
        <w:pStyle w:val="Obsah3"/>
        <w:rPr>
          <w:rFonts w:asciiTheme="minorHAnsi" w:eastAsiaTheme="minorEastAsia" w:hAnsiTheme="minorHAnsi" w:cstheme="minorBidi"/>
          <w:iCs w:val="0"/>
          <w:noProof/>
          <w:szCs w:val="22"/>
        </w:rPr>
      </w:pPr>
      <w:hyperlink w:anchor="_Toc18567869" w:history="1">
        <w:r w:rsidR="003528A0" w:rsidRPr="00502742">
          <w:rPr>
            <w:rStyle w:val="Hypertextovodkaz"/>
            <w:noProof/>
            <w14:scene3d>
              <w14:camera w14:prst="orthographicFront"/>
              <w14:lightRig w14:rig="threePt" w14:dir="t">
                <w14:rot w14:lat="0" w14:lon="0" w14:rev="0"/>
              </w14:lightRig>
            </w14:scene3d>
          </w:rPr>
          <w:t>7.8</w:t>
        </w:r>
        <w:r w:rsidR="003528A0">
          <w:rPr>
            <w:rFonts w:asciiTheme="minorHAnsi" w:eastAsiaTheme="minorEastAsia" w:hAnsiTheme="minorHAnsi" w:cstheme="minorBidi"/>
            <w:iCs w:val="0"/>
            <w:noProof/>
            <w:szCs w:val="22"/>
          </w:rPr>
          <w:tab/>
        </w:r>
        <w:r w:rsidR="003528A0" w:rsidRPr="00502742">
          <w:rPr>
            <w:rStyle w:val="Hypertextovodkaz"/>
            <w:noProof/>
          </w:rPr>
          <w:t>Demontáž</w:t>
        </w:r>
        <w:r w:rsidR="003528A0">
          <w:rPr>
            <w:noProof/>
            <w:webHidden/>
          </w:rPr>
          <w:tab/>
        </w:r>
        <w:r w:rsidR="003528A0">
          <w:rPr>
            <w:noProof/>
            <w:webHidden/>
          </w:rPr>
          <w:fldChar w:fldCharType="begin"/>
        </w:r>
        <w:r w:rsidR="003528A0">
          <w:rPr>
            <w:noProof/>
            <w:webHidden/>
          </w:rPr>
          <w:instrText xml:space="preserve"> PAGEREF _Toc18567869 \h </w:instrText>
        </w:r>
        <w:r w:rsidR="003528A0">
          <w:rPr>
            <w:noProof/>
            <w:webHidden/>
          </w:rPr>
        </w:r>
        <w:r w:rsidR="003528A0">
          <w:rPr>
            <w:noProof/>
            <w:webHidden/>
          </w:rPr>
          <w:fldChar w:fldCharType="separate"/>
        </w:r>
        <w:r>
          <w:rPr>
            <w:noProof/>
            <w:webHidden/>
          </w:rPr>
          <w:t>9</w:t>
        </w:r>
        <w:r w:rsidR="003528A0">
          <w:rPr>
            <w:noProof/>
            <w:webHidden/>
          </w:rPr>
          <w:fldChar w:fldCharType="end"/>
        </w:r>
      </w:hyperlink>
    </w:p>
    <w:p w14:paraId="542E6CAB" w14:textId="1A3AA0D8" w:rsidR="003528A0" w:rsidRDefault="007C0C47">
      <w:pPr>
        <w:pStyle w:val="Obsah3"/>
        <w:rPr>
          <w:rFonts w:asciiTheme="minorHAnsi" w:eastAsiaTheme="minorEastAsia" w:hAnsiTheme="minorHAnsi" w:cstheme="minorBidi"/>
          <w:iCs w:val="0"/>
          <w:noProof/>
          <w:szCs w:val="22"/>
        </w:rPr>
      </w:pPr>
      <w:hyperlink w:anchor="_Toc18567870" w:history="1">
        <w:r w:rsidR="003528A0" w:rsidRPr="00502742">
          <w:rPr>
            <w:rStyle w:val="Hypertextovodkaz"/>
            <w:noProof/>
            <w14:scene3d>
              <w14:camera w14:prst="orthographicFront"/>
              <w14:lightRig w14:rig="threePt" w14:dir="t">
                <w14:rot w14:lat="0" w14:lon="0" w14:rev="0"/>
              </w14:lightRig>
            </w14:scene3d>
          </w:rPr>
          <w:t>7.9</w:t>
        </w:r>
        <w:r w:rsidR="003528A0">
          <w:rPr>
            <w:rFonts w:asciiTheme="minorHAnsi" w:eastAsiaTheme="minorEastAsia" w:hAnsiTheme="minorHAnsi" w:cstheme="minorBidi"/>
            <w:iCs w:val="0"/>
            <w:noProof/>
            <w:szCs w:val="22"/>
          </w:rPr>
          <w:tab/>
        </w:r>
        <w:r w:rsidR="003528A0" w:rsidRPr="00502742">
          <w:rPr>
            <w:rStyle w:val="Hypertextovodkaz"/>
            <w:noProof/>
          </w:rPr>
          <w:t>Provedení rozvodů a tras</w:t>
        </w:r>
        <w:r w:rsidR="003528A0">
          <w:rPr>
            <w:noProof/>
            <w:webHidden/>
          </w:rPr>
          <w:tab/>
        </w:r>
        <w:r w:rsidR="003528A0">
          <w:rPr>
            <w:noProof/>
            <w:webHidden/>
          </w:rPr>
          <w:fldChar w:fldCharType="begin"/>
        </w:r>
        <w:r w:rsidR="003528A0">
          <w:rPr>
            <w:noProof/>
            <w:webHidden/>
          </w:rPr>
          <w:instrText xml:space="preserve"> PAGEREF _Toc18567870 \h </w:instrText>
        </w:r>
        <w:r w:rsidR="003528A0">
          <w:rPr>
            <w:noProof/>
            <w:webHidden/>
          </w:rPr>
        </w:r>
        <w:r w:rsidR="003528A0">
          <w:rPr>
            <w:noProof/>
            <w:webHidden/>
          </w:rPr>
          <w:fldChar w:fldCharType="separate"/>
        </w:r>
        <w:r>
          <w:rPr>
            <w:noProof/>
            <w:webHidden/>
          </w:rPr>
          <w:t>9</w:t>
        </w:r>
        <w:r w:rsidR="003528A0">
          <w:rPr>
            <w:noProof/>
            <w:webHidden/>
          </w:rPr>
          <w:fldChar w:fldCharType="end"/>
        </w:r>
      </w:hyperlink>
    </w:p>
    <w:p w14:paraId="140BADF2" w14:textId="6D884833" w:rsidR="003528A0" w:rsidRDefault="007C0C47">
      <w:pPr>
        <w:pStyle w:val="Obsah2"/>
        <w:tabs>
          <w:tab w:val="left" w:pos="737"/>
          <w:tab w:val="right" w:leader="dot" w:pos="9063"/>
        </w:tabs>
        <w:rPr>
          <w:rFonts w:asciiTheme="minorHAnsi" w:eastAsiaTheme="minorEastAsia" w:hAnsiTheme="minorHAnsi" w:cstheme="minorBidi"/>
          <w:b w:val="0"/>
          <w:iCs w:val="0"/>
          <w:caps w:val="0"/>
          <w:szCs w:val="22"/>
        </w:rPr>
      </w:pPr>
      <w:hyperlink w:anchor="_Toc18567871" w:history="1">
        <w:r w:rsidR="003528A0" w:rsidRPr="00502742">
          <w:rPr>
            <w:rStyle w:val="Hypertextovodkaz"/>
          </w:rPr>
          <w:t>8</w:t>
        </w:r>
        <w:r w:rsidR="003528A0">
          <w:rPr>
            <w:rFonts w:asciiTheme="minorHAnsi" w:eastAsiaTheme="minorEastAsia" w:hAnsiTheme="minorHAnsi" w:cstheme="minorBidi"/>
            <w:b w:val="0"/>
            <w:iCs w:val="0"/>
            <w:caps w:val="0"/>
            <w:szCs w:val="22"/>
          </w:rPr>
          <w:tab/>
        </w:r>
        <w:r w:rsidR="003528A0" w:rsidRPr="00502742">
          <w:rPr>
            <w:rStyle w:val="Hypertextovodkaz"/>
          </w:rPr>
          <w:t>Parkovací systém</w:t>
        </w:r>
        <w:r w:rsidR="003528A0">
          <w:rPr>
            <w:webHidden/>
          </w:rPr>
          <w:tab/>
        </w:r>
        <w:r w:rsidR="003528A0">
          <w:rPr>
            <w:webHidden/>
          </w:rPr>
          <w:fldChar w:fldCharType="begin"/>
        </w:r>
        <w:r w:rsidR="003528A0">
          <w:rPr>
            <w:webHidden/>
          </w:rPr>
          <w:instrText xml:space="preserve"> PAGEREF _Toc18567871 \h </w:instrText>
        </w:r>
        <w:r w:rsidR="003528A0">
          <w:rPr>
            <w:webHidden/>
          </w:rPr>
        </w:r>
        <w:r w:rsidR="003528A0">
          <w:rPr>
            <w:webHidden/>
          </w:rPr>
          <w:fldChar w:fldCharType="separate"/>
        </w:r>
        <w:r>
          <w:rPr>
            <w:webHidden/>
          </w:rPr>
          <w:t>9</w:t>
        </w:r>
        <w:r w:rsidR="003528A0">
          <w:rPr>
            <w:webHidden/>
          </w:rPr>
          <w:fldChar w:fldCharType="end"/>
        </w:r>
      </w:hyperlink>
    </w:p>
    <w:p w14:paraId="1F1CDDE1" w14:textId="57962EC4" w:rsidR="003528A0" w:rsidRDefault="007C0C47">
      <w:pPr>
        <w:pStyle w:val="Obsah3"/>
        <w:rPr>
          <w:rFonts w:asciiTheme="minorHAnsi" w:eastAsiaTheme="minorEastAsia" w:hAnsiTheme="minorHAnsi" w:cstheme="minorBidi"/>
          <w:iCs w:val="0"/>
          <w:noProof/>
          <w:szCs w:val="22"/>
        </w:rPr>
      </w:pPr>
      <w:hyperlink w:anchor="_Toc18567872" w:history="1">
        <w:r w:rsidR="003528A0" w:rsidRPr="00502742">
          <w:rPr>
            <w:rStyle w:val="Hypertextovodkaz"/>
            <w:noProof/>
            <w14:scene3d>
              <w14:camera w14:prst="orthographicFront"/>
              <w14:lightRig w14:rig="threePt" w14:dir="t">
                <w14:rot w14:lat="0" w14:lon="0" w14:rev="0"/>
              </w14:lightRig>
            </w14:scene3d>
          </w:rPr>
          <w:t>8.1</w:t>
        </w:r>
        <w:r w:rsidR="003528A0">
          <w:rPr>
            <w:rFonts w:asciiTheme="minorHAnsi" w:eastAsiaTheme="minorEastAsia" w:hAnsiTheme="minorHAnsi" w:cstheme="minorBidi"/>
            <w:iCs w:val="0"/>
            <w:noProof/>
            <w:szCs w:val="22"/>
          </w:rPr>
          <w:tab/>
        </w:r>
        <w:r w:rsidR="003528A0" w:rsidRPr="00502742">
          <w:rPr>
            <w:rStyle w:val="Hypertextovodkaz"/>
            <w:noProof/>
          </w:rPr>
          <w:t>Napájení parkovacího systému</w:t>
        </w:r>
        <w:r w:rsidR="003528A0">
          <w:rPr>
            <w:noProof/>
            <w:webHidden/>
          </w:rPr>
          <w:tab/>
        </w:r>
        <w:r w:rsidR="003528A0">
          <w:rPr>
            <w:noProof/>
            <w:webHidden/>
          </w:rPr>
          <w:fldChar w:fldCharType="begin"/>
        </w:r>
        <w:r w:rsidR="003528A0">
          <w:rPr>
            <w:noProof/>
            <w:webHidden/>
          </w:rPr>
          <w:instrText xml:space="preserve"> PAGEREF _Toc18567872 \h </w:instrText>
        </w:r>
        <w:r w:rsidR="003528A0">
          <w:rPr>
            <w:noProof/>
            <w:webHidden/>
          </w:rPr>
        </w:r>
        <w:r w:rsidR="003528A0">
          <w:rPr>
            <w:noProof/>
            <w:webHidden/>
          </w:rPr>
          <w:fldChar w:fldCharType="separate"/>
        </w:r>
        <w:r>
          <w:rPr>
            <w:noProof/>
            <w:webHidden/>
          </w:rPr>
          <w:t>12</w:t>
        </w:r>
        <w:r w:rsidR="003528A0">
          <w:rPr>
            <w:noProof/>
            <w:webHidden/>
          </w:rPr>
          <w:fldChar w:fldCharType="end"/>
        </w:r>
      </w:hyperlink>
    </w:p>
    <w:p w14:paraId="3178C6B9" w14:textId="353CA4D9" w:rsidR="003528A0" w:rsidRDefault="007C0C47">
      <w:pPr>
        <w:pStyle w:val="Obsah3"/>
        <w:rPr>
          <w:rFonts w:asciiTheme="minorHAnsi" w:eastAsiaTheme="minorEastAsia" w:hAnsiTheme="minorHAnsi" w:cstheme="minorBidi"/>
          <w:iCs w:val="0"/>
          <w:noProof/>
          <w:szCs w:val="22"/>
        </w:rPr>
      </w:pPr>
      <w:hyperlink w:anchor="_Toc18567873" w:history="1">
        <w:r w:rsidR="003528A0" w:rsidRPr="00502742">
          <w:rPr>
            <w:rStyle w:val="Hypertextovodkaz"/>
            <w:noProof/>
            <w14:scene3d>
              <w14:camera w14:prst="orthographicFront"/>
              <w14:lightRig w14:rig="threePt" w14:dir="t">
                <w14:rot w14:lat="0" w14:lon="0" w14:rev="0"/>
              </w14:lightRig>
            </w14:scene3d>
          </w:rPr>
          <w:t>8.2</w:t>
        </w:r>
        <w:r w:rsidR="003528A0">
          <w:rPr>
            <w:rFonts w:asciiTheme="minorHAnsi" w:eastAsiaTheme="minorEastAsia" w:hAnsiTheme="minorHAnsi" w:cstheme="minorBidi"/>
            <w:iCs w:val="0"/>
            <w:noProof/>
            <w:szCs w:val="22"/>
          </w:rPr>
          <w:tab/>
        </w:r>
        <w:r w:rsidR="003528A0" w:rsidRPr="00502742">
          <w:rPr>
            <w:rStyle w:val="Hypertextovodkaz"/>
            <w:noProof/>
          </w:rPr>
          <w:t>Provedení rozvodů a tras</w:t>
        </w:r>
        <w:r w:rsidR="003528A0">
          <w:rPr>
            <w:noProof/>
            <w:webHidden/>
          </w:rPr>
          <w:tab/>
        </w:r>
        <w:r w:rsidR="003528A0">
          <w:rPr>
            <w:noProof/>
            <w:webHidden/>
          </w:rPr>
          <w:fldChar w:fldCharType="begin"/>
        </w:r>
        <w:r w:rsidR="003528A0">
          <w:rPr>
            <w:noProof/>
            <w:webHidden/>
          </w:rPr>
          <w:instrText xml:space="preserve"> PAGEREF _Toc18567873 \h </w:instrText>
        </w:r>
        <w:r w:rsidR="003528A0">
          <w:rPr>
            <w:noProof/>
            <w:webHidden/>
          </w:rPr>
        </w:r>
        <w:r w:rsidR="003528A0">
          <w:rPr>
            <w:noProof/>
            <w:webHidden/>
          </w:rPr>
          <w:fldChar w:fldCharType="separate"/>
        </w:r>
        <w:r>
          <w:rPr>
            <w:noProof/>
            <w:webHidden/>
          </w:rPr>
          <w:t>12</w:t>
        </w:r>
        <w:r w:rsidR="003528A0">
          <w:rPr>
            <w:noProof/>
            <w:webHidden/>
          </w:rPr>
          <w:fldChar w:fldCharType="end"/>
        </w:r>
      </w:hyperlink>
    </w:p>
    <w:p w14:paraId="016C73B7" w14:textId="252997F1" w:rsidR="003528A0" w:rsidRDefault="007C0C47">
      <w:pPr>
        <w:pStyle w:val="Obsah2"/>
        <w:tabs>
          <w:tab w:val="left" w:pos="737"/>
          <w:tab w:val="right" w:leader="dot" w:pos="9063"/>
        </w:tabs>
        <w:rPr>
          <w:rFonts w:asciiTheme="minorHAnsi" w:eastAsiaTheme="minorEastAsia" w:hAnsiTheme="minorHAnsi" w:cstheme="minorBidi"/>
          <w:b w:val="0"/>
          <w:iCs w:val="0"/>
          <w:caps w:val="0"/>
          <w:szCs w:val="22"/>
        </w:rPr>
      </w:pPr>
      <w:hyperlink w:anchor="_Toc18567874" w:history="1">
        <w:r w:rsidR="003528A0" w:rsidRPr="00502742">
          <w:rPr>
            <w:rStyle w:val="Hypertextovodkaz"/>
          </w:rPr>
          <w:t>9</w:t>
        </w:r>
        <w:r w:rsidR="003528A0">
          <w:rPr>
            <w:rFonts w:asciiTheme="minorHAnsi" w:eastAsiaTheme="minorEastAsia" w:hAnsiTheme="minorHAnsi" w:cstheme="minorBidi"/>
            <w:b w:val="0"/>
            <w:iCs w:val="0"/>
            <w:caps w:val="0"/>
            <w:szCs w:val="22"/>
          </w:rPr>
          <w:tab/>
        </w:r>
        <w:r w:rsidR="003528A0" w:rsidRPr="00502742">
          <w:rPr>
            <w:rStyle w:val="Hypertextovodkaz"/>
          </w:rPr>
          <w:t>Informační systém</w:t>
        </w:r>
        <w:r w:rsidR="003528A0">
          <w:rPr>
            <w:webHidden/>
          </w:rPr>
          <w:tab/>
        </w:r>
        <w:r w:rsidR="003528A0">
          <w:rPr>
            <w:webHidden/>
          </w:rPr>
          <w:fldChar w:fldCharType="begin"/>
        </w:r>
        <w:r w:rsidR="003528A0">
          <w:rPr>
            <w:webHidden/>
          </w:rPr>
          <w:instrText xml:space="preserve"> PAGEREF _Toc18567874 \h </w:instrText>
        </w:r>
        <w:r w:rsidR="003528A0">
          <w:rPr>
            <w:webHidden/>
          </w:rPr>
        </w:r>
        <w:r w:rsidR="003528A0">
          <w:rPr>
            <w:webHidden/>
          </w:rPr>
          <w:fldChar w:fldCharType="separate"/>
        </w:r>
        <w:r>
          <w:rPr>
            <w:webHidden/>
          </w:rPr>
          <w:t>12</w:t>
        </w:r>
        <w:r w:rsidR="003528A0">
          <w:rPr>
            <w:webHidden/>
          </w:rPr>
          <w:fldChar w:fldCharType="end"/>
        </w:r>
      </w:hyperlink>
    </w:p>
    <w:p w14:paraId="389FD20D" w14:textId="48D7F8D9" w:rsidR="003528A0" w:rsidRDefault="007C0C47">
      <w:pPr>
        <w:pStyle w:val="Obsah3"/>
        <w:rPr>
          <w:rFonts w:asciiTheme="minorHAnsi" w:eastAsiaTheme="minorEastAsia" w:hAnsiTheme="minorHAnsi" w:cstheme="minorBidi"/>
          <w:iCs w:val="0"/>
          <w:noProof/>
          <w:szCs w:val="22"/>
        </w:rPr>
      </w:pPr>
      <w:hyperlink w:anchor="_Toc18567875" w:history="1">
        <w:r w:rsidR="003528A0" w:rsidRPr="00502742">
          <w:rPr>
            <w:rStyle w:val="Hypertextovodkaz"/>
            <w:noProof/>
            <w14:scene3d>
              <w14:camera w14:prst="orthographicFront"/>
              <w14:lightRig w14:rig="threePt" w14:dir="t">
                <w14:rot w14:lat="0" w14:lon="0" w14:rev="0"/>
              </w14:lightRig>
            </w14:scene3d>
          </w:rPr>
          <w:t>9.1</w:t>
        </w:r>
        <w:r w:rsidR="003528A0">
          <w:rPr>
            <w:rFonts w:asciiTheme="minorHAnsi" w:eastAsiaTheme="minorEastAsia" w:hAnsiTheme="minorHAnsi" w:cstheme="minorBidi"/>
            <w:iCs w:val="0"/>
            <w:noProof/>
            <w:szCs w:val="22"/>
          </w:rPr>
          <w:tab/>
        </w:r>
        <w:r w:rsidR="003528A0" w:rsidRPr="00502742">
          <w:rPr>
            <w:rStyle w:val="Hypertextovodkaz"/>
            <w:noProof/>
          </w:rPr>
          <w:t>Napájení informačního systému</w:t>
        </w:r>
        <w:r w:rsidR="003528A0">
          <w:rPr>
            <w:noProof/>
            <w:webHidden/>
          </w:rPr>
          <w:tab/>
        </w:r>
        <w:r w:rsidR="003528A0">
          <w:rPr>
            <w:noProof/>
            <w:webHidden/>
          </w:rPr>
          <w:fldChar w:fldCharType="begin"/>
        </w:r>
        <w:r w:rsidR="003528A0">
          <w:rPr>
            <w:noProof/>
            <w:webHidden/>
          </w:rPr>
          <w:instrText xml:space="preserve"> PAGEREF _Toc18567875 \h </w:instrText>
        </w:r>
        <w:r w:rsidR="003528A0">
          <w:rPr>
            <w:noProof/>
            <w:webHidden/>
          </w:rPr>
        </w:r>
        <w:r w:rsidR="003528A0">
          <w:rPr>
            <w:noProof/>
            <w:webHidden/>
          </w:rPr>
          <w:fldChar w:fldCharType="separate"/>
        </w:r>
        <w:r>
          <w:rPr>
            <w:noProof/>
            <w:webHidden/>
          </w:rPr>
          <w:t>15</w:t>
        </w:r>
        <w:r w:rsidR="003528A0">
          <w:rPr>
            <w:noProof/>
            <w:webHidden/>
          </w:rPr>
          <w:fldChar w:fldCharType="end"/>
        </w:r>
      </w:hyperlink>
    </w:p>
    <w:p w14:paraId="664A1AC2" w14:textId="63D1E40C" w:rsidR="003528A0" w:rsidRDefault="007C0C47">
      <w:pPr>
        <w:pStyle w:val="Obsah3"/>
        <w:rPr>
          <w:rFonts w:asciiTheme="minorHAnsi" w:eastAsiaTheme="minorEastAsia" w:hAnsiTheme="minorHAnsi" w:cstheme="minorBidi"/>
          <w:iCs w:val="0"/>
          <w:noProof/>
          <w:szCs w:val="22"/>
        </w:rPr>
      </w:pPr>
      <w:hyperlink w:anchor="_Toc18567876" w:history="1">
        <w:r w:rsidR="003528A0" w:rsidRPr="00502742">
          <w:rPr>
            <w:rStyle w:val="Hypertextovodkaz"/>
            <w:noProof/>
            <w14:scene3d>
              <w14:camera w14:prst="orthographicFront"/>
              <w14:lightRig w14:rig="threePt" w14:dir="t">
                <w14:rot w14:lat="0" w14:lon="0" w14:rev="0"/>
              </w14:lightRig>
            </w14:scene3d>
          </w:rPr>
          <w:t>9.2</w:t>
        </w:r>
        <w:r w:rsidR="003528A0">
          <w:rPr>
            <w:rFonts w:asciiTheme="minorHAnsi" w:eastAsiaTheme="minorEastAsia" w:hAnsiTheme="minorHAnsi" w:cstheme="minorBidi"/>
            <w:iCs w:val="0"/>
            <w:noProof/>
            <w:szCs w:val="22"/>
          </w:rPr>
          <w:tab/>
        </w:r>
        <w:r w:rsidR="003528A0" w:rsidRPr="00502742">
          <w:rPr>
            <w:rStyle w:val="Hypertextovodkaz"/>
            <w:noProof/>
          </w:rPr>
          <w:t>Provedení rozvodů a tras</w:t>
        </w:r>
        <w:r w:rsidR="003528A0">
          <w:rPr>
            <w:noProof/>
            <w:webHidden/>
          </w:rPr>
          <w:tab/>
        </w:r>
        <w:r w:rsidR="003528A0">
          <w:rPr>
            <w:noProof/>
            <w:webHidden/>
          </w:rPr>
          <w:fldChar w:fldCharType="begin"/>
        </w:r>
        <w:r w:rsidR="003528A0">
          <w:rPr>
            <w:noProof/>
            <w:webHidden/>
          </w:rPr>
          <w:instrText xml:space="preserve"> PAGEREF _Toc18567876 \h </w:instrText>
        </w:r>
        <w:r w:rsidR="003528A0">
          <w:rPr>
            <w:noProof/>
            <w:webHidden/>
          </w:rPr>
        </w:r>
        <w:r w:rsidR="003528A0">
          <w:rPr>
            <w:noProof/>
            <w:webHidden/>
          </w:rPr>
          <w:fldChar w:fldCharType="separate"/>
        </w:r>
        <w:r>
          <w:rPr>
            <w:noProof/>
            <w:webHidden/>
          </w:rPr>
          <w:t>15</w:t>
        </w:r>
        <w:r w:rsidR="003528A0">
          <w:rPr>
            <w:noProof/>
            <w:webHidden/>
          </w:rPr>
          <w:fldChar w:fldCharType="end"/>
        </w:r>
      </w:hyperlink>
    </w:p>
    <w:p w14:paraId="43F16835" w14:textId="129FC95A" w:rsidR="003528A0" w:rsidRDefault="007C0C47">
      <w:pPr>
        <w:pStyle w:val="Obsah2"/>
        <w:tabs>
          <w:tab w:val="left" w:pos="1000"/>
          <w:tab w:val="right" w:leader="dot" w:pos="9063"/>
        </w:tabs>
        <w:rPr>
          <w:rFonts w:asciiTheme="minorHAnsi" w:eastAsiaTheme="minorEastAsia" w:hAnsiTheme="minorHAnsi" w:cstheme="minorBidi"/>
          <w:b w:val="0"/>
          <w:iCs w:val="0"/>
          <w:caps w:val="0"/>
          <w:szCs w:val="22"/>
        </w:rPr>
      </w:pPr>
      <w:hyperlink w:anchor="_Toc18567877" w:history="1">
        <w:r w:rsidR="003528A0" w:rsidRPr="00502742">
          <w:rPr>
            <w:rStyle w:val="Hypertextovodkaz"/>
          </w:rPr>
          <w:t>10</w:t>
        </w:r>
        <w:r w:rsidR="003528A0">
          <w:rPr>
            <w:rFonts w:asciiTheme="minorHAnsi" w:eastAsiaTheme="minorEastAsia" w:hAnsiTheme="minorHAnsi" w:cstheme="minorBidi"/>
            <w:b w:val="0"/>
            <w:iCs w:val="0"/>
            <w:caps w:val="0"/>
            <w:szCs w:val="22"/>
          </w:rPr>
          <w:tab/>
        </w:r>
        <w:r w:rsidR="003528A0" w:rsidRPr="00502742">
          <w:rPr>
            <w:rStyle w:val="Hypertextovodkaz"/>
          </w:rPr>
          <w:t>Kamerový systém (CCTV)</w:t>
        </w:r>
        <w:r w:rsidR="003528A0">
          <w:rPr>
            <w:webHidden/>
          </w:rPr>
          <w:tab/>
        </w:r>
        <w:r w:rsidR="003528A0">
          <w:rPr>
            <w:webHidden/>
          </w:rPr>
          <w:fldChar w:fldCharType="begin"/>
        </w:r>
        <w:r w:rsidR="003528A0">
          <w:rPr>
            <w:webHidden/>
          </w:rPr>
          <w:instrText xml:space="preserve"> PAGEREF _Toc18567877 \h </w:instrText>
        </w:r>
        <w:r w:rsidR="003528A0">
          <w:rPr>
            <w:webHidden/>
          </w:rPr>
        </w:r>
        <w:r w:rsidR="003528A0">
          <w:rPr>
            <w:webHidden/>
          </w:rPr>
          <w:fldChar w:fldCharType="separate"/>
        </w:r>
        <w:r>
          <w:rPr>
            <w:webHidden/>
          </w:rPr>
          <w:t>15</w:t>
        </w:r>
        <w:r w:rsidR="003528A0">
          <w:rPr>
            <w:webHidden/>
          </w:rPr>
          <w:fldChar w:fldCharType="end"/>
        </w:r>
      </w:hyperlink>
    </w:p>
    <w:p w14:paraId="1F378A07" w14:textId="634EB924" w:rsidR="003528A0" w:rsidRDefault="007C0C47">
      <w:pPr>
        <w:pStyle w:val="Obsah3"/>
        <w:rPr>
          <w:rFonts w:asciiTheme="minorHAnsi" w:eastAsiaTheme="minorEastAsia" w:hAnsiTheme="minorHAnsi" w:cstheme="minorBidi"/>
          <w:iCs w:val="0"/>
          <w:noProof/>
          <w:szCs w:val="22"/>
        </w:rPr>
      </w:pPr>
      <w:hyperlink w:anchor="_Toc18567878" w:history="1">
        <w:r w:rsidR="003528A0" w:rsidRPr="00502742">
          <w:rPr>
            <w:rStyle w:val="Hypertextovodkaz"/>
            <w:noProof/>
            <w14:scene3d>
              <w14:camera w14:prst="orthographicFront"/>
              <w14:lightRig w14:rig="threePt" w14:dir="t">
                <w14:rot w14:lat="0" w14:lon="0" w14:rev="0"/>
              </w14:lightRig>
            </w14:scene3d>
          </w:rPr>
          <w:t>10.1</w:t>
        </w:r>
        <w:r w:rsidR="003528A0">
          <w:rPr>
            <w:rFonts w:asciiTheme="minorHAnsi" w:eastAsiaTheme="minorEastAsia" w:hAnsiTheme="minorHAnsi" w:cstheme="minorBidi"/>
            <w:iCs w:val="0"/>
            <w:noProof/>
            <w:szCs w:val="22"/>
          </w:rPr>
          <w:tab/>
        </w:r>
        <w:r w:rsidR="003528A0" w:rsidRPr="00502742">
          <w:rPr>
            <w:rStyle w:val="Hypertextovodkaz"/>
            <w:noProof/>
          </w:rPr>
          <w:t>Obecně</w:t>
        </w:r>
        <w:r w:rsidR="003528A0">
          <w:rPr>
            <w:noProof/>
            <w:webHidden/>
          </w:rPr>
          <w:tab/>
        </w:r>
        <w:r w:rsidR="003528A0">
          <w:rPr>
            <w:noProof/>
            <w:webHidden/>
          </w:rPr>
          <w:fldChar w:fldCharType="begin"/>
        </w:r>
        <w:r w:rsidR="003528A0">
          <w:rPr>
            <w:noProof/>
            <w:webHidden/>
          </w:rPr>
          <w:instrText xml:space="preserve"> PAGEREF _Toc18567878 \h </w:instrText>
        </w:r>
        <w:r w:rsidR="003528A0">
          <w:rPr>
            <w:noProof/>
            <w:webHidden/>
          </w:rPr>
        </w:r>
        <w:r w:rsidR="003528A0">
          <w:rPr>
            <w:noProof/>
            <w:webHidden/>
          </w:rPr>
          <w:fldChar w:fldCharType="separate"/>
        </w:r>
        <w:r>
          <w:rPr>
            <w:noProof/>
            <w:webHidden/>
          </w:rPr>
          <w:t>15</w:t>
        </w:r>
        <w:r w:rsidR="003528A0">
          <w:rPr>
            <w:noProof/>
            <w:webHidden/>
          </w:rPr>
          <w:fldChar w:fldCharType="end"/>
        </w:r>
      </w:hyperlink>
    </w:p>
    <w:p w14:paraId="30B7010A" w14:textId="44858EC0" w:rsidR="003528A0" w:rsidRDefault="007C0C47">
      <w:pPr>
        <w:pStyle w:val="Obsah3"/>
        <w:rPr>
          <w:rFonts w:asciiTheme="minorHAnsi" w:eastAsiaTheme="minorEastAsia" w:hAnsiTheme="minorHAnsi" w:cstheme="minorBidi"/>
          <w:iCs w:val="0"/>
          <w:noProof/>
          <w:szCs w:val="22"/>
        </w:rPr>
      </w:pPr>
      <w:hyperlink w:anchor="_Toc18567879" w:history="1">
        <w:r w:rsidR="003528A0" w:rsidRPr="00502742">
          <w:rPr>
            <w:rStyle w:val="Hypertextovodkaz"/>
            <w:noProof/>
            <w14:scene3d>
              <w14:camera w14:prst="orthographicFront"/>
              <w14:lightRig w14:rig="threePt" w14:dir="t">
                <w14:rot w14:lat="0" w14:lon="0" w14:rev="0"/>
              </w14:lightRig>
            </w14:scene3d>
          </w:rPr>
          <w:t>10.2</w:t>
        </w:r>
        <w:r w:rsidR="003528A0">
          <w:rPr>
            <w:rFonts w:asciiTheme="minorHAnsi" w:eastAsiaTheme="minorEastAsia" w:hAnsiTheme="minorHAnsi" w:cstheme="minorBidi"/>
            <w:iCs w:val="0"/>
            <w:noProof/>
            <w:szCs w:val="22"/>
          </w:rPr>
          <w:tab/>
        </w:r>
        <w:r w:rsidR="003528A0" w:rsidRPr="00502742">
          <w:rPr>
            <w:rStyle w:val="Hypertextovodkaz"/>
            <w:noProof/>
          </w:rPr>
          <w:t>Technické řešení</w:t>
        </w:r>
        <w:r w:rsidR="003528A0">
          <w:rPr>
            <w:noProof/>
            <w:webHidden/>
          </w:rPr>
          <w:tab/>
        </w:r>
        <w:r w:rsidR="003528A0">
          <w:rPr>
            <w:noProof/>
            <w:webHidden/>
          </w:rPr>
          <w:fldChar w:fldCharType="begin"/>
        </w:r>
        <w:r w:rsidR="003528A0">
          <w:rPr>
            <w:noProof/>
            <w:webHidden/>
          </w:rPr>
          <w:instrText xml:space="preserve"> PAGEREF _Toc18567879 \h </w:instrText>
        </w:r>
        <w:r w:rsidR="003528A0">
          <w:rPr>
            <w:noProof/>
            <w:webHidden/>
          </w:rPr>
        </w:r>
        <w:r w:rsidR="003528A0">
          <w:rPr>
            <w:noProof/>
            <w:webHidden/>
          </w:rPr>
          <w:fldChar w:fldCharType="separate"/>
        </w:r>
        <w:r>
          <w:rPr>
            <w:noProof/>
            <w:webHidden/>
          </w:rPr>
          <w:t>15</w:t>
        </w:r>
        <w:r w:rsidR="003528A0">
          <w:rPr>
            <w:noProof/>
            <w:webHidden/>
          </w:rPr>
          <w:fldChar w:fldCharType="end"/>
        </w:r>
      </w:hyperlink>
    </w:p>
    <w:p w14:paraId="77AFB5F2" w14:textId="7F103937" w:rsidR="003528A0" w:rsidRDefault="007C0C47">
      <w:pPr>
        <w:pStyle w:val="Obsah3"/>
        <w:rPr>
          <w:rFonts w:asciiTheme="minorHAnsi" w:eastAsiaTheme="minorEastAsia" w:hAnsiTheme="minorHAnsi" w:cstheme="minorBidi"/>
          <w:iCs w:val="0"/>
          <w:noProof/>
          <w:szCs w:val="22"/>
        </w:rPr>
      </w:pPr>
      <w:hyperlink w:anchor="_Toc18567880" w:history="1">
        <w:r w:rsidR="003528A0" w:rsidRPr="00502742">
          <w:rPr>
            <w:rStyle w:val="Hypertextovodkaz"/>
            <w:noProof/>
            <w14:scene3d>
              <w14:camera w14:prst="orthographicFront"/>
              <w14:lightRig w14:rig="threePt" w14:dir="t">
                <w14:rot w14:lat="0" w14:lon="0" w14:rev="0"/>
              </w14:lightRig>
            </w14:scene3d>
          </w:rPr>
          <w:t>10.3</w:t>
        </w:r>
        <w:r w:rsidR="003528A0">
          <w:rPr>
            <w:rFonts w:asciiTheme="minorHAnsi" w:eastAsiaTheme="minorEastAsia" w:hAnsiTheme="minorHAnsi" w:cstheme="minorBidi"/>
            <w:iCs w:val="0"/>
            <w:noProof/>
            <w:szCs w:val="22"/>
          </w:rPr>
          <w:tab/>
        </w:r>
        <w:r w:rsidR="003528A0" w:rsidRPr="00502742">
          <w:rPr>
            <w:rStyle w:val="Hypertextovodkaz"/>
            <w:noProof/>
          </w:rPr>
          <w:t>Napájení systému CCTV</w:t>
        </w:r>
        <w:r w:rsidR="003528A0">
          <w:rPr>
            <w:noProof/>
            <w:webHidden/>
          </w:rPr>
          <w:tab/>
        </w:r>
        <w:r w:rsidR="003528A0">
          <w:rPr>
            <w:noProof/>
            <w:webHidden/>
          </w:rPr>
          <w:fldChar w:fldCharType="begin"/>
        </w:r>
        <w:r w:rsidR="003528A0">
          <w:rPr>
            <w:noProof/>
            <w:webHidden/>
          </w:rPr>
          <w:instrText xml:space="preserve"> PAGEREF _Toc18567880 \h </w:instrText>
        </w:r>
        <w:r w:rsidR="003528A0">
          <w:rPr>
            <w:noProof/>
            <w:webHidden/>
          </w:rPr>
        </w:r>
        <w:r w:rsidR="003528A0">
          <w:rPr>
            <w:noProof/>
            <w:webHidden/>
          </w:rPr>
          <w:fldChar w:fldCharType="separate"/>
        </w:r>
        <w:r>
          <w:rPr>
            <w:noProof/>
            <w:webHidden/>
          </w:rPr>
          <w:t>15</w:t>
        </w:r>
        <w:r w:rsidR="003528A0">
          <w:rPr>
            <w:noProof/>
            <w:webHidden/>
          </w:rPr>
          <w:fldChar w:fldCharType="end"/>
        </w:r>
      </w:hyperlink>
    </w:p>
    <w:p w14:paraId="2AE3F289" w14:textId="5C2D76B3" w:rsidR="003528A0" w:rsidRDefault="007C0C47">
      <w:pPr>
        <w:pStyle w:val="Obsah3"/>
        <w:rPr>
          <w:rFonts w:asciiTheme="minorHAnsi" w:eastAsiaTheme="minorEastAsia" w:hAnsiTheme="minorHAnsi" w:cstheme="minorBidi"/>
          <w:iCs w:val="0"/>
          <w:noProof/>
          <w:szCs w:val="22"/>
        </w:rPr>
      </w:pPr>
      <w:hyperlink w:anchor="_Toc18567881" w:history="1">
        <w:r w:rsidR="003528A0" w:rsidRPr="00502742">
          <w:rPr>
            <w:rStyle w:val="Hypertextovodkaz"/>
            <w:noProof/>
            <w14:scene3d>
              <w14:camera w14:prst="orthographicFront"/>
              <w14:lightRig w14:rig="threePt" w14:dir="t">
                <w14:rot w14:lat="0" w14:lon="0" w14:rev="0"/>
              </w14:lightRig>
            </w14:scene3d>
          </w:rPr>
          <w:t>10.4</w:t>
        </w:r>
        <w:r w:rsidR="003528A0">
          <w:rPr>
            <w:rFonts w:asciiTheme="minorHAnsi" w:eastAsiaTheme="minorEastAsia" w:hAnsiTheme="minorHAnsi" w:cstheme="minorBidi"/>
            <w:iCs w:val="0"/>
            <w:noProof/>
            <w:szCs w:val="22"/>
          </w:rPr>
          <w:tab/>
        </w:r>
        <w:r w:rsidR="003528A0" w:rsidRPr="00502742">
          <w:rPr>
            <w:rStyle w:val="Hypertextovodkaz"/>
            <w:noProof/>
          </w:rPr>
          <w:t>Provedení rozvodů a tras</w:t>
        </w:r>
        <w:r w:rsidR="003528A0">
          <w:rPr>
            <w:noProof/>
            <w:webHidden/>
          </w:rPr>
          <w:tab/>
        </w:r>
        <w:r w:rsidR="003528A0">
          <w:rPr>
            <w:noProof/>
            <w:webHidden/>
          </w:rPr>
          <w:fldChar w:fldCharType="begin"/>
        </w:r>
        <w:r w:rsidR="003528A0">
          <w:rPr>
            <w:noProof/>
            <w:webHidden/>
          </w:rPr>
          <w:instrText xml:space="preserve"> PAGEREF _Toc18567881 \h </w:instrText>
        </w:r>
        <w:r w:rsidR="003528A0">
          <w:rPr>
            <w:noProof/>
            <w:webHidden/>
          </w:rPr>
        </w:r>
        <w:r w:rsidR="003528A0">
          <w:rPr>
            <w:noProof/>
            <w:webHidden/>
          </w:rPr>
          <w:fldChar w:fldCharType="separate"/>
        </w:r>
        <w:r>
          <w:rPr>
            <w:noProof/>
            <w:webHidden/>
          </w:rPr>
          <w:t>16</w:t>
        </w:r>
        <w:r w:rsidR="003528A0">
          <w:rPr>
            <w:noProof/>
            <w:webHidden/>
          </w:rPr>
          <w:fldChar w:fldCharType="end"/>
        </w:r>
      </w:hyperlink>
    </w:p>
    <w:p w14:paraId="05DC41B9" w14:textId="5AD75FCE" w:rsidR="003528A0" w:rsidRDefault="007C0C47">
      <w:pPr>
        <w:pStyle w:val="Obsah2"/>
        <w:tabs>
          <w:tab w:val="left" w:pos="1000"/>
          <w:tab w:val="right" w:leader="dot" w:pos="9063"/>
        </w:tabs>
        <w:rPr>
          <w:rFonts w:asciiTheme="minorHAnsi" w:eastAsiaTheme="minorEastAsia" w:hAnsiTheme="minorHAnsi" w:cstheme="minorBidi"/>
          <w:b w:val="0"/>
          <w:iCs w:val="0"/>
          <w:caps w:val="0"/>
          <w:szCs w:val="22"/>
        </w:rPr>
      </w:pPr>
      <w:hyperlink w:anchor="_Toc18567882" w:history="1">
        <w:r w:rsidR="003528A0" w:rsidRPr="00502742">
          <w:rPr>
            <w:rStyle w:val="Hypertextovodkaz"/>
          </w:rPr>
          <w:t>11</w:t>
        </w:r>
        <w:r w:rsidR="003528A0">
          <w:rPr>
            <w:rFonts w:asciiTheme="minorHAnsi" w:eastAsiaTheme="minorEastAsia" w:hAnsiTheme="minorHAnsi" w:cstheme="minorBidi"/>
            <w:b w:val="0"/>
            <w:iCs w:val="0"/>
            <w:caps w:val="0"/>
            <w:szCs w:val="22"/>
          </w:rPr>
          <w:tab/>
        </w:r>
        <w:r w:rsidR="003528A0" w:rsidRPr="00502742">
          <w:rPr>
            <w:rStyle w:val="Hypertextovodkaz"/>
          </w:rPr>
          <w:t>Nosné kabelové systémy</w:t>
        </w:r>
        <w:r w:rsidR="003528A0">
          <w:rPr>
            <w:webHidden/>
          </w:rPr>
          <w:tab/>
        </w:r>
        <w:r w:rsidR="003528A0">
          <w:rPr>
            <w:webHidden/>
          </w:rPr>
          <w:fldChar w:fldCharType="begin"/>
        </w:r>
        <w:r w:rsidR="003528A0">
          <w:rPr>
            <w:webHidden/>
          </w:rPr>
          <w:instrText xml:space="preserve"> PAGEREF _Toc18567882 \h </w:instrText>
        </w:r>
        <w:r w:rsidR="003528A0">
          <w:rPr>
            <w:webHidden/>
          </w:rPr>
        </w:r>
        <w:r w:rsidR="003528A0">
          <w:rPr>
            <w:webHidden/>
          </w:rPr>
          <w:fldChar w:fldCharType="separate"/>
        </w:r>
        <w:r>
          <w:rPr>
            <w:webHidden/>
          </w:rPr>
          <w:t>16</w:t>
        </w:r>
        <w:r w:rsidR="003528A0">
          <w:rPr>
            <w:webHidden/>
          </w:rPr>
          <w:fldChar w:fldCharType="end"/>
        </w:r>
      </w:hyperlink>
    </w:p>
    <w:p w14:paraId="6DD2026A" w14:textId="2CD74A8C" w:rsidR="003528A0" w:rsidRDefault="007C0C47">
      <w:pPr>
        <w:pStyle w:val="Obsah2"/>
        <w:tabs>
          <w:tab w:val="left" w:pos="1000"/>
          <w:tab w:val="right" w:leader="dot" w:pos="9063"/>
        </w:tabs>
        <w:rPr>
          <w:rFonts w:asciiTheme="minorHAnsi" w:eastAsiaTheme="minorEastAsia" w:hAnsiTheme="minorHAnsi" w:cstheme="minorBidi"/>
          <w:b w:val="0"/>
          <w:iCs w:val="0"/>
          <w:caps w:val="0"/>
          <w:szCs w:val="22"/>
        </w:rPr>
      </w:pPr>
      <w:hyperlink w:anchor="_Toc18567883" w:history="1">
        <w:r w:rsidR="003528A0" w:rsidRPr="00502742">
          <w:rPr>
            <w:rStyle w:val="Hypertextovodkaz"/>
          </w:rPr>
          <w:t>12</w:t>
        </w:r>
        <w:r w:rsidR="003528A0">
          <w:rPr>
            <w:rFonts w:asciiTheme="minorHAnsi" w:eastAsiaTheme="minorEastAsia" w:hAnsiTheme="minorHAnsi" w:cstheme="minorBidi"/>
            <w:b w:val="0"/>
            <w:iCs w:val="0"/>
            <w:caps w:val="0"/>
            <w:szCs w:val="22"/>
          </w:rPr>
          <w:tab/>
        </w:r>
        <w:r w:rsidR="003528A0" w:rsidRPr="00502742">
          <w:rPr>
            <w:rStyle w:val="Hypertextovodkaz"/>
          </w:rPr>
          <w:t>Prostupy rozvodů</w:t>
        </w:r>
        <w:r w:rsidR="003528A0">
          <w:rPr>
            <w:webHidden/>
          </w:rPr>
          <w:tab/>
        </w:r>
        <w:r w:rsidR="003528A0">
          <w:rPr>
            <w:webHidden/>
          </w:rPr>
          <w:fldChar w:fldCharType="begin"/>
        </w:r>
        <w:r w:rsidR="003528A0">
          <w:rPr>
            <w:webHidden/>
          </w:rPr>
          <w:instrText xml:space="preserve"> PAGEREF _Toc18567883 \h </w:instrText>
        </w:r>
        <w:r w:rsidR="003528A0">
          <w:rPr>
            <w:webHidden/>
          </w:rPr>
        </w:r>
        <w:r w:rsidR="003528A0">
          <w:rPr>
            <w:webHidden/>
          </w:rPr>
          <w:fldChar w:fldCharType="separate"/>
        </w:r>
        <w:r>
          <w:rPr>
            <w:webHidden/>
          </w:rPr>
          <w:t>16</w:t>
        </w:r>
        <w:r w:rsidR="003528A0">
          <w:rPr>
            <w:webHidden/>
          </w:rPr>
          <w:fldChar w:fldCharType="end"/>
        </w:r>
      </w:hyperlink>
    </w:p>
    <w:p w14:paraId="2CB37CCB" w14:textId="55CEC2A4" w:rsidR="003528A0" w:rsidRDefault="007C0C47">
      <w:pPr>
        <w:pStyle w:val="Obsah2"/>
        <w:tabs>
          <w:tab w:val="left" w:pos="1000"/>
          <w:tab w:val="right" w:leader="dot" w:pos="9063"/>
        </w:tabs>
        <w:rPr>
          <w:rFonts w:asciiTheme="minorHAnsi" w:eastAsiaTheme="minorEastAsia" w:hAnsiTheme="minorHAnsi" w:cstheme="minorBidi"/>
          <w:b w:val="0"/>
          <w:iCs w:val="0"/>
          <w:caps w:val="0"/>
          <w:szCs w:val="22"/>
        </w:rPr>
      </w:pPr>
      <w:hyperlink w:anchor="_Toc18567884" w:history="1">
        <w:r w:rsidR="003528A0" w:rsidRPr="00502742">
          <w:rPr>
            <w:rStyle w:val="Hypertextovodkaz"/>
          </w:rPr>
          <w:t>13</w:t>
        </w:r>
        <w:r w:rsidR="003528A0">
          <w:rPr>
            <w:rFonts w:asciiTheme="minorHAnsi" w:eastAsiaTheme="minorEastAsia" w:hAnsiTheme="minorHAnsi" w:cstheme="minorBidi"/>
            <w:b w:val="0"/>
            <w:iCs w:val="0"/>
            <w:caps w:val="0"/>
            <w:szCs w:val="22"/>
          </w:rPr>
          <w:tab/>
        </w:r>
        <w:r w:rsidR="003528A0" w:rsidRPr="00502742">
          <w:rPr>
            <w:rStyle w:val="Hypertextovodkaz"/>
          </w:rPr>
          <w:t>Požadavky na stavební připravenost a koordinaci</w:t>
        </w:r>
        <w:r w:rsidR="003528A0">
          <w:rPr>
            <w:webHidden/>
          </w:rPr>
          <w:tab/>
        </w:r>
        <w:r w:rsidR="003528A0">
          <w:rPr>
            <w:webHidden/>
          </w:rPr>
          <w:fldChar w:fldCharType="begin"/>
        </w:r>
        <w:r w:rsidR="003528A0">
          <w:rPr>
            <w:webHidden/>
          </w:rPr>
          <w:instrText xml:space="preserve"> PAGEREF _Toc18567884 \h </w:instrText>
        </w:r>
        <w:r w:rsidR="003528A0">
          <w:rPr>
            <w:webHidden/>
          </w:rPr>
        </w:r>
        <w:r w:rsidR="003528A0">
          <w:rPr>
            <w:webHidden/>
          </w:rPr>
          <w:fldChar w:fldCharType="separate"/>
        </w:r>
        <w:r>
          <w:rPr>
            <w:webHidden/>
          </w:rPr>
          <w:t>17</w:t>
        </w:r>
        <w:r w:rsidR="003528A0">
          <w:rPr>
            <w:webHidden/>
          </w:rPr>
          <w:fldChar w:fldCharType="end"/>
        </w:r>
      </w:hyperlink>
    </w:p>
    <w:p w14:paraId="7CC73AF4" w14:textId="4B734303" w:rsidR="003528A0" w:rsidRDefault="007C0C47">
      <w:pPr>
        <w:pStyle w:val="Obsah2"/>
        <w:tabs>
          <w:tab w:val="left" w:pos="1000"/>
          <w:tab w:val="right" w:leader="dot" w:pos="9063"/>
        </w:tabs>
        <w:rPr>
          <w:rFonts w:asciiTheme="minorHAnsi" w:eastAsiaTheme="minorEastAsia" w:hAnsiTheme="minorHAnsi" w:cstheme="minorBidi"/>
          <w:b w:val="0"/>
          <w:iCs w:val="0"/>
          <w:caps w:val="0"/>
          <w:szCs w:val="22"/>
        </w:rPr>
      </w:pPr>
      <w:hyperlink w:anchor="_Toc18567885" w:history="1">
        <w:r w:rsidR="003528A0" w:rsidRPr="00502742">
          <w:rPr>
            <w:rStyle w:val="Hypertextovodkaz"/>
          </w:rPr>
          <w:t>14</w:t>
        </w:r>
        <w:r w:rsidR="003528A0">
          <w:rPr>
            <w:rFonts w:asciiTheme="minorHAnsi" w:eastAsiaTheme="minorEastAsia" w:hAnsiTheme="minorHAnsi" w:cstheme="minorBidi"/>
            <w:b w:val="0"/>
            <w:iCs w:val="0"/>
            <w:caps w:val="0"/>
            <w:szCs w:val="22"/>
          </w:rPr>
          <w:tab/>
        </w:r>
        <w:r w:rsidR="003528A0" w:rsidRPr="00502742">
          <w:rPr>
            <w:rStyle w:val="Hypertextovodkaz"/>
          </w:rPr>
          <w:t>Požadavky na ostatní profese</w:t>
        </w:r>
        <w:r w:rsidR="003528A0">
          <w:rPr>
            <w:webHidden/>
          </w:rPr>
          <w:tab/>
        </w:r>
        <w:r w:rsidR="003528A0">
          <w:rPr>
            <w:webHidden/>
          </w:rPr>
          <w:fldChar w:fldCharType="begin"/>
        </w:r>
        <w:r w:rsidR="003528A0">
          <w:rPr>
            <w:webHidden/>
          </w:rPr>
          <w:instrText xml:space="preserve"> PAGEREF _Toc18567885 \h </w:instrText>
        </w:r>
        <w:r w:rsidR="003528A0">
          <w:rPr>
            <w:webHidden/>
          </w:rPr>
        </w:r>
        <w:r w:rsidR="003528A0">
          <w:rPr>
            <w:webHidden/>
          </w:rPr>
          <w:fldChar w:fldCharType="separate"/>
        </w:r>
        <w:r>
          <w:rPr>
            <w:webHidden/>
          </w:rPr>
          <w:t>17</w:t>
        </w:r>
        <w:r w:rsidR="003528A0">
          <w:rPr>
            <w:webHidden/>
          </w:rPr>
          <w:fldChar w:fldCharType="end"/>
        </w:r>
      </w:hyperlink>
    </w:p>
    <w:p w14:paraId="022DA039" w14:textId="3D09DEB3" w:rsidR="003528A0" w:rsidRDefault="007C0C47">
      <w:pPr>
        <w:pStyle w:val="Obsah3"/>
        <w:rPr>
          <w:rFonts w:asciiTheme="minorHAnsi" w:eastAsiaTheme="minorEastAsia" w:hAnsiTheme="minorHAnsi" w:cstheme="minorBidi"/>
          <w:iCs w:val="0"/>
          <w:noProof/>
          <w:szCs w:val="22"/>
        </w:rPr>
      </w:pPr>
      <w:hyperlink w:anchor="_Toc18567886" w:history="1">
        <w:r w:rsidR="003528A0" w:rsidRPr="00502742">
          <w:rPr>
            <w:rStyle w:val="Hypertextovodkaz"/>
            <w:noProof/>
            <w14:scene3d>
              <w14:camera w14:prst="orthographicFront"/>
              <w14:lightRig w14:rig="threePt" w14:dir="t">
                <w14:rot w14:lat="0" w14:lon="0" w14:rev="0"/>
              </w14:lightRig>
            </w14:scene3d>
          </w:rPr>
          <w:t>14.1</w:t>
        </w:r>
        <w:r w:rsidR="003528A0">
          <w:rPr>
            <w:rFonts w:asciiTheme="minorHAnsi" w:eastAsiaTheme="minorEastAsia" w:hAnsiTheme="minorHAnsi" w:cstheme="minorBidi"/>
            <w:iCs w:val="0"/>
            <w:noProof/>
            <w:szCs w:val="22"/>
          </w:rPr>
          <w:tab/>
        </w:r>
        <w:r w:rsidR="003528A0" w:rsidRPr="00502742">
          <w:rPr>
            <w:rStyle w:val="Hypertextovodkaz"/>
            <w:noProof/>
          </w:rPr>
          <w:t>Požadavky na silnoproud</w:t>
        </w:r>
        <w:r w:rsidR="003528A0">
          <w:rPr>
            <w:noProof/>
            <w:webHidden/>
          </w:rPr>
          <w:tab/>
        </w:r>
        <w:r w:rsidR="003528A0">
          <w:rPr>
            <w:noProof/>
            <w:webHidden/>
          </w:rPr>
          <w:fldChar w:fldCharType="begin"/>
        </w:r>
        <w:r w:rsidR="003528A0">
          <w:rPr>
            <w:noProof/>
            <w:webHidden/>
          </w:rPr>
          <w:instrText xml:space="preserve"> PAGEREF _Toc18567886 \h </w:instrText>
        </w:r>
        <w:r w:rsidR="003528A0">
          <w:rPr>
            <w:noProof/>
            <w:webHidden/>
          </w:rPr>
        </w:r>
        <w:r w:rsidR="003528A0">
          <w:rPr>
            <w:noProof/>
            <w:webHidden/>
          </w:rPr>
          <w:fldChar w:fldCharType="separate"/>
        </w:r>
        <w:r>
          <w:rPr>
            <w:noProof/>
            <w:webHidden/>
          </w:rPr>
          <w:t>17</w:t>
        </w:r>
        <w:r w:rsidR="003528A0">
          <w:rPr>
            <w:noProof/>
            <w:webHidden/>
          </w:rPr>
          <w:fldChar w:fldCharType="end"/>
        </w:r>
      </w:hyperlink>
    </w:p>
    <w:p w14:paraId="2B686EAB" w14:textId="77777777" w:rsidR="008E183B" w:rsidRDefault="006A570A" w:rsidP="006A570A">
      <w:pPr>
        <w:tabs>
          <w:tab w:val="left" w:pos="567"/>
        </w:tabs>
        <w:jc w:val="both"/>
        <w:rPr>
          <w:b/>
          <w:caps/>
        </w:rPr>
      </w:pPr>
      <w:r>
        <w:rPr>
          <w:b/>
          <w:caps/>
        </w:rPr>
        <w:fldChar w:fldCharType="end"/>
      </w:r>
    </w:p>
    <w:p w14:paraId="606A664C" w14:textId="77777777" w:rsidR="005314B2" w:rsidRDefault="005314B2" w:rsidP="006A570A">
      <w:pPr>
        <w:tabs>
          <w:tab w:val="left" w:pos="567"/>
        </w:tabs>
        <w:jc w:val="both"/>
        <w:rPr>
          <w:b/>
          <w:caps/>
        </w:rPr>
      </w:pPr>
    </w:p>
    <w:p w14:paraId="6CE349B9" w14:textId="77777777" w:rsidR="005314B2" w:rsidRDefault="005314B2" w:rsidP="006A570A">
      <w:pPr>
        <w:tabs>
          <w:tab w:val="left" w:pos="567"/>
        </w:tabs>
        <w:jc w:val="both"/>
        <w:rPr>
          <w:b/>
          <w:caps/>
        </w:rPr>
      </w:pPr>
    </w:p>
    <w:p w14:paraId="66902F6C" w14:textId="77777777" w:rsidR="00D53642" w:rsidRDefault="00D53642" w:rsidP="006A570A">
      <w:pPr>
        <w:tabs>
          <w:tab w:val="left" w:pos="567"/>
        </w:tabs>
        <w:jc w:val="both"/>
        <w:rPr>
          <w:b/>
          <w:caps/>
        </w:rPr>
      </w:pPr>
    </w:p>
    <w:p w14:paraId="44782DC2" w14:textId="77777777" w:rsidR="005314B2" w:rsidRDefault="005314B2" w:rsidP="006A570A">
      <w:pPr>
        <w:tabs>
          <w:tab w:val="left" w:pos="567"/>
        </w:tabs>
        <w:jc w:val="both"/>
        <w:rPr>
          <w:b/>
          <w:caps/>
        </w:rPr>
      </w:pPr>
    </w:p>
    <w:p w14:paraId="5180380D" w14:textId="77777777" w:rsidR="005314B2" w:rsidRDefault="005314B2" w:rsidP="006A570A">
      <w:pPr>
        <w:tabs>
          <w:tab w:val="left" w:pos="567"/>
        </w:tabs>
        <w:jc w:val="both"/>
        <w:rPr>
          <w:rFonts w:asciiTheme="minorHAnsi" w:hAnsiTheme="minorHAnsi"/>
          <w:sz w:val="22"/>
          <w:szCs w:val="22"/>
        </w:rPr>
      </w:pPr>
    </w:p>
    <w:p w14:paraId="3EF33CFD" w14:textId="77777777" w:rsidR="00306617" w:rsidRDefault="00306617" w:rsidP="006A570A">
      <w:pPr>
        <w:tabs>
          <w:tab w:val="left" w:pos="567"/>
        </w:tabs>
        <w:jc w:val="both"/>
        <w:rPr>
          <w:rFonts w:asciiTheme="minorHAnsi" w:hAnsiTheme="minorHAnsi"/>
          <w:sz w:val="22"/>
          <w:szCs w:val="22"/>
        </w:rPr>
      </w:pPr>
    </w:p>
    <w:p w14:paraId="14778FD4" w14:textId="77777777" w:rsidR="00306617" w:rsidRDefault="00306617" w:rsidP="006A570A">
      <w:pPr>
        <w:tabs>
          <w:tab w:val="left" w:pos="567"/>
        </w:tabs>
        <w:jc w:val="both"/>
        <w:rPr>
          <w:rFonts w:asciiTheme="minorHAnsi" w:hAnsiTheme="minorHAnsi"/>
          <w:sz w:val="22"/>
          <w:szCs w:val="22"/>
        </w:rPr>
      </w:pPr>
    </w:p>
    <w:p w14:paraId="49D56A4B" w14:textId="77777777" w:rsidR="006A570A" w:rsidRPr="00B819EE" w:rsidRDefault="006A570A" w:rsidP="006A570A">
      <w:pPr>
        <w:pStyle w:val="Nadpis"/>
        <w:tabs>
          <w:tab w:val="left" w:pos="567"/>
        </w:tabs>
      </w:pPr>
      <w:bookmarkStart w:id="1" w:name="_Toc347495750"/>
      <w:bookmarkStart w:id="2" w:name="_Toc465693293"/>
      <w:bookmarkStart w:id="3" w:name="_Toc18567850"/>
      <w:r w:rsidRPr="00B819EE">
        <w:lastRenderedPageBreak/>
        <w:t>Všeobecná část</w:t>
      </w:r>
      <w:bookmarkEnd w:id="1"/>
      <w:bookmarkEnd w:id="2"/>
      <w:bookmarkEnd w:id="3"/>
    </w:p>
    <w:p w14:paraId="1B5B9484" w14:textId="77777777" w:rsidR="006A570A" w:rsidRPr="00FA7F41" w:rsidRDefault="006A570A" w:rsidP="006A570A">
      <w:pPr>
        <w:tabs>
          <w:tab w:val="left" w:pos="567"/>
        </w:tabs>
        <w:ind w:firstLine="426"/>
        <w:jc w:val="both"/>
        <w:rPr>
          <w:rStyle w:val="Zdraznnjemn"/>
          <w:rFonts w:asciiTheme="minorHAnsi" w:hAnsiTheme="minorHAnsi" w:cs="Arial"/>
          <w:sz w:val="22"/>
          <w:szCs w:val="22"/>
        </w:rPr>
      </w:pPr>
      <w:r>
        <w:rPr>
          <w:rStyle w:val="Zdraznnjemn"/>
          <w:rFonts w:asciiTheme="minorHAnsi" w:hAnsiTheme="minorHAnsi" w:cs="Arial"/>
          <w:sz w:val="22"/>
          <w:szCs w:val="22"/>
        </w:rPr>
        <w:tab/>
      </w:r>
      <w:r w:rsidRPr="00FA7F41">
        <w:rPr>
          <w:rStyle w:val="Zdraznnjemn"/>
          <w:rFonts w:asciiTheme="minorHAnsi" w:hAnsiTheme="minorHAnsi" w:cs="Arial"/>
          <w:sz w:val="22"/>
          <w:szCs w:val="22"/>
        </w:rPr>
        <w:t>Řešení tohoto projektu je prováděno na základě objednávky investora, předané výkresové dokumentace, technických specifikací jednotlivých prvků systému a požadavků upřesněných na osobních jednáních. Navržená elektrická zařízení nemají žádný nepříznivý vliv na bezpečnost práce, požární ochranu a životní prostředí v provozním a nouzové provozu, ani při havarijním stavu.</w:t>
      </w:r>
    </w:p>
    <w:p w14:paraId="235D5A8E" w14:textId="77777777" w:rsidR="006A570A" w:rsidRDefault="006A570A" w:rsidP="006A570A">
      <w:pPr>
        <w:tabs>
          <w:tab w:val="left" w:pos="567"/>
        </w:tabs>
        <w:jc w:val="both"/>
        <w:rPr>
          <w:rStyle w:val="Zdraznnjemn"/>
          <w:rFonts w:asciiTheme="minorHAnsi" w:hAnsiTheme="minorHAnsi" w:cs="Arial"/>
          <w:sz w:val="22"/>
          <w:szCs w:val="22"/>
        </w:rPr>
      </w:pPr>
      <w:r w:rsidRPr="00FA7F41">
        <w:rPr>
          <w:rStyle w:val="Zdraznnjemn"/>
          <w:rFonts w:asciiTheme="minorHAnsi" w:hAnsiTheme="minorHAnsi" w:cs="Arial"/>
          <w:sz w:val="22"/>
          <w:szCs w:val="22"/>
        </w:rPr>
        <w:t>Z hlediska bezpečnosti práce musí být při výstavbě dodržována ustanovení platných zákonů, vyhlášek a norem.</w:t>
      </w:r>
    </w:p>
    <w:p w14:paraId="4F67C1D1" w14:textId="77777777" w:rsidR="006A570A" w:rsidRPr="00FA7F41" w:rsidRDefault="006A570A" w:rsidP="006A570A">
      <w:pPr>
        <w:tabs>
          <w:tab w:val="left" w:pos="567"/>
        </w:tabs>
        <w:ind w:firstLine="425"/>
        <w:jc w:val="both"/>
        <w:rPr>
          <w:rStyle w:val="Zdraznnjemn"/>
          <w:rFonts w:asciiTheme="minorHAnsi" w:hAnsiTheme="minorHAnsi" w:cs="Arial"/>
          <w:sz w:val="22"/>
          <w:szCs w:val="22"/>
        </w:rPr>
      </w:pPr>
      <w:r>
        <w:rPr>
          <w:rStyle w:val="Zdraznnjemn"/>
          <w:rFonts w:asciiTheme="minorHAnsi" w:hAnsiTheme="minorHAnsi" w:cs="Arial"/>
          <w:sz w:val="22"/>
          <w:szCs w:val="22"/>
        </w:rPr>
        <w:tab/>
      </w:r>
      <w:r w:rsidRPr="00FA7F41">
        <w:rPr>
          <w:rStyle w:val="Zdraznnjemn"/>
          <w:rFonts w:asciiTheme="minorHAnsi" w:hAnsiTheme="minorHAnsi" w:cs="Arial"/>
          <w:sz w:val="22"/>
          <w:szCs w:val="22"/>
        </w:rPr>
        <w:t>Veškeré pracovní síly zajišťující montáž, provoz a údržbu elektrického zařízení musí splňovat příslušnou odbornou kvalifikaci dle vyhlášky č. 50/78 Sb. ČÚBP.</w:t>
      </w:r>
    </w:p>
    <w:p w14:paraId="5A834CA9" w14:textId="77777777" w:rsidR="006A570A" w:rsidRDefault="006A570A" w:rsidP="006A570A">
      <w:pPr>
        <w:tabs>
          <w:tab w:val="left" w:pos="567"/>
        </w:tabs>
        <w:jc w:val="both"/>
        <w:rPr>
          <w:rStyle w:val="Zdraznnjemn"/>
          <w:rFonts w:asciiTheme="minorHAnsi" w:hAnsiTheme="minorHAnsi" w:cs="Tahoma"/>
          <w:sz w:val="22"/>
          <w:szCs w:val="22"/>
        </w:rPr>
      </w:pPr>
      <w:r w:rsidRPr="00FA7F41">
        <w:rPr>
          <w:rStyle w:val="Zdraznnjemn"/>
          <w:rFonts w:asciiTheme="minorHAnsi" w:hAnsiTheme="minorHAnsi" w:cs="Arial"/>
          <w:sz w:val="22"/>
          <w:szCs w:val="22"/>
        </w:rPr>
        <w:t>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r w:rsidRPr="00FA7F41">
        <w:rPr>
          <w:rStyle w:val="Zdraznnjemn"/>
          <w:rFonts w:asciiTheme="minorHAnsi" w:hAnsiTheme="minorHAnsi" w:cs="Tahoma"/>
          <w:sz w:val="22"/>
          <w:szCs w:val="22"/>
        </w:rPr>
        <w:t>.</w:t>
      </w:r>
    </w:p>
    <w:p w14:paraId="7A20D226" w14:textId="77777777" w:rsidR="00882C9F" w:rsidRPr="00882C9F" w:rsidRDefault="00882C9F" w:rsidP="006A570A">
      <w:pPr>
        <w:tabs>
          <w:tab w:val="left" w:pos="567"/>
        </w:tabs>
        <w:jc w:val="both"/>
        <w:rPr>
          <w:rStyle w:val="Zdraznnjemn"/>
          <w:rFonts w:asciiTheme="minorHAnsi" w:hAnsiTheme="minorHAnsi" w:cs="Tahoma"/>
          <w:color w:val="FF0000"/>
          <w:sz w:val="22"/>
          <w:szCs w:val="22"/>
        </w:rPr>
      </w:pPr>
      <w:r w:rsidRPr="00882C9F">
        <w:rPr>
          <w:rFonts w:asciiTheme="minorHAnsi" w:hAnsiTheme="minorHAnsi" w:cs="Tahoma"/>
          <w:b/>
          <w:bCs/>
          <w:iCs/>
          <w:color w:val="FF0000"/>
          <w:sz w:val="22"/>
          <w:szCs w:val="22"/>
        </w:rPr>
        <w:tab/>
        <w:t>Pokud se v dokumentaci vyskytují obchodní názvy, jedná se pouze o vymezení minimálních požadovaných technických standardů výrobku, technologie či materiálu, který musí být dodržen, a zadavatel připouští použití i jiného, kvalitativně či technologicky obdobného řešení, které tyto minimálně požadované standardy splňuje. Je tedy možno použít výrobek či materiál s jiným názvem a označením, který ale splní požadovaný standard.</w:t>
      </w:r>
    </w:p>
    <w:p w14:paraId="582AE514" w14:textId="77777777" w:rsidR="008E183B" w:rsidRDefault="008E183B" w:rsidP="006938CB">
      <w:pPr>
        <w:tabs>
          <w:tab w:val="left" w:pos="567"/>
        </w:tabs>
        <w:jc w:val="both"/>
        <w:rPr>
          <w:rFonts w:asciiTheme="minorHAnsi" w:hAnsiTheme="minorHAnsi"/>
          <w:sz w:val="22"/>
          <w:szCs w:val="22"/>
        </w:rPr>
      </w:pPr>
    </w:p>
    <w:p w14:paraId="00A3120D" w14:textId="77777777" w:rsidR="006A570A" w:rsidRDefault="006A570A" w:rsidP="006A570A">
      <w:pPr>
        <w:pStyle w:val="Nadpis1"/>
        <w:tabs>
          <w:tab w:val="left" w:pos="567"/>
        </w:tabs>
      </w:pPr>
      <w:bookmarkStart w:id="4" w:name="_Toc300040737"/>
      <w:bookmarkStart w:id="5" w:name="_Toc33976033"/>
      <w:bookmarkStart w:id="6" w:name="_Toc33972221"/>
      <w:bookmarkStart w:id="7" w:name="_Toc33972150"/>
      <w:bookmarkStart w:id="8" w:name="_Toc347495751"/>
      <w:bookmarkStart w:id="9" w:name="_Toc465693295"/>
      <w:bookmarkStart w:id="10" w:name="_Toc18567851"/>
      <w:r w:rsidRPr="00FF3CE2">
        <w:t>Výchozí</w:t>
      </w:r>
      <w:r>
        <w:t xml:space="preserve"> p</w:t>
      </w:r>
      <w:r w:rsidRPr="00FA7F41">
        <w:t>odklady</w:t>
      </w:r>
      <w:bookmarkEnd w:id="4"/>
      <w:bookmarkEnd w:id="5"/>
      <w:bookmarkEnd w:id="6"/>
      <w:bookmarkEnd w:id="7"/>
      <w:bookmarkEnd w:id="8"/>
      <w:bookmarkEnd w:id="9"/>
      <w:bookmarkEnd w:id="10"/>
    </w:p>
    <w:p w14:paraId="0AF831C7" w14:textId="77777777" w:rsidR="006A570A" w:rsidRPr="008F1A3C" w:rsidRDefault="006A570A" w:rsidP="006A570A">
      <w:pPr>
        <w:tabs>
          <w:tab w:val="left" w:pos="567"/>
        </w:tabs>
        <w:jc w:val="both"/>
        <w:rPr>
          <w:rFonts w:asciiTheme="minorHAnsi" w:hAnsiTheme="minorHAnsi"/>
          <w:sz w:val="22"/>
          <w:szCs w:val="22"/>
        </w:rPr>
      </w:pPr>
      <w:r>
        <w:rPr>
          <w:rFonts w:asciiTheme="minorHAnsi" w:hAnsiTheme="minorHAnsi"/>
          <w:sz w:val="22"/>
          <w:szCs w:val="22"/>
        </w:rPr>
        <w:tab/>
        <w:t>Tato projektová dokumentace je zpracována na základě těchto podkladů:</w:t>
      </w:r>
    </w:p>
    <w:p w14:paraId="6E9A437B" w14:textId="77777777" w:rsidR="006A570A" w:rsidRPr="00FA7F41" w:rsidRDefault="006A570A" w:rsidP="00936D11">
      <w:pPr>
        <w:numPr>
          <w:ilvl w:val="0"/>
          <w:numId w:val="2"/>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Půdorysné výkresy objektu</w:t>
      </w:r>
    </w:p>
    <w:p w14:paraId="2F1BC720" w14:textId="77777777" w:rsidR="006A570A" w:rsidRPr="00FA7F41" w:rsidRDefault="006A570A" w:rsidP="00936D11">
      <w:pPr>
        <w:numPr>
          <w:ilvl w:val="0"/>
          <w:numId w:val="2"/>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Konzultace mezi profesemi a koordinace s GP</w:t>
      </w:r>
    </w:p>
    <w:p w14:paraId="57B2D50A" w14:textId="77777777" w:rsidR="006A570A" w:rsidRPr="008F1A3C" w:rsidRDefault="006A570A" w:rsidP="00936D11">
      <w:pPr>
        <w:numPr>
          <w:ilvl w:val="0"/>
          <w:numId w:val="2"/>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Projekční směrnice</w:t>
      </w:r>
    </w:p>
    <w:p w14:paraId="02A3C63D" w14:textId="77777777" w:rsidR="006A570A" w:rsidRPr="007F059F" w:rsidRDefault="006A570A" w:rsidP="00936D11">
      <w:pPr>
        <w:numPr>
          <w:ilvl w:val="0"/>
          <w:numId w:val="2"/>
        </w:numPr>
        <w:tabs>
          <w:tab w:val="left" w:pos="567"/>
        </w:tabs>
        <w:suppressAutoHyphens w:val="0"/>
        <w:autoSpaceDN/>
        <w:ind w:left="851" w:hanging="284"/>
        <w:jc w:val="both"/>
        <w:textAlignment w:val="auto"/>
        <w:rPr>
          <w:rStyle w:val="Zdraznnjemn"/>
          <w:rFonts w:asciiTheme="minorHAnsi" w:hAnsiTheme="minorHAnsi"/>
          <w:sz w:val="22"/>
          <w:szCs w:val="22"/>
        </w:rPr>
      </w:pPr>
      <w:r w:rsidRPr="00AA417C">
        <w:rPr>
          <w:rStyle w:val="Zdraznnjemn"/>
          <w:rFonts w:asciiTheme="minorHAnsi" w:hAnsiTheme="minorHAnsi"/>
          <w:sz w:val="22"/>
          <w:szCs w:val="22"/>
        </w:rPr>
        <w:t>PBŘ (</w:t>
      </w:r>
      <w:r>
        <w:rPr>
          <w:rStyle w:val="Zdraznnjemn"/>
          <w:rFonts w:asciiTheme="minorHAnsi" w:hAnsiTheme="minorHAnsi"/>
          <w:sz w:val="22"/>
          <w:szCs w:val="22"/>
        </w:rPr>
        <w:t>Ing. Vítězslav Malina</w:t>
      </w:r>
      <w:r w:rsidRPr="00AA417C">
        <w:rPr>
          <w:rStyle w:val="Zdraznnjemn"/>
          <w:rFonts w:asciiTheme="minorHAnsi" w:hAnsiTheme="minorHAnsi"/>
          <w:sz w:val="22"/>
          <w:szCs w:val="22"/>
        </w:rPr>
        <w:t xml:space="preserve">, </w:t>
      </w:r>
      <w:r w:rsidR="003319EB">
        <w:rPr>
          <w:rStyle w:val="Zdraznnjemn"/>
          <w:rFonts w:asciiTheme="minorHAnsi" w:hAnsiTheme="minorHAnsi"/>
          <w:sz w:val="22"/>
          <w:szCs w:val="22"/>
        </w:rPr>
        <w:t>10/2018</w:t>
      </w:r>
      <w:r w:rsidRPr="007F059F">
        <w:rPr>
          <w:rStyle w:val="Zdraznnjemn"/>
          <w:rFonts w:asciiTheme="minorHAnsi" w:hAnsiTheme="minorHAnsi"/>
          <w:sz w:val="22"/>
          <w:szCs w:val="22"/>
        </w:rPr>
        <w:t>)</w:t>
      </w:r>
    </w:p>
    <w:p w14:paraId="5FF8D153" w14:textId="77777777" w:rsidR="006A570A" w:rsidRPr="00FA7F41" w:rsidRDefault="006A570A" w:rsidP="00936D11">
      <w:pPr>
        <w:numPr>
          <w:ilvl w:val="0"/>
          <w:numId w:val="2"/>
        </w:numPr>
        <w:tabs>
          <w:tab w:val="clear" w:pos="360"/>
          <w:tab w:val="left" w:pos="567"/>
          <w:tab w:val="num" w:pos="851"/>
        </w:tabs>
        <w:suppressAutoHyphens w:val="0"/>
        <w:autoSpaceDN/>
        <w:ind w:firstLine="207"/>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Katalogy, předpisy, normy a vyhlášky platné v době zpracování dokumentace</w:t>
      </w:r>
    </w:p>
    <w:p w14:paraId="67833BB6" w14:textId="77777777" w:rsidR="006A570A" w:rsidRPr="00FA7F41" w:rsidRDefault="006A570A" w:rsidP="006A570A">
      <w:pPr>
        <w:pStyle w:val="Nadpis1"/>
        <w:tabs>
          <w:tab w:val="left" w:pos="567"/>
        </w:tabs>
        <w:rPr>
          <w:rStyle w:val="Zdraznnjemn"/>
          <w:rFonts w:asciiTheme="minorHAnsi" w:hAnsiTheme="minorHAnsi"/>
          <w:sz w:val="22"/>
          <w:szCs w:val="22"/>
        </w:rPr>
      </w:pPr>
      <w:bookmarkStart w:id="11" w:name="_Toc347495752"/>
      <w:bookmarkStart w:id="12" w:name="_Toc478125677"/>
      <w:bookmarkStart w:id="13" w:name="_Toc18567852"/>
      <w:r w:rsidRPr="00FA7F41">
        <w:rPr>
          <w:rStyle w:val="Zdraznnjemn"/>
          <w:rFonts w:asciiTheme="minorHAnsi" w:hAnsiTheme="minorHAnsi"/>
          <w:sz w:val="22"/>
          <w:szCs w:val="22"/>
        </w:rPr>
        <w:t xml:space="preserve">Technické </w:t>
      </w:r>
      <w:r w:rsidRPr="00FA7F41">
        <w:rPr>
          <w:rStyle w:val="Zdraznnjemn"/>
          <w:rFonts w:asciiTheme="minorHAnsi" w:hAnsiTheme="minorHAnsi"/>
          <w:iCs/>
          <w:color w:val="auto"/>
          <w:sz w:val="22"/>
          <w:szCs w:val="22"/>
        </w:rPr>
        <w:t>údaje</w:t>
      </w:r>
      <w:bookmarkEnd w:id="11"/>
      <w:bookmarkEnd w:id="12"/>
      <w:bookmarkEnd w:id="13"/>
    </w:p>
    <w:p w14:paraId="3096AECD" w14:textId="77777777" w:rsidR="006A570A" w:rsidRPr="008168B1" w:rsidRDefault="006A570A" w:rsidP="006A570A">
      <w:pPr>
        <w:tabs>
          <w:tab w:val="left" w:pos="567"/>
        </w:tabs>
        <w:jc w:val="both"/>
        <w:rPr>
          <w:rStyle w:val="Zdraznnjemn"/>
          <w:rFonts w:asciiTheme="minorHAnsi" w:hAnsiTheme="minorHAnsi"/>
          <w:bCs/>
          <w:i/>
          <w:sz w:val="22"/>
          <w:szCs w:val="22"/>
          <w:u w:val="single"/>
        </w:rPr>
      </w:pPr>
      <w:r w:rsidRPr="00FA7F41">
        <w:rPr>
          <w:rStyle w:val="Zdraznnjemn"/>
          <w:rFonts w:asciiTheme="minorHAnsi" w:hAnsiTheme="minorHAnsi"/>
          <w:bCs/>
          <w:i/>
          <w:sz w:val="22"/>
          <w:szCs w:val="22"/>
          <w:u w:val="single"/>
        </w:rPr>
        <w:t>Soustava napětí</w:t>
      </w:r>
    </w:p>
    <w:p w14:paraId="1FBCC7B7" w14:textId="77777777" w:rsidR="006A570A" w:rsidRDefault="006A570A" w:rsidP="00936D11">
      <w:pPr>
        <w:numPr>
          <w:ilvl w:val="0"/>
          <w:numId w:val="2"/>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PC-NET: 4p, cat6</w:t>
      </w:r>
      <w:r w:rsidR="003319EB">
        <w:rPr>
          <w:rStyle w:val="Zdraznnjemn"/>
          <w:rFonts w:asciiTheme="minorHAnsi" w:hAnsiTheme="minorHAnsi"/>
          <w:sz w:val="22"/>
          <w:szCs w:val="22"/>
        </w:rPr>
        <w:t>, topologie hvězda</w:t>
      </w:r>
    </w:p>
    <w:p w14:paraId="284677C5" w14:textId="77777777" w:rsidR="007D69AD" w:rsidRPr="007D69AD" w:rsidRDefault="007D69AD" w:rsidP="00936D11">
      <w:pPr>
        <w:numPr>
          <w:ilvl w:val="0"/>
          <w:numId w:val="2"/>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sidRPr="008168B1">
        <w:rPr>
          <w:rStyle w:val="Zdraznnjemn"/>
          <w:rFonts w:asciiTheme="minorHAnsi" w:hAnsiTheme="minorHAnsi"/>
          <w:sz w:val="22"/>
          <w:szCs w:val="22"/>
        </w:rPr>
        <w:t>CCTV: 4, DC, 48V</w:t>
      </w:r>
    </w:p>
    <w:p w14:paraId="326D9490" w14:textId="77777777" w:rsidR="006A570A" w:rsidRDefault="006A570A" w:rsidP="00936D11">
      <w:pPr>
        <w:numPr>
          <w:ilvl w:val="0"/>
          <w:numId w:val="2"/>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MR: 100V</w:t>
      </w:r>
    </w:p>
    <w:p w14:paraId="30E9238B" w14:textId="77777777" w:rsidR="005C0BEE" w:rsidRDefault="005C0BEE" w:rsidP="00936D11">
      <w:pPr>
        <w:numPr>
          <w:ilvl w:val="0"/>
          <w:numId w:val="2"/>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PS:</w:t>
      </w:r>
      <w:r w:rsidRPr="005C0BEE">
        <w:rPr>
          <w:rStyle w:val="Zdraznnjemn"/>
          <w:rFonts w:asciiTheme="minorHAnsi" w:hAnsiTheme="minorHAnsi"/>
          <w:sz w:val="22"/>
          <w:szCs w:val="22"/>
        </w:rPr>
        <w:t xml:space="preserve"> </w:t>
      </w:r>
      <w:r>
        <w:rPr>
          <w:rStyle w:val="Zdraznnjemn"/>
          <w:rFonts w:asciiTheme="minorHAnsi" w:hAnsiTheme="minorHAnsi"/>
          <w:sz w:val="22"/>
          <w:szCs w:val="22"/>
        </w:rPr>
        <w:t>4p, cat6, topologie hvězda, 48V</w:t>
      </w:r>
    </w:p>
    <w:p w14:paraId="7B054D0E" w14:textId="77777777" w:rsidR="003319EB" w:rsidRPr="003319EB" w:rsidRDefault="003319EB" w:rsidP="003319EB">
      <w:pPr>
        <w:numPr>
          <w:ilvl w:val="0"/>
          <w:numId w:val="2"/>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Pr>
          <w:rStyle w:val="Zdraznnjemn"/>
          <w:rFonts w:asciiTheme="minorHAnsi" w:hAnsiTheme="minorHAnsi"/>
          <w:sz w:val="22"/>
          <w:szCs w:val="22"/>
        </w:rPr>
        <w:t>ISDT:</w:t>
      </w:r>
      <w:r w:rsidRPr="009B3AF5">
        <w:rPr>
          <w:rStyle w:val="Zdraznnjemn"/>
          <w:rFonts w:asciiTheme="minorHAnsi" w:hAnsiTheme="minorHAnsi"/>
          <w:sz w:val="22"/>
          <w:szCs w:val="22"/>
        </w:rPr>
        <w:t xml:space="preserve"> </w:t>
      </w:r>
      <w:r>
        <w:rPr>
          <w:rStyle w:val="Zdraznnjemn"/>
          <w:rFonts w:asciiTheme="minorHAnsi" w:hAnsiTheme="minorHAnsi"/>
          <w:sz w:val="22"/>
          <w:szCs w:val="22"/>
        </w:rPr>
        <w:t>4p, cat6, topologie hvězda</w:t>
      </w:r>
    </w:p>
    <w:p w14:paraId="156A0FD2" w14:textId="77777777" w:rsidR="006A570A" w:rsidRDefault="006A570A" w:rsidP="00936D11">
      <w:pPr>
        <w:numPr>
          <w:ilvl w:val="0"/>
          <w:numId w:val="2"/>
        </w:numPr>
        <w:tabs>
          <w:tab w:val="left" w:pos="567"/>
          <w:tab w:val="left" w:pos="851"/>
        </w:tabs>
        <w:suppressAutoHyphens w:val="0"/>
        <w:autoSpaceDN/>
        <w:ind w:firstLine="207"/>
        <w:jc w:val="both"/>
        <w:textAlignment w:val="auto"/>
        <w:rPr>
          <w:rStyle w:val="Zdraznnjemn"/>
          <w:rFonts w:asciiTheme="minorHAnsi" w:hAnsiTheme="minorHAnsi"/>
          <w:sz w:val="22"/>
          <w:szCs w:val="22"/>
        </w:rPr>
      </w:pPr>
      <w:r w:rsidRPr="008168B1">
        <w:rPr>
          <w:rStyle w:val="Zdraznnjemn"/>
          <w:rFonts w:asciiTheme="minorHAnsi" w:hAnsiTheme="minorHAnsi"/>
          <w:sz w:val="22"/>
          <w:szCs w:val="22"/>
        </w:rPr>
        <w:t>1+N+PE AC 50Hz, 230V, síť TN- S</w:t>
      </w:r>
    </w:p>
    <w:p w14:paraId="20ED96F9" w14:textId="77777777" w:rsidR="00A637DE" w:rsidRDefault="00A637DE" w:rsidP="00A637DE">
      <w:pPr>
        <w:tabs>
          <w:tab w:val="left" w:pos="567"/>
          <w:tab w:val="left" w:pos="851"/>
        </w:tabs>
        <w:suppressAutoHyphens w:val="0"/>
        <w:autoSpaceDN/>
        <w:jc w:val="both"/>
        <w:textAlignment w:val="auto"/>
        <w:rPr>
          <w:rStyle w:val="Zdraznnjemn"/>
          <w:rFonts w:asciiTheme="minorHAnsi" w:hAnsiTheme="minorHAnsi"/>
          <w:sz w:val="22"/>
          <w:szCs w:val="22"/>
        </w:rPr>
      </w:pPr>
    </w:p>
    <w:p w14:paraId="55C5A453" w14:textId="77777777" w:rsidR="00A637DE" w:rsidRDefault="00A637DE" w:rsidP="00A637DE">
      <w:pPr>
        <w:tabs>
          <w:tab w:val="left" w:pos="567"/>
          <w:tab w:val="left" w:pos="851"/>
        </w:tabs>
        <w:suppressAutoHyphens w:val="0"/>
        <w:autoSpaceDN/>
        <w:jc w:val="both"/>
        <w:textAlignment w:val="auto"/>
        <w:rPr>
          <w:rStyle w:val="Zdraznnjemn"/>
          <w:rFonts w:asciiTheme="minorHAnsi" w:hAnsiTheme="minorHAnsi"/>
          <w:sz w:val="22"/>
          <w:szCs w:val="22"/>
        </w:rPr>
      </w:pPr>
    </w:p>
    <w:p w14:paraId="1A3DE423" w14:textId="77777777" w:rsidR="009F2707" w:rsidRPr="00FA7F41" w:rsidRDefault="009F2707" w:rsidP="009F2707">
      <w:pPr>
        <w:tabs>
          <w:tab w:val="left" w:pos="567"/>
        </w:tabs>
        <w:jc w:val="both"/>
        <w:rPr>
          <w:rStyle w:val="Zdraznnjemn"/>
          <w:rFonts w:asciiTheme="minorHAnsi" w:hAnsiTheme="minorHAnsi"/>
          <w:bCs/>
          <w:i/>
          <w:sz w:val="22"/>
          <w:szCs w:val="22"/>
          <w:u w:val="single"/>
        </w:rPr>
      </w:pPr>
      <w:r w:rsidRPr="00FA7F41">
        <w:rPr>
          <w:rStyle w:val="Zdraznnjemn"/>
          <w:rFonts w:asciiTheme="minorHAnsi" w:hAnsiTheme="minorHAnsi"/>
          <w:bCs/>
          <w:i/>
          <w:sz w:val="22"/>
          <w:szCs w:val="22"/>
          <w:u w:val="single"/>
        </w:rPr>
        <w:t>Ochrana před úrazem elektrickým proudem dle ČSN 33 2000-4-41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2</w:t>
      </w:r>
    </w:p>
    <w:p w14:paraId="5365E057" w14:textId="77777777" w:rsidR="009F2707" w:rsidRPr="00FA7F41" w:rsidRDefault="009F2707" w:rsidP="00936D11">
      <w:pPr>
        <w:numPr>
          <w:ilvl w:val="0"/>
          <w:numId w:val="2"/>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základní: zajištěna základní izolací živých částí nebo přepážkami nebo kryty dle čl. 411.2</w:t>
      </w:r>
    </w:p>
    <w:p w14:paraId="065C4A57" w14:textId="77777777" w:rsidR="009F2707" w:rsidRPr="00FA7F41" w:rsidRDefault="009F2707" w:rsidP="00936D11">
      <w:pPr>
        <w:numPr>
          <w:ilvl w:val="0"/>
          <w:numId w:val="2"/>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při poruše: ochranným uzemněním a ochranným pospojováním dle čl. 411.3.1</w:t>
      </w:r>
    </w:p>
    <w:p w14:paraId="1D9CB231" w14:textId="77777777" w:rsidR="009F2707" w:rsidRPr="00FA7F41" w:rsidRDefault="009F2707" w:rsidP="00936D11">
      <w:pPr>
        <w:numPr>
          <w:ilvl w:val="0"/>
          <w:numId w:val="2"/>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při poruše: automatickým odpojením v případě poruchy dle čl. 411.3.2</w:t>
      </w:r>
    </w:p>
    <w:p w14:paraId="1F6CB953" w14:textId="77777777" w:rsidR="009F2707" w:rsidRPr="00FA7F41" w:rsidRDefault="009F2707" w:rsidP="00936D11">
      <w:pPr>
        <w:numPr>
          <w:ilvl w:val="0"/>
          <w:numId w:val="2"/>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malým napětím SELV/PELV</w:t>
      </w:r>
    </w:p>
    <w:p w14:paraId="290E6F7C" w14:textId="77777777" w:rsidR="009F2707" w:rsidRPr="00FA7F41" w:rsidRDefault="009F2707" w:rsidP="009F2707">
      <w:pPr>
        <w:tabs>
          <w:tab w:val="left" w:pos="567"/>
        </w:tabs>
        <w:suppressAutoHyphens w:val="0"/>
        <w:autoSpaceDN/>
        <w:ind w:left="851"/>
        <w:jc w:val="both"/>
        <w:textAlignment w:val="auto"/>
        <w:rPr>
          <w:rStyle w:val="Zdraznnjemn"/>
          <w:rFonts w:asciiTheme="minorHAnsi" w:hAnsiTheme="minorHAnsi"/>
          <w:sz w:val="22"/>
          <w:szCs w:val="22"/>
        </w:rPr>
      </w:pPr>
    </w:p>
    <w:p w14:paraId="29D7A2B8" w14:textId="77777777" w:rsidR="009F2707" w:rsidRPr="00FA7F41" w:rsidRDefault="009F2707" w:rsidP="009F2707">
      <w:pPr>
        <w:tabs>
          <w:tab w:val="left" w:pos="567"/>
        </w:tabs>
        <w:jc w:val="both"/>
        <w:rPr>
          <w:rStyle w:val="Zdraznnjemn"/>
          <w:rFonts w:asciiTheme="minorHAnsi" w:hAnsiTheme="minorHAnsi"/>
          <w:b/>
          <w:bCs/>
          <w:sz w:val="22"/>
          <w:szCs w:val="22"/>
        </w:rPr>
      </w:pPr>
      <w:r w:rsidRPr="00FA7F41">
        <w:rPr>
          <w:rStyle w:val="Zdraznnjemn"/>
          <w:rFonts w:asciiTheme="minorHAnsi" w:hAnsiTheme="minorHAnsi"/>
          <w:bCs/>
          <w:i/>
          <w:sz w:val="22"/>
          <w:szCs w:val="22"/>
          <w:u w:val="single"/>
        </w:rPr>
        <w:t>Vnější vlivy dle souboru ČSN 33</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2000–1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2 a 33</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2000-5-51</w:t>
      </w:r>
      <w:r>
        <w:rPr>
          <w:rStyle w:val="Zdraznnjemn"/>
          <w:rFonts w:asciiTheme="minorHAnsi" w:hAnsiTheme="minorHAnsi"/>
          <w:bCs/>
          <w:i/>
          <w:sz w:val="22"/>
          <w:szCs w:val="22"/>
          <w:u w:val="single"/>
        </w:rPr>
        <w:t xml:space="preserve"> </w:t>
      </w:r>
      <w:r w:rsidRPr="00FA7F41">
        <w:rPr>
          <w:rStyle w:val="Zdraznnjemn"/>
          <w:rFonts w:asciiTheme="minorHAnsi" w:hAnsiTheme="minorHAnsi"/>
          <w:bCs/>
          <w:i/>
          <w:sz w:val="22"/>
          <w:szCs w:val="22"/>
          <w:u w:val="single"/>
        </w:rPr>
        <w:t>ed</w:t>
      </w:r>
      <w:r>
        <w:rPr>
          <w:rStyle w:val="Zdraznnjemn"/>
          <w:rFonts w:asciiTheme="minorHAnsi" w:hAnsiTheme="minorHAnsi"/>
          <w:bCs/>
          <w:i/>
          <w:sz w:val="22"/>
          <w:szCs w:val="22"/>
          <w:u w:val="single"/>
        </w:rPr>
        <w:t>.</w:t>
      </w:r>
      <w:r w:rsidRPr="00FA7F41">
        <w:rPr>
          <w:rStyle w:val="Zdraznnjemn"/>
          <w:rFonts w:asciiTheme="minorHAnsi" w:hAnsiTheme="minorHAnsi"/>
          <w:bCs/>
          <w:i/>
          <w:sz w:val="22"/>
          <w:szCs w:val="22"/>
          <w:u w:val="single"/>
        </w:rPr>
        <w:t>3</w:t>
      </w:r>
    </w:p>
    <w:p w14:paraId="508A28F0" w14:textId="77777777" w:rsidR="009F2707" w:rsidRPr="00FA7F41" w:rsidRDefault="009F2707" w:rsidP="00936D11">
      <w:pPr>
        <w:numPr>
          <w:ilvl w:val="0"/>
          <w:numId w:val="2"/>
        </w:numPr>
        <w:tabs>
          <w:tab w:val="left" w:pos="567"/>
        </w:tabs>
        <w:suppressAutoHyphens w:val="0"/>
        <w:autoSpaceDN/>
        <w:ind w:left="851" w:hanging="284"/>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stanoveny protokolem vnějších vlivů profesí silnoproudu</w:t>
      </w:r>
    </w:p>
    <w:p w14:paraId="5F514C96" w14:textId="77777777" w:rsidR="009F2707" w:rsidRPr="00FA7F41" w:rsidRDefault="009F2707" w:rsidP="009F2707">
      <w:pPr>
        <w:tabs>
          <w:tab w:val="left" w:pos="567"/>
        </w:tabs>
        <w:suppressAutoHyphens w:val="0"/>
        <w:autoSpaceDN/>
        <w:ind w:left="851"/>
        <w:jc w:val="both"/>
        <w:textAlignment w:val="auto"/>
        <w:rPr>
          <w:rStyle w:val="Zdraznnjemn"/>
          <w:rFonts w:asciiTheme="minorHAnsi" w:hAnsiTheme="minorHAnsi"/>
          <w:sz w:val="22"/>
          <w:szCs w:val="22"/>
        </w:rPr>
      </w:pPr>
    </w:p>
    <w:p w14:paraId="4CF408AF" w14:textId="77777777"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r w:rsidRPr="00FA7F41">
        <w:rPr>
          <w:rStyle w:val="Zdraznnjemn"/>
          <w:rFonts w:asciiTheme="minorHAnsi" w:hAnsiTheme="minorHAnsi"/>
          <w:sz w:val="22"/>
          <w:szCs w:val="22"/>
        </w:rPr>
        <w:t>Stupeň důležitosti dodávky el. energie ve smyslu ČSN 34 1610: 2, 3</w:t>
      </w:r>
    </w:p>
    <w:p w14:paraId="48FDF485" w14:textId="77777777" w:rsidR="00D53642" w:rsidRDefault="00D53642" w:rsidP="009F2707">
      <w:pPr>
        <w:tabs>
          <w:tab w:val="left" w:pos="567"/>
        </w:tabs>
        <w:suppressAutoHyphens w:val="0"/>
        <w:autoSpaceDN/>
        <w:jc w:val="both"/>
        <w:textAlignment w:val="auto"/>
        <w:rPr>
          <w:rStyle w:val="Zdraznnjemn"/>
          <w:rFonts w:asciiTheme="minorHAnsi" w:hAnsiTheme="minorHAnsi"/>
          <w:sz w:val="22"/>
          <w:szCs w:val="22"/>
        </w:rPr>
      </w:pPr>
    </w:p>
    <w:p w14:paraId="519A6F14" w14:textId="77777777" w:rsidR="00D53642" w:rsidRDefault="00D53642" w:rsidP="009F2707">
      <w:pPr>
        <w:tabs>
          <w:tab w:val="left" w:pos="567"/>
        </w:tabs>
        <w:suppressAutoHyphens w:val="0"/>
        <w:autoSpaceDN/>
        <w:jc w:val="both"/>
        <w:textAlignment w:val="auto"/>
        <w:rPr>
          <w:rStyle w:val="Zdraznnjemn"/>
          <w:rFonts w:asciiTheme="minorHAnsi" w:hAnsiTheme="minorHAnsi"/>
          <w:sz w:val="22"/>
          <w:szCs w:val="22"/>
        </w:rPr>
      </w:pPr>
    </w:p>
    <w:p w14:paraId="2CA42729" w14:textId="77777777" w:rsidR="00D53642" w:rsidRDefault="00D53642" w:rsidP="009F2707">
      <w:pPr>
        <w:tabs>
          <w:tab w:val="left" w:pos="567"/>
        </w:tabs>
        <w:suppressAutoHyphens w:val="0"/>
        <w:autoSpaceDN/>
        <w:jc w:val="both"/>
        <w:textAlignment w:val="auto"/>
        <w:rPr>
          <w:rStyle w:val="Zdraznnjemn"/>
          <w:rFonts w:asciiTheme="minorHAnsi" w:hAnsiTheme="minorHAnsi"/>
          <w:sz w:val="22"/>
          <w:szCs w:val="22"/>
        </w:rPr>
      </w:pPr>
    </w:p>
    <w:p w14:paraId="307F2204" w14:textId="77777777" w:rsidR="00D53642" w:rsidRDefault="00D53642" w:rsidP="009F2707">
      <w:pPr>
        <w:tabs>
          <w:tab w:val="left" w:pos="567"/>
        </w:tabs>
        <w:suppressAutoHyphens w:val="0"/>
        <w:autoSpaceDN/>
        <w:jc w:val="both"/>
        <w:textAlignment w:val="auto"/>
        <w:rPr>
          <w:rStyle w:val="Zdraznnjemn"/>
          <w:rFonts w:asciiTheme="minorHAnsi" w:hAnsiTheme="minorHAnsi"/>
          <w:sz w:val="22"/>
          <w:szCs w:val="22"/>
        </w:rPr>
      </w:pPr>
    </w:p>
    <w:p w14:paraId="1848D04B" w14:textId="77777777" w:rsidR="00D53642" w:rsidRDefault="00D53642" w:rsidP="009F2707">
      <w:pPr>
        <w:tabs>
          <w:tab w:val="left" w:pos="567"/>
        </w:tabs>
        <w:suppressAutoHyphens w:val="0"/>
        <w:autoSpaceDN/>
        <w:jc w:val="both"/>
        <w:textAlignment w:val="auto"/>
        <w:rPr>
          <w:rStyle w:val="Zdraznnjemn"/>
          <w:rFonts w:asciiTheme="minorHAnsi" w:hAnsiTheme="minorHAnsi"/>
          <w:sz w:val="22"/>
          <w:szCs w:val="22"/>
        </w:rPr>
      </w:pPr>
    </w:p>
    <w:p w14:paraId="3C6B82BF" w14:textId="77777777" w:rsidR="009F2707" w:rsidRDefault="009F2707" w:rsidP="009F2707">
      <w:pPr>
        <w:tabs>
          <w:tab w:val="left" w:pos="567"/>
        </w:tabs>
        <w:suppressAutoHyphens w:val="0"/>
        <w:autoSpaceDN/>
        <w:jc w:val="both"/>
        <w:textAlignment w:val="auto"/>
        <w:rPr>
          <w:rStyle w:val="Zdraznnjemn"/>
          <w:rFonts w:asciiTheme="minorHAnsi" w:hAnsiTheme="minorHAnsi"/>
          <w:sz w:val="22"/>
          <w:szCs w:val="22"/>
        </w:rPr>
      </w:pPr>
    </w:p>
    <w:p w14:paraId="0383A764" w14:textId="77777777" w:rsidR="009F2707" w:rsidRPr="00FA7F41" w:rsidRDefault="009F2707" w:rsidP="009F2707">
      <w:pPr>
        <w:pStyle w:val="Nadpis1"/>
        <w:tabs>
          <w:tab w:val="left" w:pos="567"/>
        </w:tabs>
      </w:pPr>
      <w:bookmarkStart w:id="14" w:name="_Toc332260017"/>
      <w:bookmarkStart w:id="15" w:name="_Toc340480606"/>
      <w:bookmarkStart w:id="16" w:name="_Toc347495753"/>
      <w:bookmarkStart w:id="17" w:name="_Toc480444921"/>
      <w:bookmarkStart w:id="18" w:name="_Toc18567853"/>
      <w:r w:rsidRPr="00FA7F41">
        <w:t>Elektromagnetická kompatibilita (EMC)</w:t>
      </w:r>
      <w:bookmarkEnd w:id="14"/>
      <w:bookmarkEnd w:id="15"/>
      <w:bookmarkEnd w:id="16"/>
      <w:bookmarkEnd w:id="17"/>
      <w:bookmarkEnd w:id="18"/>
      <w:r w:rsidRPr="00FA7F41">
        <w:t xml:space="preserve"> </w:t>
      </w:r>
    </w:p>
    <w:p w14:paraId="6CB95E2C" w14:textId="77777777" w:rsidR="009F2707" w:rsidRPr="00FA7F41" w:rsidRDefault="009F2707" w:rsidP="009F2707">
      <w:pPr>
        <w:tabs>
          <w:tab w:val="left" w:pos="567"/>
        </w:tabs>
        <w:jc w:val="both"/>
        <w:rPr>
          <w:rFonts w:asciiTheme="minorHAnsi" w:hAnsiTheme="minorHAnsi"/>
          <w:sz w:val="22"/>
          <w:szCs w:val="22"/>
        </w:rPr>
      </w:pPr>
      <w:r>
        <w:rPr>
          <w:rFonts w:asciiTheme="minorHAnsi" w:hAnsiTheme="minorHAnsi"/>
          <w:sz w:val="22"/>
          <w:szCs w:val="22"/>
        </w:rPr>
        <w:tab/>
      </w:r>
      <w:r w:rsidRPr="00FA7F41">
        <w:rPr>
          <w:rFonts w:asciiTheme="minorHAnsi" w:hAnsiTheme="minorHAnsi"/>
          <w:sz w:val="22"/>
          <w:szCs w:val="22"/>
        </w:rPr>
        <w:t>Dle zákona o technických pož</w:t>
      </w:r>
      <w:r>
        <w:rPr>
          <w:rFonts w:asciiTheme="minorHAnsi" w:hAnsiTheme="minorHAnsi"/>
          <w:sz w:val="22"/>
          <w:szCs w:val="22"/>
        </w:rPr>
        <w:t>adavcích na výrobky č. 22/97 Sb. v platném znění a řady vlastních</w:t>
      </w:r>
      <w:r w:rsidRPr="00FA7F41">
        <w:rPr>
          <w:rFonts w:asciiTheme="minorHAnsi" w:hAnsiTheme="minorHAnsi"/>
          <w:sz w:val="22"/>
          <w:szCs w:val="22"/>
        </w:rPr>
        <w:t xml:space="preserve"> nařízení </w:t>
      </w:r>
      <w:r w:rsidRPr="005B45D6">
        <w:rPr>
          <w:rFonts w:asciiTheme="minorHAnsi" w:hAnsiTheme="minorHAnsi"/>
          <w:color w:val="000000" w:themeColor="text1"/>
          <w:sz w:val="22"/>
          <w:szCs w:val="22"/>
        </w:rPr>
        <w:t>vlády (117/2016 Sb. - posuzování shody výrobků z hlediska elektromagnetické kompatibility a 118/2016 Sb. - o posuzování shody elektrických zařízení určených pro používání v určitých mezích napětí při jejich dodávání na trh) musí být přístroje včetně vybavení a instalací provedeny a instalovány tak, aby elektromagnetické rušení</w:t>
      </w:r>
      <w:r w:rsidRPr="00FA7F41">
        <w:rPr>
          <w:rFonts w:asciiTheme="minorHAnsi" w:hAnsiTheme="minorHAnsi"/>
          <w:sz w:val="22"/>
          <w:szCs w:val="22"/>
        </w:rPr>
        <w:t>, které způsobují, nepřesáhlo povolenou úroveň a naopak musí mít odpovídající odolnost vůči vystavenému elektromagnetickému rušení, která jim umožňuje provoz v souladu se zamýšleným účelem.</w:t>
      </w:r>
    </w:p>
    <w:p w14:paraId="1E5EBCB1" w14:textId="77777777" w:rsidR="009F2707" w:rsidRPr="00FA7F41" w:rsidRDefault="009F2707" w:rsidP="009F2707">
      <w:pPr>
        <w:pStyle w:val="Nadpis1"/>
        <w:tabs>
          <w:tab w:val="left" w:pos="567"/>
        </w:tabs>
      </w:pPr>
      <w:bookmarkStart w:id="19" w:name="_Toc332260018"/>
      <w:bookmarkStart w:id="20" w:name="_Toc340480607"/>
      <w:bookmarkStart w:id="21" w:name="_Toc347495754"/>
      <w:bookmarkStart w:id="22" w:name="_Toc480444922"/>
      <w:bookmarkStart w:id="23" w:name="_Toc18567854"/>
      <w:r w:rsidRPr="00403BD8">
        <w:t>Bezpečnost</w:t>
      </w:r>
      <w:r w:rsidRPr="00FA7F41">
        <w:t xml:space="preserve"> a </w:t>
      </w:r>
      <w:bookmarkEnd w:id="19"/>
      <w:bookmarkEnd w:id="20"/>
      <w:r w:rsidRPr="00FA7F41">
        <w:t>ochrana zdraví při práci</w:t>
      </w:r>
      <w:bookmarkEnd w:id="21"/>
      <w:bookmarkEnd w:id="22"/>
      <w:bookmarkEnd w:id="23"/>
    </w:p>
    <w:p w14:paraId="33798BC6" w14:textId="77777777" w:rsidR="009F2707" w:rsidRDefault="009F2707" w:rsidP="009F2707">
      <w:pPr>
        <w:tabs>
          <w:tab w:val="left" w:pos="567"/>
        </w:tabs>
        <w:ind w:firstLine="426"/>
        <w:jc w:val="both"/>
        <w:rPr>
          <w:rFonts w:asciiTheme="minorHAnsi" w:hAnsiTheme="minorHAnsi" w:cs="Arial"/>
          <w:sz w:val="22"/>
          <w:szCs w:val="22"/>
        </w:rPr>
      </w:pPr>
      <w:r>
        <w:rPr>
          <w:rFonts w:asciiTheme="minorHAnsi" w:hAnsiTheme="minorHAnsi" w:cs="Arial"/>
          <w:sz w:val="22"/>
          <w:szCs w:val="22"/>
        </w:rPr>
        <w:tab/>
      </w:r>
      <w:r w:rsidRPr="00FA7F41">
        <w:rPr>
          <w:rFonts w:asciiTheme="minorHAnsi" w:hAnsiTheme="minorHAnsi" w:cs="Arial"/>
          <w:sz w:val="22"/>
          <w:szCs w:val="22"/>
        </w:rPr>
        <w:t>V průběhu montáže elektrického zařízení budou z důvodu bezpečnosti a ochrany zdraví při práci dodrženy platné</w:t>
      </w:r>
      <w:r>
        <w:rPr>
          <w:rFonts w:asciiTheme="minorHAnsi" w:hAnsiTheme="minorHAnsi" w:cs="Arial"/>
          <w:sz w:val="22"/>
          <w:szCs w:val="22"/>
        </w:rPr>
        <w:t xml:space="preserve"> normy</w:t>
      </w:r>
      <w:r w:rsidRPr="00FA7F41">
        <w:rPr>
          <w:rFonts w:asciiTheme="minorHAnsi" w:hAnsiTheme="minorHAnsi" w:cs="Arial"/>
          <w:sz w:val="22"/>
          <w:szCs w:val="22"/>
        </w:rPr>
        <w:t xml:space="preserve"> ČSN</w:t>
      </w:r>
      <w:r>
        <w:rPr>
          <w:rFonts w:asciiTheme="minorHAnsi" w:hAnsiTheme="minorHAnsi" w:cs="Arial"/>
          <w:sz w:val="22"/>
          <w:szCs w:val="22"/>
        </w:rPr>
        <w:t xml:space="preserve">, vyhlášky a nařízení vlády. Při práci je nutné dodržovat obecné ustanovení dané </w:t>
      </w:r>
      <w:r w:rsidRPr="005B45D6">
        <w:rPr>
          <w:rFonts w:asciiTheme="minorHAnsi" w:hAnsiTheme="minorHAnsi" w:cs="Arial"/>
          <w:color w:val="000000" w:themeColor="text1"/>
          <w:sz w:val="22"/>
          <w:szCs w:val="22"/>
        </w:rPr>
        <w:t xml:space="preserve">zákonem č. 262/2006 Sb. Při montáži elektrických zařízení dbát na zásady bezpečné instalace normy ČSN EN 61140 ed.3 – ochrana </w:t>
      </w:r>
      <w:r w:rsidRPr="005B45D6">
        <w:rPr>
          <w:rFonts w:asciiTheme="minorHAnsi" w:hAnsiTheme="minorHAnsi" w:cs="Arial"/>
          <w:sz w:val="22"/>
          <w:szCs w:val="22"/>
        </w:rPr>
        <w:t>před úrazem elektrickým proudem a norem souvisejících s prací na elektrických zařízeních, a to především ČSN 33 1310 ed.2 (osoby bez elektrotechnické kvalifikace budou obsluhovat elektrozařízení), ČSN EN 50191 ed.2, ČSN</w:t>
      </w:r>
      <w:r>
        <w:rPr>
          <w:rFonts w:asciiTheme="minorHAnsi" w:hAnsiTheme="minorHAnsi" w:cs="Arial"/>
          <w:sz w:val="22"/>
          <w:szCs w:val="22"/>
        </w:rPr>
        <w:t xml:space="preserve"> 34 3085 ed.2, vyhlášky č. 50/1978 Sb. o odborné způsobilosti v elektrotechnice, 362/2005 Sb., 591/2006 Sb., 73/2010 Sb., 23/2008 Sb., a vyhlášky č. 48/1982 Sb. Nedílnou součástí ochrany zdraví je zákon o požární ochraně č. 133/85Sb a vyhlášky 246/2001 Sb. – vyhláška o požární prevenci. </w:t>
      </w:r>
    </w:p>
    <w:p w14:paraId="58F3EA9E" w14:textId="77777777" w:rsidR="009F2707" w:rsidRDefault="009F2707" w:rsidP="009F2707">
      <w:pPr>
        <w:tabs>
          <w:tab w:val="left" w:pos="567"/>
        </w:tabs>
        <w:jc w:val="both"/>
        <w:rPr>
          <w:rFonts w:ascii="Calibri" w:hAnsi="Calibri" w:cs="Calibri"/>
          <w:sz w:val="22"/>
          <w:szCs w:val="22"/>
        </w:rPr>
      </w:pPr>
      <w:r>
        <w:rPr>
          <w:rFonts w:ascii="Calibri" w:hAnsi="Calibri" w:cs="Calibri"/>
          <w:sz w:val="22"/>
          <w:szCs w:val="22"/>
        </w:rPr>
        <w:tab/>
        <w:t xml:space="preserve"> </w:t>
      </w:r>
    </w:p>
    <w:p w14:paraId="207C9860" w14:textId="77777777" w:rsidR="009F2707" w:rsidRDefault="009F2707" w:rsidP="009F2707">
      <w:pPr>
        <w:pStyle w:val="Nadpis1"/>
        <w:tabs>
          <w:tab w:val="left" w:pos="567"/>
        </w:tabs>
      </w:pPr>
      <w:bookmarkStart w:id="24" w:name="_Toc347495755"/>
      <w:bookmarkStart w:id="25" w:name="_Toc480444923"/>
      <w:bookmarkStart w:id="26" w:name="_Toc18567855"/>
      <w:r>
        <w:t>Předpisy, vyhlášky a normy</w:t>
      </w:r>
      <w:bookmarkEnd w:id="24"/>
      <w:bookmarkEnd w:id="25"/>
      <w:bookmarkEnd w:id="26"/>
    </w:p>
    <w:p w14:paraId="66EE60B5"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50110-1 ed.3</w:t>
      </w:r>
      <w:r w:rsidRPr="005B45D6">
        <w:rPr>
          <w:rFonts w:asciiTheme="minorHAnsi" w:hAnsiTheme="minorHAnsi"/>
          <w:sz w:val="22"/>
          <w:szCs w:val="22"/>
        </w:rPr>
        <w:tab/>
        <w:t>Obsluha a práce na elektrických zařízeních</w:t>
      </w:r>
    </w:p>
    <w:p w14:paraId="6200E4AE"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0010 ed.2</w:t>
      </w:r>
      <w:r w:rsidRPr="005B45D6">
        <w:rPr>
          <w:rFonts w:asciiTheme="minorHAnsi" w:hAnsiTheme="minorHAnsi"/>
          <w:sz w:val="22"/>
          <w:szCs w:val="22"/>
        </w:rPr>
        <w:tab/>
        <w:t>Elektrická zařízení – Rozdělení a pojmy</w:t>
      </w:r>
    </w:p>
    <w:p w14:paraId="5751DAC0"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60038</w:t>
      </w:r>
      <w:r w:rsidRPr="005B45D6">
        <w:rPr>
          <w:rFonts w:asciiTheme="minorHAnsi" w:hAnsiTheme="minorHAnsi"/>
          <w:sz w:val="22"/>
          <w:szCs w:val="22"/>
        </w:rPr>
        <w:tab/>
        <w:t>Jmenovitá napětí CENELEC</w:t>
      </w:r>
    </w:p>
    <w:p w14:paraId="7A41D508"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0360 ed.2</w:t>
      </w:r>
      <w:r w:rsidRPr="005B45D6">
        <w:rPr>
          <w:rFonts w:asciiTheme="minorHAnsi" w:hAnsiTheme="minorHAnsi"/>
          <w:sz w:val="22"/>
          <w:szCs w:val="22"/>
        </w:rPr>
        <w:tab/>
        <w:t>Místa připojení ochranných vodičů na elektrických předmětech</w:t>
      </w:r>
    </w:p>
    <w:p w14:paraId="4A969994"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1500</w:t>
      </w:r>
      <w:r w:rsidRPr="005B45D6">
        <w:rPr>
          <w:rFonts w:asciiTheme="minorHAnsi" w:hAnsiTheme="minorHAnsi"/>
          <w:sz w:val="22"/>
          <w:szCs w:val="22"/>
        </w:rPr>
        <w:tab/>
        <w:t>Elektrotechnické předpisy. Revize elektrických zařízení</w:t>
      </w:r>
    </w:p>
    <w:p w14:paraId="0E8E9E68"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 xml:space="preserve">ČSN 33 2000 </w:t>
      </w:r>
      <w:r w:rsidRPr="005B45D6">
        <w:rPr>
          <w:rFonts w:asciiTheme="minorHAnsi" w:hAnsiTheme="minorHAnsi"/>
          <w:sz w:val="22"/>
          <w:szCs w:val="22"/>
        </w:rPr>
        <w:tab/>
        <w:t>Elektrické instalace nízkého napětí – včetně všech podčástí v aktuálním znění.</w:t>
      </w:r>
    </w:p>
    <w:p w14:paraId="105FB4E1"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33 2130 ed.3</w:t>
      </w:r>
      <w:r w:rsidRPr="005B45D6">
        <w:rPr>
          <w:rFonts w:asciiTheme="minorHAnsi" w:hAnsiTheme="minorHAnsi"/>
          <w:sz w:val="22"/>
          <w:szCs w:val="22"/>
        </w:rPr>
        <w:tab/>
        <w:t>Elektrické instalace nízkého napětí - Vnitřní elektrické rozvody</w:t>
      </w:r>
    </w:p>
    <w:p w14:paraId="42AADEF3"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34 2300 ed.2</w:t>
      </w:r>
      <w:r w:rsidRPr="005B45D6">
        <w:rPr>
          <w:rFonts w:asciiTheme="minorHAnsi" w:hAnsiTheme="minorHAnsi"/>
          <w:sz w:val="22"/>
          <w:szCs w:val="22"/>
        </w:rPr>
        <w:tab/>
        <w:t>Předpisy pro vnitřní rozvody vedení elektronických komunikací</w:t>
      </w:r>
    </w:p>
    <w:p w14:paraId="3037E77F"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73 6005</w:t>
      </w:r>
      <w:r w:rsidRPr="005B45D6">
        <w:rPr>
          <w:rFonts w:asciiTheme="minorHAnsi" w:hAnsiTheme="minorHAnsi"/>
          <w:sz w:val="22"/>
          <w:szCs w:val="22"/>
        </w:rPr>
        <w:tab/>
        <w:t>Prostorové uspořádání sítí technického vybavení</w:t>
      </w:r>
    </w:p>
    <w:p w14:paraId="6BB8B718"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60445 ed.4</w:t>
      </w:r>
      <w:r w:rsidRPr="005B45D6">
        <w:rPr>
          <w:rFonts w:asciiTheme="minorHAnsi" w:hAnsiTheme="minorHAnsi"/>
          <w:sz w:val="22"/>
          <w:szCs w:val="22"/>
        </w:rPr>
        <w:tab/>
        <w:t>Základní a bezpečnostní zásady pro rozhraní člověk-stroj, značení a identifikaci - Identifikace svorek předmětů, konců vodičů a vodičů</w:t>
      </w:r>
    </w:p>
    <w:p w14:paraId="28550A42"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60529</w:t>
      </w:r>
      <w:r w:rsidRPr="005B45D6">
        <w:rPr>
          <w:rFonts w:asciiTheme="minorHAnsi" w:hAnsiTheme="minorHAnsi"/>
          <w:sz w:val="22"/>
          <w:szCs w:val="22"/>
        </w:rPr>
        <w:tab/>
        <w:t>Stupně ochrany krytem (krytí – IP kód)</w:t>
      </w:r>
    </w:p>
    <w:p w14:paraId="6177473D" w14:textId="77777777" w:rsidR="009F2707" w:rsidRPr="005B45D6"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EN 62305 ed.2</w:t>
      </w:r>
      <w:r w:rsidRPr="005B45D6">
        <w:rPr>
          <w:rFonts w:asciiTheme="minorHAnsi" w:hAnsiTheme="minorHAnsi"/>
          <w:sz w:val="22"/>
          <w:szCs w:val="22"/>
        </w:rPr>
        <w:tab/>
        <w:t xml:space="preserve">Ochrana před bleskem. Část 1-4 </w:t>
      </w:r>
    </w:p>
    <w:p w14:paraId="37F4D104" w14:textId="77777777" w:rsidR="009F2707" w:rsidRPr="00FA7F41" w:rsidRDefault="009F2707" w:rsidP="009F2707">
      <w:pPr>
        <w:tabs>
          <w:tab w:val="left" w:pos="567"/>
        </w:tabs>
        <w:ind w:left="2835" w:hanging="2835"/>
        <w:jc w:val="both"/>
        <w:rPr>
          <w:rFonts w:asciiTheme="minorHAnsi" w:hAnsiTheme="minorHAnsi"/>
          <w:sz w:val="22"/>
          <w:szCs w:val="22"/>
        </w:rPr>
      </w:pPr>
      <w:r w:rsidRPr="005B45D6">
        <w:rPr>
          <w:rFonts w:asciiTheme="minorHAnsi" w:hAnsiTheme="minorHAnsi"/>
          <w:sz w:val="22"/>
          <w:szCs w:val="22"/>
        </w:rPr>
        <w:t>ČSN IEC 1200-52</w:t>
      </w:r>
      <w:r w:rsidRPr="005B45D6">
        <w:rPr>
          <w:rFonts w:asciiTheme="minorHAnsi" w:hAnsiTheme="minorHAnsi"/>
          <w:sz w:val="22"/>
          <w:szCs w:val="22"/>
        </w:rPr>
        <w:tab/>
        <w:t>Pokyn pro elektrické instalace - Část 52: Výběr a stavba elektrických zařízení - Výběr</w:t>
      </w:r>
      <w:r w:rsidRPr="00CD2536">
        <w:rPr>
          <w:rFonts w:asciiTheme="minorHAnsi" w:hAnsiTheme="minorHAnsi"/>
          <w:sz w:val="22"/>
          <w:szCs w:val="22"/>
        </w:rPr>
        <w:t xml:space="preserve"> soustav a způsoby kladení vedení</w:t>
      </w:r>
    </w:p>
    <w:p w14:paraId="460368D5" w14:textId="77777777" w:rsidR="009F2707" w:rsidRPr="00FA7F41" w:rsidRDefault="009F2707" w:rsidP="009F2707">
      <w:pPr>
        <w:tabs>
          <w:tab w:val="left" w:pos="567"/>
        </w:tabs>
        <w:ind w:left="2835" w:hanging="2835"/>
        <w:jc w:val="both"/>
        <w:rPr>
          <w:rFonts w:asciiTheme="minorHAnsi" w:hAnsiTheme="minorHAnsi"/>
          <w:sz w:val="22"/>
          <w:szCs w:val="22"/>
        </w:rPr>
      </w:pPr>
      <w:r w:rsidRPr="00FA7F41">
        <w:rPr>
          <w:rFonts w:asciiTheme="minorHAnsi" w:hAnsiTheme="minorHAnsi"/>
          <w:sz w:val="22"/>
          <w:szCs w:val="22"/>
        </w:rPr>
        <w:t>ČSN IEC 1200-53</w:t>
      </w:r>
      <w:r w:rsidRPr="00FA7F41">
        <w:rPr>
          <w:rFonts w:asciiTheme="minorHAnsi" w:hAnsiTheme="minorHAnsi"/>
          <w:sz w:val="22"/>
          <w:szCs w:val="22"/>
        </w:rPr>
        <w:tab/>
      </w:r>
      <w:r w:rsidRPr="00CD2536">
        <w:rPr>
          <w:rFonts w:asciiTheme="minorHAnsi" w:hAnsiTheme="minorHAnsi"/>
          <w:sz w:val="22"/>
          <w:szCs w:val="22"/>
        </w:rPr>
        <w:t>Pokyny pro elektrické instalace - Část 53: Výběr a stavba elektrických zařízení - Spínací a řídicí přístroje</w:t>
      </w:r>
    </w:p>
    <w:p w14:paraId="0BD9A02E" w14:textId="77777777" w:rsidR="009F2707" w:rsidRDefault="009F2707" w:rsidP="009F2707">
      <w:pPr>
        <w:tabs>
          <w:tab w:val="left" w:pos="567"/>
        </w:tabs>
        <w:ind w:left="2835" w:hanging="2835"/>
        <w:rPr>
          <w:rFonts w:asciiTheme="minorHAnsi" w:hAnsiTheme="minorHAnsi"/>
          <w:sz w:val="22"/>
          <w:szCs w:val="22"/>
        </w:rPr>
      </w:pPr>
      <w:r w:rsidRPr="00FA7F41">
        <w:rPr>
          <w:rFonts w:asciiTheme="minorHAnsi" w:hAnsiTheme="minorHAnsi"/>
          <w:sz w:val="22"/>
          <w:szCs w:val="22"/>
        </w:rPr>
        <w:t>ČSN EN ISO/IEC 17050-1</w:t>
      </w:r>
      <w:r w:rsidRPr="00FA7F41">
        <w:rPr>
          <w:rFonts w:asciiTheme="minorHAnsi" w:hAnsiTheme="minorHAnsi"/>
          <w:sz w:val="22"/>
          <w:szCs w:val="22"/>
        </w:rPr>
        <w:tab/>
      </w:r>
      <w:r w:rsidRPr="00153470">
        <w:rPr>
          <w:rFonts w:asciiTheme="minorHAnsi" w:hAnsiTheme="minorHAnsi"/>
          <w:sz w:val="22"/>
          <w:szCs w:val="22"/>
        </w:rPr>
        <w:t>Posuzování shody - Prohlášení dodavatele o shodě - Část 1: Všeobecné požadavky</w:t>
      </w:r>
    </w:p>
    <w:p w14:paraId="36E2AE4C" w14:textId="77777777" w:rsidR="009F2707" w:rsidRDefault="009F2707" w:rsidP="009F2707">
      <w:pPr>
        <w:tabs>
          <w:tab w:val="left" w:pos="567"/>
        </w:tabs>
        <w:ind w:left="2835" w:hanging="2835"/>
        <w:jc w:val="both"/>
        <w:rPr>
          <w:rFonts w:asciiTheme="minorHAnsi" w:hAnsiTheme="minorHAnsi"/>
          <w:sz w:val="22"/>
          <w:szCs w:val="22"/>
        </w:rPr>
      </w:pPr>
      <w:r w:rsidRPr="00FA7F41">
        <w:rPr>
          <w:rFonts w:asciiTheme="minorHAnsi" w:hAnsiTheme="minorHAnsi"/>
          <w:sz w:val="22"/>
          <w:szCs w:val="22"/>
        </w:rPr>
        <w:t xml:space="preserve">ČSN EN </w:t>
      </w:r>
      <w:r>
        <w:rPr>
          <w:rFonts w:asciiTheme="minorHAnsi" w:hAnsiTheme="minorHAnsi"/>
          <w:sz w:val="22"/>
          <w:szCs w:val="22"/>
        </w:rPr>
        <w:t>50173</w:t>
      </w:r>
      <w:r w:rsidRPr="00FA7F41">
        <w:rPr>
          <w:rFonts w:asciiTheme="minorHAnsi" w:hAnsiTheme="minorHAnsi"/>
          <w:sz w:val="22"/>
          <w:szCs w:val="22"/>
        </w:rPr>
        <w:tab/>
      </w:r>
      <w:r>
        <w:rPr>
          <w:rFonts w:asciiTheme="minorHAnsi" w:hAnsiTheme="minorHAnsi"/>
          <w:sz w:val="22"/>
          <w:szCs w:val="22"/>
        </w:rPr>
        <w:t>Informační technologie – kabelážní systémy – včetně všech podčástí</w:t>
      </w:r>
    </w:p>
    <w:p w14:paraId="31456C2E" w14:textId="77777777" w:rsidR="009F2707" w:rsidRDefault="009F2707" w:rsidP="009F2707">
      <w:pPr>
        <w:tabs>
          <w:tab w:val="left" w:pos="567"/>
        </w:tabs>
        <w:ind w:left="2835" w:hanging="2835"/>
        <w:jc w:val="both"/>
        <w:rPr>
          <w:rFonts w:asciiTheme="minorHAnsi" w:hAnsiTheme="minorHAnsi"/>
          <w:sz w:val="22"/>
          <w:szCs w:val="22"/>
        </w:rPr>
      </w:pPr>
      <w:r>
        <w:rPr>
          <w:rFonts w:asciiTheme="minorHAnsi" w:hAnsiTheme="minorHAnsi"/>
          <w:sz w:val="22"/>
          <w:szCs w:val="22"/>
        </w:rPr>
        <w:t>ČSN EN 50131-1 ed</w:t>
      </w:r>
      <w:r w:rsidRPr="00F242BF">
        <w:rPr>
          <w:rFonts w:asciiTheme="minorHAnsi" w:hAnsiTheme="minorHAnsi"/>
          <w:sz w:val="22"/>
          <w:szCs w:val="22"/>
        </w:rPr>
        <w:t>.2</w:t>
      </w:r>
      <w:r w:rsidRPr="00FA7F41">
        <w:rPr>
          <w:rFonts w:asciiTheme="minorHAnsi" w:hAnsiTheme="minorHAnsi"/>
          <w:sz w:val="22"/>
          <w:szCs w:val="22"/>
        </w:rPr>
        <w:tab/>
      </w:r>
      <w:r>
        <w:rPr>
          <w:rFonts w:asciiTheme="minorHAnsi" w:hAnsiTheme="minorHAnsi"/>
          <w:sz w:val="22"/>
          <w:szCs w:val="22"/>
        </w:rPr>
        <w:t>Poplachové systémy – včetně všech podčástí</w:t>
      </w:r>
    </w:p>
    <w:p w14:paraId="4F5400FE" w14:textId="77777777"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lastRenderedPageBreak/>
        <w:t>ČSN 73 0802</w:t>
      </w:r>
      <w:r>
        <w:rPr>
          <w:rFonts w:ascii="Calibri" w:hAnsi="Calibri" w:cs="Calibri"/>
          <w:sz w:val="22"/>
          <w:szCs w:val="22"/>
        </w:rPr>
        <w:tab/>
        <w:t>Požární bezpečnost staveb – Nevýrobní prostory</w:t>
      </w:r>
    </w:p>
    <w:p w14:paraId="64B6F9C5" w14:textId="77777777"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t>ČSN 73 0848</w:t>
      </w:r>
      <w:r>
        <w:rPr>
          <w:rFonts w:ascii="Calibri" w:hAnsi="Calibri" w:cs="Calibri"/>
          <w:sz w:val="22"/>
          <w:szCs w:val="22"/>
        </w:rPr>
        <w:tab/>
        <w:t>Požární bezpečnost staveb – Kabelové rozvody</w:t>
      </w:r>
    </w:p>
    <w:p w14:paraId="5A98F12D" w14:textId="77777777" w:rsidR="009F2707" w:rsidRDefault="009F2707" w:rsidP="009F2707">
      <w:pPr>
        <w:tabs>
          <w:tab w:val="left" w:pos="567"/>
        </w:tabs>
        <w:ind w:left="2835" w:hanging="2835"/>
        <w:jc w:val="both"/>
        <w:rPr>
          <w:rFonts w:ascii="Calibri" w:hAnsi="Calibri" w:cs="Calibri"/>
          <w:sz w:val="22"/>
          <w:szCs w:val="22"/>
        </w:rPr>
      </w:pPr>
      <w:r>
        <w:rPr>
          <w:rFonts w:ascii="Calibri" w:hAnsi="Calibri" w:cs="Calibri"/>
          <w:sz w:val="22"/>
          <w:szCs w:val="22"/>
        </w:rPr>
        <w:t>ČSN 73 0804</w:t>
      </w:r>
      <w:r>
        <w:rPr>
          <w:rFonts w:ascii="Calibri" w:hAnsi="Calibri" w:cs="Calibri"/>
          <w:sz w:val="22"/>
          <w:szCs w:val="22"/>
        </w:rPr>
        <w:tab/>
        <w:t>Požární bezpečnost staveb – Výrobní objekty</w:t>
      </w:r>
    </w:p>
    <w:p w14:paraId="386939CB" w14:textId="77777777" w:rsidR="009F2707" w:rsidRPr="00FA7F41" w:rsidRDefault="009F2707" w:rsidP="009F2707">
      <w:pPr>
        <w:tabs>
          <w:tab w:val="left" w:pos="567"/>
        </w:tabs>
        <w:ind w:left="2835" w:hanging="2835"/>
        <w:jc w:val="both"/>
        <w:rPr>
          <w:rFonts w:asciiTheme="minorHAnsi" w:hAnsiTheme="minorHAnsi"/>
          <w:sz w:val="22"/>
          <w:szCs w:val="22"/>
        </w:rPr>
      </w:pPr>
    </w:p>
    <w:p w14:paraId="37DAF08C" w14:textId="77777777" w:rsidR="009F2707" w:rsidRPr="008168B1" w:rsidRDefault="009F2707" w:rsidP="009F2707">
      <w:pPr>
        <w:tabs>
          <w:tab w:val="left" w:pos="567"/>
          <w:tab w:val="left" w:pos="851"/>
        </w:tabs>
        <w:suppressAutoHyphens w:val="0"/>
        <w:autoSpaceDN/>
        <w:jc w:val="both"/>
        <w:textAlignment w:val="auto"/>
        <w:rPr>
          <w:rStyle w:val="Zdraznnjemn"/>
          <w:rFonts w:asciiTheme="minorHAnsi" w:hAnsiTheme="minorHAnsi"/>
          <w:sz w:val="22"/>
          <w:szCs w:val="22"/>
        </w:rPr>
      </w:pPr>
      <w:r>
        <w:rPr>
          <w:rFonts w:asciiTheme="minorHAnsi" w:hAnsiTheme="minorHAnsi"/>
          <w:sz w:val="22"/>
          <w:szCs w:val="22"/>
        </w:rPr>
        <w:tab/>
      </w:r>
      <w:r w:rsidRPr="00FA7F41">
        <w:rPr>
          <w:rFonts w:asciiTheme="minorHAnsi" w:hAnsiTheme="minorHAnsi"/>
          <w:sz w:val="22"/>
          <w:szCs w:val="22"/>
        </w:rPr>
        <w:t>V každé z uvedených norem jsou dále uvedeny odkazy na normy související, případně i na související právní a jiné předpisy. Elektroinstalace musí být provedena podle zákonů, vyhlášek a podle ČSN platných v době realizace stavby.</w:t>
      </w:r>
    </w:p>
    <w:p w14:paraId="654AEF7E" w14:textId="77777777" w:rsidR="006A570A" w:rsidRDefault="006A570A" w:rsidP="006938CB">
      <w:pPr>
        <w:tabs>
          <w:tab w:val="left" w:pos="567"/>
        </w:tabs>
        <w:jc w:val="both"/>
        <w:rPr>
          <w:rFonts w:asciiTheme="minorHAnsi" w:hAnsiTheme="minorHAnsi"/>
          <w:sz w:val="22"/>
          <w:szCs w:val="22"/>
        </w:rPr>
      </w:pPr>
    </w:p>
    <w:p w14:paraId="06D29D4D" w14:textId="77777777" w:rsidR="005314B2" w:rsidRDefault="005314B2" w:rsidP="006938CB">
      <w:pPr>
        <w:tabs>
          <w:tab w:val="left" w:pos="567"/>
        </w:tabs>
        <w:jc w:val="both"/>
        <w:rPr>
          <w:rFonts w:asciiTheme="minorHAnsi" w:hAnsiTheme="minorHAnsi"/>
          <w:sz w:val="22"/>
          <w:szCs w:val="22"/>
        </w:rPr>
      </w:pPr>
    </w:p>
    <w:p w14:paraId="58E9555C" w14:textId="77777777" w:rsidR="006938CB" w:rsidRDefault="006938CB" w:rsidP="006938CB">
      <w:pPr>
        <w:pStyle w:val="Nadpis"/>
        <w:tabs>
          <w:tab w:val="left" w:pos="567"/>
        </w:tabs>
      </w:pPr>
      <w:bookmarkStart w:id="27" w:name="_Toc347495756"/>
      <w:bookmarkStart w:id="28" w:name="_Toc433981870"/>
      <w:bookmarkStart w:id="29" w:name="_Toc18567856"/>
      <w:r w:rsidRPr="00FA7F41">
        <w:t>Technické řešení</w:t>
      </w:r>
      <w:bookmarkEnd w:id="27"/>
      <w:bookmarkEnd w:id="28"/>
      <w:bookmarkEnd w:id="29"/>
    </w:p>
    <w:p w14:paraId="0A7C81B8" w14:textId="77777777" w:rsidR="0067684B" w:rsidRDefault="00520E1E" w:rsidP="0067684B">
      <w:pPr>
        <w:pStyle w:val="Nadpis1"/>
        <w:tabs>
          <w:tab w:val="left" w:pos="567"/>
        </w:tabs>
      </w:pPr>
      <w:bookmarkStart w:id="30" w:name="_Toc335133192"/>
      <w:bookmarkStart w:id="31" w:name="_Toc18567857"/>
      <w:bookmarkEnd w:id="30"/>
      <w:r>
        <w:t>Místní rozhlas</w:t>
      </w:r>
      <w:bookmarkEnd w:id="31"/>
    </w:p>
    <w:p w14:paraId="65891468" w14:textId="77777777" w:rsidR="00460AE9" w:rsidRDefault="00F20EC9" w:rsidP="00F20EC9">
      <w:pPr>
        <w:ind w:firstLine="567"/>
        <w:jc w:val="both"/>
        <w:rPr>
          <w:rFonts w:ascii="Calibri" w:hAnsi="Calibri" w:cs="Arial"/>
          <w:sz w:val="22"/>
          <w:szCs w:val="22"/>
        </w:rPr>
      </w:pPr>
      <w:r w:rsidRPr="00B6159F">
        <w:rPr>
          <w:rFonts w:ascii="Calibri" w:hAnsi="Calibri" w:cs="Arial"/>
          <w:sz w:val="22"/>
          <w:szCs w:val="22"/>
        </w:rPr>
        <w:t>V</w:t>
      </w:r>
      <w:r>
        <w:rPr>
          <w:rFonts w:ascii="Calibri" w:hAnsi="Calibri" w:cs="Arial"/>
          <w:sz w:val="22"/>
          <w:szCs w:val="22"/>
        </w:rPr>
        <w:t> </w:t>
      </w:r>
      <w:r w:rsidRPr="00B6159F">
        <w:rPr>
          <w:rFonts w:ascii="Calibri" w:hAnsi="Calibri" w:cs="Arial"/>
          <w:sz w:val="22"/>
          <w:szCs w:val="22"/>
        </w:rPr>
        <w:t>objektu</w:t>
      </w:r>
      <w:r>
        <w:rPr>
          <w:rFonts w:ascii="Calibri" w:hAnsi="Calibri" w:cs="Arial"/>
          <w:sz w:val="22"/>
          <w:szCs w:val="22"/>
        </w:rPr>
        <w:t xml:space="preserve"> bude instalovaný</w:t>
      </w:r>
      <w:r w:rsidR="007E0C0E">
        <w:rPr>
          <w:rFonts w:ascii="Calibri" w:hAnsi="Calibri" w:cs="Arial"/>
          <w:sz w:val="22"/>
          <w:szCs w:val="22"/>
        </w:rPr>
        <w:t xml:space="preserve"> 100V</w:t>
      </w:r>
      <w:r>
        <w:rPr>
          <w:rFonts w:ascii="Calibri" w:hAnsi="Calibri" w:cs="Arial"/>
          <w:sz w:val="22"/>
          <w:szCs w:val="22"/>
        </w:rPr>
        <w:t xml:space="preserve"> místní rozhlas. Systém se skládá z rozhlasové ústředny</w:t>
      </w:r>
      <w:r w:rsidR="007550BE">
        <w:rPr>
          <w:rFonts w:ascii="Calibri" w:hAnsi="Calibri" w:cs="Arial"/>
          <w:sz w:val="22"/>
          <w:szCs w:val="22"/>
        </w:rPr>
        <w:t>, zesilovačů, mikrofonních pultů, regulátorů hlasitosti</w:t>
      </w:r>
      <w:r>
        <w:rPr>
          <w:rFonts w:ascii="Calibri" w:hAnsi="Calibri" w:cs="Arial"/>
          <w:sz w:val="22"/>
          <w:szCs w:val="22"/>
        </w:rPr>
        <w:t xml:space="preserve"> a </w:t>
      </w:r>
      <w:r w:rsidR="00165BC7">
        <w:rPr>
          <w:rFonts w:ascii="Calibri" w:hAnsi="Calibri" w:cs="Arial"/>
          <w:sz w:val="22"/>
          <w:szCs w:val="22"/>
        </w:rPr>
        <w:t>čtyř</w:t>
      </w:r>
      <w:r w:rsidR="007550BE">
        <w:rPr>
          <w:rFonts w:ascii="Calibri" w:hAnsi="Calibri" w:cs="Arial"/>
          <w:sz w:val="22"/>
          <w:szCs w:val="22"/>
        </w:rPr>
        <w:t xml:space="preserve"> typů </w:t>
      </w:r>
      <w:r>
        <w:rPr>
          <w:rFonts w:ascii="Calibri" w:hAnsi="Calibri" w:cs="Arial"/>
          <w:sz w:val="22"/>
          <w:szCs w:val="22"/>
        </w:rPr>
        <w:t>reproduktorů.</w:t>
      </w:r>
      <w:r w:rsidR="007550BE">
        <w:rPr>
          <w:rFonts w:ascii="Calibri" w:hAnsi="Calibri" w:cs="Arial"/>
          <w:sz w:val="22"/>
          <w:szCs w:val="22"/>
        </w:rPr>
        <w:t xml:space="preserve"> Rozhlas pracuje na napěťové úrovni 100V. </w:t>
      </w:r>
      <w:r>
        <w:rPr>
          <w:rFonts w:ascii="Calibri" w:hAnsi="Calibri" w:cs="Arial"/>
          <w:sz w:val="22"/>
          <w:szCs w:val="22"/>
        </w:rPr>
        <w:t xml:space="preserve"> </w:t>
      </w:r>
      <w:r w:rsidR="007E0C0E">
        <w:rPr>
          <w:rFonts w:ascii="Calibri" w:hAnsi="Calibri" w:cs="Arial"/>
          <w:sz w:val="22"/>
          <w:szCs w:val="22"/>
        </w:rPr>
        <w:t xml:space="preserve">Nástupiště a výpravní budova </w:t>
      </w:r>
      <w:r>
        <w:rPr>
          <w:rFonts w:ascii="Calibri" w:hAnsi="Calibri" w:cs="Arial"/>
          <w:sz w:val="22"/>
          <w:szCs w:val="22"/>
        </w:rPr>
        <w:t xml:space="preserve">budou osazeny </w:t>
      </w:r>
      <w:r w:rsidR="00EA4AF2">
        <w:rPr>
          <w:rFonts w:ascii="Calibri" w:hAnsi="Calibri" w:cs="Arial"/>
          <w:sz w:val="22"/>
          <w:szCs w:val="22"/>
        </w:rPr>
        <w:t xml:space="preserve">100V </w:t>
      </w:r>
      <w:r>
        <w:rPr>
          <w:rFonts w:ascii="Calibri" w:hAnsi="Calibri" w:cs="Arial"/>
          <w:sz w:val="22"/>
          <w:szCs w:val="22"/>
        </w:rPr>
        <w:t xml:space="preserve">reproduktory. </w:t>
      </w:r>
      <w:r w:rsidR="00EA4AF2">
        <w:rPr>
          <w:rFonts w:ascii="Calibri" w:hAnsi="Calibri" w:cs="Arial"/>
          <w:sz w:val="22"/>
          <w:szCs w:val="22"/>
        </w:rPr>
        <w:t>Reproduktory budou rozděleny do dvou rozhlasových zón: nástupiště, výpravní budova</w:t>
      </w:r>
      <w:r>
        <w:rPr>
          <w:rFonts w:ascii="Calibri" w:hAnsi="Calibri" w:cs="Arial"/>
          <w:sz w:val="22"/>
          <w:szCs w:val="22"/>
        </w:rPr>
        <w:t>. Roz</w:t>
      </w:r>
      <w:r w:rsidR="007E0C0E">
        <w:rPr>
          <w:rFonts w:ascii="Calibri" w:hAnsi="Calibri" w:cs="Arial"/>
          <w:sz w:val="22"/>
          <w:szCs w:val="22"/>
        </w:rPr>
        <w:t>hlasová ústředna bude osazena ve velínu (stávající objekt)</w:t>
      </w:r>
      <w:r>
        <w:rPr>
          <w:rFonts w:ascii="Calibri" w:hAnsi="Calibri" w:cs="Arial"/>
          <w:sz w:val="22"/>
          <w:szCs w:val="22"/>
        </w:rPr>
        <w:t>.</w:t>
      </w:r>
      <w:r w:rsidRPr="00B6159F">
        <w:rPr>
          <w:rFonts w:ascii="Calibri" w:hAnsi="Calibri" w:cs="Arial"/>
          <w:sz w:val="22"/>
          <w:szCs w:val="22"/>
        </w:rPr>
        <w:t xml:space="preserve"> </w:t>
      </w:r>
      <w:r w:rsidR="00A05435">
        <w:rPr>
          <w:rFonts w:ascii="Calibri" w:hAnsi="Calibri" w:cs="Arial"/>
          <w:sz w:val="22"/>
          <w:szCs w:val="22"/>
        </w:rPr>
        <w:t>Rozhlasová ústředna je</w:t>
      </w:r>
      <w:r w:rsidR="00A05435" w:rsidRPr="00B6159F">
        <w:rPr>
          <w:rFonts w:ascii="Calibri" w:hAnsi="Calibri" w:cs="Arial"/>
          <w:sz w:val="22"/>
          <w:szCs w:val="22"/>
        </w:rPr>
        <w:t xml:space="preserve"> vybave</w:t>
      </w:r>
      <w:r w:rsidR="00A05435">
        <w:rPr>
          <w:rFonts w:ascii="Calibri" w:hAnsi="Calibri" w:cs="Arial"/>
          <w:sz w:val="22"/>
          <w:szCs w:val="22"/>
        </w:rPr>
        <w:t>na zesilovači, maticovým směšovačem systému a mikrofony</w:t>
      </w:r>
      <w:r w:rsidR="00A05435" w:rsidRPr="00B6159F">
        <w:rPr>
          <w:rFonts w:ascii="Calibri" w:hAnsi="Calibri" w:cs="Arial"/>
          <w:sz w:val="22"/>
          <w:szCs w:val="22"/>
        </w:rPr>
        <w:t>.</w:t>
      </w:r>
      <w:r w:rsidR="00A05435">
        <w:rPr>
          <w:rFonts w:ascii="Calibri" w:hAnsi="Calibri" w:cs="Arial"/>
          <w:sz w:val="22"/>
          <w:szCs w:val="22"/>
        </w:rPr>
        <w:t xml:space="preserve"> Jako zdroj signálu pro přehrávání hudby bude využita počítačová stanice osoby pracující na dispečinku ve velínu.</w:t>
      </w:r>
      <w:r w:rsidR="0078718E">
        <w:rPr>
          <w:rFonts w:ascii="Calibri" w:hAnsi="Calibri" w:cs="Arial"/>
          <w:sz w:val="22"/>
          <w:szCs w:val="22"/>
        </w:rPr>
        <w:t xml:space="preserve"> </w:t>
      </w:r>
      <w:r w:rsidR="006B1F9E">
        <w:rPr>
          <w:rFonts w:ascii="Calibri" w:hAnsi="Calibri" w:cs="Arial"/>
          <w:sz w:val="22"/>
          <w:szCs w:val="22"/>
        </w:rPr>
        <w:t>Rozhlasová ústředna bude osazena v samostatném 15U RACKU 600x600 s ventilátorem a termostatem. Do výtahu bude připojen přívod z rozhlasové zóny nástupiště pro možnost napojení výtahu na ozvučení.</w:t>
      </w:r>
      <w:r w:rsidR="00415B06">
        <w:rPr>
          <w:rFonts w:ascii="Calibri" w:hAnsi="Calibri" w:cs="Arial"/>
          <w:sz w:val="22"/>
          <w:szCs w:val="22"/>
        </w:rPr>
        <w:t xml:space="preserve"> Umístění RACKU bude řešeno při realizaci.</w:t>
      </w:r>
    </w:p>
    <w:p w14:paraId="56E0CC32" w14:textId="77777777" w:rsidR="007550BE" w:rsidRDefault="007550BE" w:rsidP="007550BE">
      <w:pPr>
        <w:jc w:val="both"/>
        <w:rPr>
          <w:rFonts w:ascii="Calibri" w:hAnsi="Calibri" w:cs="Arial"/>
          <w:sz w:val="22"/>
          <w:szCs w:val="22"/>
        </w:rPr>
      </w:pPr>
    </w:p>
    <w:p w14:paraId="09068205" w14:textId="77777777" w:rsidR="007550BE" w:rsidRDefault="007550BE" w:rsidP="007550BE">
      <w:pPr>
        <w:jc w:val="both"/>
        <w:rPr>
          <w:rFonts w:ascii="Calibri" w:hAnsi="Calibri" w:cs="Arial"/>
          <w:sz w:val="22"/>
          <w:szCs w:val="22"/>
        </w:rPr>
      </w:pPr>
      <w:r w:rsidRPr="000D2B4B">
        <w:rPr>
          <w:rFonts w:ascii="Calibri" w:hAnsi="Calibri" w:cs="Arial"/>
          <w:sz w:val="22"/>
          <w:szCs w:val="22"/>
        </w:rPr>
        <w:t>Výkony systémových zesilovačů budou dimenzovány na jmenovitý výkon použitých reproduktorů.</w:t>
      </w:r>
      <w:r>
        <w:rPr>
          <w:rFonts w:ascii="Calibri" w:hAnsi="Calibri" w:cs="Arial"/>
          <w:sz w:val="22"/>
          <w:szCs w:val="22"/>
        </w:rPr>
        <w:t xml:space="preserve"> Rozmístění jednotlivých prvků je patrné z výkresové části dokumentace. Signál do reproduktorů</w:t>
      </w:r>
      <w:r w:rsidR="008E02E2">
        <w:rPr>
          <w:rFonts w:ascii="Calibri" w:hAnsi="Calibri" w:cs="Arial"/>
          <w:sz w:val="22"/>
          <w:szCs w:val="22"/>
        </w:rPr>
        <w:t xml:space="preserve"> v nádražní hale</w:t>
      </w:r>
      <w:r>
        <w:rPr>
          <w:rFonts w:ascii="Calibri" w:hAnsi="Calibri" w:cs="Arial"/>
          <w:sz w:val="22"/>
          <w:szCs w:val="22"/>
        </w:rPr>
        <w:t xml:space="preserve"> bude přiveden kabelem 2x 2,5.</w:t>
      </w:r>
      <w:r w:rsidR="00A05435">
        <w:rPr>
          <w:rFonts w:ascii="Calibri" w:hAnsi="Calibri" w:cs="Arial"/>
          <w:sz w:val="22"/>
          <w:szCs w:val="22"/>
        </w:rPr>
        <w:t xml:space="preserve"> Pro připojení mikrofonu bude použit kabel </w:t>
      </w:r>
      <w:r w:rsidR="00A05435" w:rsidRPr="00771672">
        <w:rPr>
          <w:rFonts w:ascii="Calibri" w:hAnsi="Calibri" w:cs="Arial"/>
          <w:sz w:val="22"/>
          <w:szCs w:val="22"/>
        </w:rPr>
        <w:t>6x2x0,8</w:t>
      </w:r>
      <w:r w:rsidR="00A05435">
        <w:rPr>
          <w:rFonts w:ascii="Calibri" w:hAnsi="Calibri" w:cs="Arial"/>
          <w:sz w:val="22"/>
          <w:szCs w:val="22"/>
        </w:rPr>
        <w:t>.</w:t>
      </w:r>
    </w:p>
    <w:p w14:paraId="59B6A3DA" w14:textId="77777777" w:rsidR="00165BC7" w:rsidRDefault="00165BC7" w:rsidP="007550BE">
      <w:pPr>
        <w:jc w:val="both"/>
        <w:rPr>
          <w:rFonts w:ascii="Calibri" w:hAnsi="Calibri" w:cs="Arial"/>
          <w:sz w:val="22"/>
          <w:szCs w:val="22"/>
        </w:rPr>
      </w:pPr>
    </w:p>
    <w:p w14:paraId="4EB8B836" w14:textId="77777777" w:rsidR="00165BC7" w:rsidRDefault="00165BC7" w:rsidP="00CB6574">
      <w:pPr>
        <w:ind w:firstLine="576"/>
        <w:jc w:val="both"/>
        <w:rPr>
          <w:rFonts w:ascii="Calibri" w:hAnsi="Calibri" w:cs="Arial"/>
          <w:sz w:val="22"/>
          <w:szCs w:val="22"/>
        </w:rPr>
      </w:pPr>
      <w:r w:rsidRPr="00165BC7">
        <w:rPr>
          <w:rFonts w:ascii="Calibri" w:hAnsi="Calibri" w:cs="Arial"/>
          <w:sz w:val="22"/>
          <w:szCs w:val="22"/>
        </w:rPr>
        <w:t>Na hale budou použity reproduktorové sloupy s nízký</w:t>
      </w:r>
      <w:r w:rsidR="00A30DEA">
        <w:rPr>
          <w:rFonts w:ascii="Calibri" w:hAnsi="Calibri" w:cs="Arial"/>
          <w:sz w:val="22"/>
          <w:szCs w:val="22"/>
        </w:rPr>
        <w:t>m vertikálním vyzařovacím úhlem</w:t>
      </w:r>
      <w:r w:rsidRPr="00165BC7">
        <w:rPr>
          <w:rFonts w:ascii="Calibri" w:hAnsi="Calibri" w:cs="Arial"/>
          <w:sz w:val="22"/>
          <w:szCs w:val="22"/>
        </w:rPr>
        <w:t>, aby byly eliminovány odrazy od stropu a podlahy.</w:t>
      </w:r>
      <w:r>
        <w:rPr>
          <w:rFonts w:ascii="Calibri" w:hAnsi="Calibri" w:cs="Arial"/>
          <w:sz w:val="22"/>
          <w:szCs w:val="22"/>
        </w:rPr>
        <w:t xml:space="preserve"> </w:t>
      </w:r>
      <w:r w:rsidRPr="00165BC7">
        <w:rPr>
          <w:rFonts w:ascii="Calibri" w:hAnsi="Calibri" w:cs="Arial"/>
          <w:sz w:val="22"/>
          <w:szCs w:val="22"/>
        </w:rPr>
        <w:t>Reproduktory budou nasměrovány směrem dolů přibližně pod úhlem 45 stupňů od vodorovné roviny. Jejich jmenovitý výkon bude 60W.</w:t>
      </w:r>
      <w:r>
        <w:rPr>
          <w:rFonts w:ascii="Calibri" w:hAnsi="Calibri" w:cs="Arial"/>
          <w:sz w:val="22"/>
          <w:szCs w:val="22"/>
        </w:rPr>
        <w:t xml:space="preserve"> </w:t>
      </w:r>
      <w:r w:rsidRPr="00165BC7">
        <w:rPr>
          <w:rFonts w:ascii="Calibri" w:hAnsi="Calibri" w:cs="Arial"/>
          <w:sz w:val="22"/>
          <w:szCs w:val="22"/>
        </w:rPr>
        <w:t>Přichycená kloubových držáků reprodu</w:t>
      </w:r>
      <w:r w:rsidR="00A30DEA">
        <w:rPr>
          <w:rFonts w:ascii="Calibri" w:hAnsi="Calibri" w:cs="Arial"/>
          <w:sz w:val="22"/>
          <w:szCs w:val="22"/>
        </w:rPr>
        <w:t>ktorů na střešní konstrukci musí</w:t>
      </w:r>
      <w:r w:rsidRPr="00165BC7">
        <w:rPr>
          <w:rFonts w:ascii="Calibri" w:hAnsi="Calibri" w:cs="Arial"/>
          <w:sz w:val="22"/>
          <w:szCs w:val="22"/>
        </w:rPr>
        <w:t xml:space="preserve"> být řešeno montážní firmou.</w:t>
      </w:r>
      <w:r>
        <w:rPr>
          <w:rFonts w:ascii="Calibri" w:hAnsi="Calibri" w:cs="Arial"/>
          <w:sz w:val="22"/>
          <w:szCs w:val="22"/>
        </w:rPr>
        <w:t xml:space="preserve"> </w:t>
      </w:r>
      <w:r w:rsidR="00A30DEA">
        <w:rPr>
          <w:rFonts w:ascii="Calibri" w:hAnsi="Calibri" w:cs="Arial"/>
          <w:sz w:val="22"/>
          <w:szCs w:val="22"/>
        </w:rPr>
        <w:t>V místnosti velínu s mikrofonem</w:t>
      </w:r>
      <w:r w:rsidR="00A05435">
        <w:rPr>
          <w:rFonts w:ascii="Calibri" w:hAnsi="Calibri" w:cs="Arial"/>
          <w:sz w:val="22"/>
          <w:szCs w:val="22"/>
        </w:rPr>
        <w:t xml:space="preserve"> budou odposlechové</w:t>
      </w:r>
      <w:r w:rsidRPr="00165BC7">
        <w:rPr>
          <w:rFonts w:ascii="Calibri" w:hAnsi="Calibri" w:cs="Arial"/>
          <w:sz w:val="22"/>
          <w:szCs w:val="22"/>
        </w:rPr>
        <w:t xml:space="preserve"> reproduktor</w:t>
      </w:r>
      <w:r w:rsidR="00A05435">
        <w:rPr>
          <w:rFonts w:ascii="Calibri" w:hAnsi="Calibri" w:cs="Arial"/>
          <w:sz w:val="22"/>
          <w:szCs w:val="22"/>
        </w:rPr>
        <w:t>y</w:t>
      </w:r>
      <w:r w:rsidRPr="00165BC7">
        <w:rPr>
          <w:rFonts w:ascii="Calibri" w:hAnsi="Calibri" w:cs="Arial"/>
          <w:sz w:val="22"/>
          <w:szCs w:val="22"/>
        </w:rPr>
        <w:t xml:space="preserve"> s regulací hlasitosti.</w:t>
      </w:r>
      <w:r>
        <w:rPr>
          <w:rFonts w:ascii="Calibri" w:hAnsi="Calibri" w:cs="Arial"/>
          <w:sz w:val="22"/>
          <w:szCs w:val="22"/>
        </w:rPr>
        <w:t xml:space="preserve"> </w:t>
      </w:r>
      <w:r w:rsidRPr="00165BC7">
        <w:rPr>
          <w:rFonts w:ascii="Calibri" w:hAnsi="Calibri" w:cs="Arial"/>
          <w:sz w:val="22"/>
          <w:szCs w:val="22"/>
        </w:rPr>
        <w:t xml:space="preserve">Aby byl potlačen </w:t>
      </w:r>
      <w:proofErr w:type="spellStart"/>
      <w:r w:rsidRPr="00165BC7">
        <w:rPr>
          <w:rFonts w:ascii="Calibri" w:hAnsi="Calibri" w:cs="Arial"/>
          <w:sz w:val="22"/>
          <w:szCs w:val="22"/>
        </w:rPr>
        <w:t>haas</w:t>
      </w:r>
      <w:proofErr w:type="spellEnd"/>
      <w:r w:rsidRPr="00165BC7">
        <w:rPr>
          <w:rFonts w:ascii="Calibri" w:hAnsi="Calibri" w:cs="Arial"/>
          <w:sz w:val="22"/>
          <w:szCs w:val="22"/>
        </w:rPr>
        <w:t xml:space="preserve"> efekt, budou reproduktory v hale rozdělené do 3 řad vzdálených 35m. Každá řada bude napájená samostatným zesilovačem</w:t>
      </w:r>
      <w:r>
        <w:rPr>
          <w:rFonts w:ascii="Calibri" w:hAnsi="Calibri" w:cs="Arial"/>
          <w:sz w:val="22"/>
          <w:szCs w:val="22"/>
        </w:rPr>
        <w:t xml:space="preserve"> </w:t>
      </w:r>
      <w:r w:rsidR="00A30DEA">
        <w:rPr>
          <w:rFonts w:ascii="Calibri" w:hAnsi="Calibri" w:cs="Arial"/>
          <w:sz w:val="22"/>
          <w:szCs w:val="22"/>
        </w:rPr>
        <w:t>s DSP procesorem. Pro každou</w:t>
      </w:r>
      <w:r w:rsidRPr="00165BC7">
        <w:rPr>
          <w:rFonts w:ascii="Calibri" w:hAnsi="Calibri" w:cs="Arial"/>
          <w:sz w:val="22"/>
          <w:szCs w:val="22"/>
        </w:rPr>
        <w:t xml:space="preserve"> řadu bude individuálně nastavena hodnota zpoždění signálu (0ms, 105ms a 210ms).</w:t>
      </w:r>
      <w:r>
        <w:rPr>
          <w:rFonts w:ascii="Calibri" w:hAnsi="Calibri" w:cs="Arial"/>
          <w:sz w:val="22"/>
          <w:szCs w:val="22"/>
        </w:rPr>
        <w:t xml:space="preserve"> </w:t>
      </w:r>
      <w:r w:rsidRPr="00165BC7">
        <w:rPr>
          <w:rFonts w:ascii="Calibri" w:hAnsi="Calibri" w:cs="Arial"/>
          <w:sz w:val="22"/>
          <w:szCs w:val="22"/>
        </w:rPr>
        <w:t>Tímto řešením bude zcela odstraněn vícenásobný, "nádražní" zvuk.</w:t>
      </w:r>
      <w:r>
        <w:rPr>
          <w:rFonts w:ascii="Calibri" w:hAnsi="Calibri" w:cs="Arial"/>
          <w:sz w:val="22"/>
          <w:szCs w:val="22"/>
        </w:rPr>
        <w:t xml:space="preserve"> </w:t>
      </w:r>
      <w:r w:rsidRPr="00165BC7">
        <w:rPr>
          <w:rFonts w:ascii="Calibri" w:hAnsi="Calibri" w:cs="Arial"/>
          <w:sz w:val="22"/>
          <w:szCs w:val="22"/>
        </w:rPr>
        <w:t xml:space="preserve">Výkonové zesilovače budou mít výstupy zapojené v </w:t>
      </w:r>
      <w:proofErr w:type="spellStart"/>
      <w:r w:rsidRPr="00165BC7">
        <w:rPr>
          <w:rFonts w:ascii="Calibri" w:hAnsi="Calibri" w:cs="Arial"/>
          <w:sz w:val="22"/>
          <w:szCs w:val="22"/>
        </w:rPr>
        <w:t>bridge</w:t>
      </w:r>
      <w:proofErr w:type="spellEnd"/>
      <w:r w:rsidRPr="00165BC7">
        <w:rPr>
          <w:rFonts w:ascii="Calibri" w:hAnsi="Calibri" w:cs="Arial"/>
          <w:sz w:val="22"/>
          <w:szCs w:val="22"/>
        </w:rPr>
        <w:t xml:space="preserve"> módu a na jedné reproduktorové lince budou moci být připojeny reproduktory do 250W.</w:t>
      </w:r>
      <w:r>
        <w:rPr>
          <w:rFonts w:ascii="Calibri" w:hAnsi="Calibri" w:cs="Arial"/>
          <w:sz w:val="22"/>
          <w:szCs w:val="22"/>
        </w:rPr>
        <w:t xml:space="preserve"> </w:t>
      </w:r>
      <w:r w:rsidRPr="00165BC7">
        <w:rPr>
          <w:rFonts w:ascii="Calibri" w:hAnsi="Calibri" w:cs="Arial"/>
          <w:sz w:val="22"/>
          <w:szCs w:val="22"/>
        </w:rPr>
        <w:t>Z mikrofonů bude možné</w:t>
      </w:r>
      <w:r w:rsidR="00A30DEA">
        <w:rPr>
          <w:rFonts w:ascii="Calibri" w:hAnsi="Calibri" w:cs="Arial"/>
          <w:sz w:val="22"/>
          <w:szCs w:val="22"/>
        </w:rPr>
        <w:t xml:space="preserve"> ovládat</w:t>
      </w:r>
      <w:r w:rsidRPr="00165BC7">
        <w:rPr>
          <w:rFonts w:ascii="Calibri" w:hAnsi="Calibri" w:cs="Arial"/>
          <w:sz w:val="22"/>
          <w:szCs w:val="22"/>
        </w:rPr>
        <w:t xml:space="preserve"> hlásit v případě potřeby zvlášť do </w:t>
      </w:r>
      <w:r w:rsidR="00A30DEA">
        <w:rPr>
          <w:rFonts w:ascii="Calibri" w:hAnsi="Calibri" w:cs="Arial"/>
          <w:sz w:val="22"/>
          <w:szCs w:val="22"/>
        </w:rPr>
        <w:t>nádražní budovy</w:t>
      </w:r>
      <w:r w:rsidRPr="00165BC7">
        <w:rPr>
          <w:rFonts w:ascii="Calibri" w:hAnsi="Calibri" w:cs="Arial"/>
          <w:sz w:val="22"/>
          <w:szCs w:val="22"/>
        </w:rPr>
        <w:t xml:space="preserve"> i do v</w:t>
      </w:r>
      <w:r w:rsidR="00A30DEA">
        <w:rPr>
          <w:rFonts w:ascii="Calibri" w:hAnsi="Calibri" w:cs="Arial"/>
          <w:sz w:val="22"/>
          <w:szCs w:val="22"/>
        </w:rPr>
        <w:t xml:space="preserve">ýpravní haly. </w:t>
      </w:r>
      <w:r w:rsidR="00A30DEA" w:rsidRPr="00A30DEA">
        <w:rPr>
          <w:rFonts w:ascii="Calibri" w:hAnsi="Calibri" w:cs="Arial"/>
          <w:sz w:val="22"/>
          <w:szCs w:val="22"/>
        </w:rPr>
        <w:t xml:space="preserve">Řídící prvek rozhlasového systému bude mít minimálně 4 vstupy pro připojení dalších zdrojů audio signálu </w:t>
      </w:r>
      <w:r w:rsidR="00A30DEA">
        <w:rPr>
          <w:rFonts w:ascii="Calibri" w:hAnsi="Calibri" w:cs="Arial"/>
          <w:sz w:val="22"/>
          <w:szCs w:val="22"/>
        </w:rPr>
        <w:t>–</w:t>
      </w:r>
      <w:r w:rsidR="00A30DEA" w:rsidRPr="00A30DEA">
        <w:rPr>
          <w:rFonts w:ascii="Calibri" w:hAnsi="Calibri" w:cs="Arial"/>
          <w:sz w:val="22"/>
          <w:szCs w:val="22"/>
        </w:rPr>
        <w:t xml:space="preserve"> automatického</w:t>
      </w:r>
      <w:r w:rsidR="00A30DEA">
        <w:rPr>
          <w:rFonts w:ascii="Calibri" w:hAnsi="Calibri" w:cs="Arial"/>
          <w:sz w:val="22"/>
          <w:szCs w:val="22"/>
        </w:rPr>
        <w:t xml:space="preserve"> </w:t>
      </w:r>
      <w:r w:rsidR="00A30DEA" w:rsidRPr="00A30DEA">
        <w:rPr>
          <w:rFonts w:ascii="Calibri" w:hAnsi="Calibri" w:cs="Arial"/>
          <w:sz w:val="22"/>
          <w:szCs w:val="22"/>
        </w:rPr>
        <w:t>hlášení provozu a případně hudby. Hudební program může být jiný do haly, výpravní haly.</w:t>
      </w:r>
      <w:r w:rsidR="00A30DEA">
        <w:rPr>
          <w:rFonts w:ascii="Calibri" w:hAnsi="Calibri" w:cs="Arial"/>
          <w:sz w:val="22"/>
          <w:szCs w:val="22"/>
        </w:rPr>
        <w:t xml:space="preserve"> </w:t>
      </w:r>
      <w:r w:rsidR="00A30DEA" w:rsidRPr="00A30DEA">
        <w:rPr>
          <w:rFonts w:ascii="Calibri" w:hAnsi="Calibri" w:cs="Arial"/>
          <w:sz w:val="22"/>
          <w:szCs w:val="22"/>
        </w:rPr>
        <w:t>Hlasitosti, tónové korekce a ostatní DSP parametry bude možné nastavit po LAN (rozhlasová ústředna bude do LAN zapojena)</w:t>
      </w:r>
      <w:r w:rsidR="00A30DEA">
        <w:rPr>
          <w:rFonts w:ascii="Calibri" w:hAnsi="Calibri" w:cs="Arial"/>
          <w:sz w:val="22"/>
          <w:szCs w:val="22"/>
        </w:rPr>
        <w:t xml:space="preserve"> </w:t>
      </w:r>
      <w:r w:rsidR="00A30DEA" w:rsidRPr="00A30DEA">
        <w:rPr>
          <w:rFonts w:ascii="Calibri" w:hAnsi="Calibri" w:cs="Arial"/>
          <w:sz w:val="22"/>
          <w:szCs w:val="22"/>
        </w:rPr>
        <w:t xml:space="preserve">nebo po </w:t>
      </w:r>
      <w:proofErr w:type="spellStart"/>
      <w:r w:rsidR="00A30DEA" w:rsidRPr="00A30DEA">
        <w:rPr>
          <w:rFonts w:ascii="Calibri" w:hAnsi="Calibri" w:cs="Arial"/>
          <w:sz w:val="22"/>
          <w:szCs w:val="22"/>
        </w:rPr>
        <w:t>WiFi</w:t>
      </w:r>
      <w:proofErr w:type="spellEnd"/>
      <w:r w:rsidR="00A30DEA" w:rsidRPr="00A30DEA">
        <w:rPr>
          <w:rFonts w:ascii="Calibri" w:hAnsi="Calibri" w:cs="Arial"/>
          <w:sz w:val="22"/>
          <w:szCs w:val="22"/>
        </w:rPr>
        <w:t xml:space="preserve"> síti. Nastavení bude možné provést v každé </w:t>
      </w:r>
      <w:proofErr w:type="spellStart"/>
      <w:r w:rsidR="00A30DEA" w:rsidRPr="00A30DEA">
        <w:rPr>
          <w:rFonts w:ascii="Calibri" w:hAnsi="Calibri" w:cs="Arial"/>
          <w:sz w:val="22"/>
          <w:szCs w:val="22"/>
        </w:rPr>
        <w:t>zoně</w:t>
      </w:r>
      <w:proofErr w:type="spellEnd"/>
      <w:r w:rsidR="00A30DEA" w:rsidRPr="00A30DEA">
        <w:rPr>
          <w:rFonts w:ascii="Calibri" w:hAnsi="Calibri" w:cs="Arial"/>
          <w:sz w:val="22"/>
          <w:szCs w:val="22"/>
        </w:rPr>
        <w:t xml:space="preserve"> (výpravní hala, každá řada reproduktorů v hale) samostatně.</w:t>
      </w:r>
    </w:p>
    <w:p w14:paraId="1F7FDD8A" w14:textId="77777777" w:rsidR="00A05435" w:rsidRDefault="00A05435" w:rsidP="00A05435">
      <w:pPr>
        <w:jc w:val="both"/>
        <w:rPr>
          <w:rFonts w:ascii="Calibri" w:hAnsi="Calibri" w:cs="Arial"/>
          <w:sz w:val="22"/>
          <w:szCs w:val="22"/>
        </w:rPr>
      </w:pPr>
    </w:p>
    <w:p w14:paraId="0762BC85" w14:textId="77777777" w:rsidR="00A05435" w:rsidRPr="000D2D3E" w:rsidRDefault="00A05435" w:rsidP="00A05435">
      <w:pPr>
        <w:jc w:val="both"/>
        <w:rPr>
          <w:rFonts w:ascii="Calibri" w:hAnsi="Calibri" w:cs="Arial"/>
          <w:b/>
          <w:sz w:val="22"/>
          <w:szCs w:val="22"/>
          <w:u w:val="single"/>
        </w:rPr>
      </w:pPr>
      <w:proofErr w:type="spellStart"/>
      <w:r w:rsidRPr="000D2D3E">
        <w:rPr>
          <w:rFonts w:ascii="Calibri" w:hAnsi="Calibri" w:cs="Arial"/>
          <w:b/>
          <w:sz w:val="22"/>
          <w:szCs w:val="22"/>
          <w:u w:val="single"/>
        </w:rPr>
        <w:t>Osmikanálový</w:t>
      </w:r>
      <w:proofErr w:type="spellEnd"/>
      <w:r w:rsidRPr="000D2D3E">
        <w:rPr>
          <w:rFonts w:ascii="Calibri" w:hAnsi="Calibri" w:cs="Arial"/>
          <w:b/>
          <w:sz w:val="22"/>
          <w:szCs w:val="22"/>
          <w:u w:val="single"/>
        </w:rPr>
        <w:t xml:space="preserve"> DSP maticový směšovač systému:</w:t>
      </w:r>
    </w:p>
    <w:p w14:paraId="71E6F56F" w14:textId="77777777" w:rsidR="00A05435" w:rsidRDefault="00A05435" w:rsidP="00A05435">
      <w:pPr>
        <w:jc w:val="both"/>
        <w:rPr>
          <w:rFonts w:ascii="Calibri" w:hAnsi="Calibri" w:cs="Arial"/>
          <w:sz w:val="22"/>
          <w:szCs w:val="22"/>
        </w:rPr>
      </w:pPr>
    </w:p>
    <w:p w14:paraId="4462893A" w14:textId="77777777" w:rsidR="00A05435" w:rsidRPr="000D2D3E" w:rsidRDefault="00A05435" w:rsidP="00A05435">
      <w:pPr>
        <w:suppressAutoHyphens w:val="0"/>
        <w:autoSpaceDN/>
        <w:textAlignment w:val="auto"/>
        <w:rPr>
          <w:rFonts w:ascii="Calibri" w:hAnsi="Calibri" w:cs="Arial"/>
          <w:b/>
          <w:sz w:val="22"/>
          <w:szCs w:val="22"/>
        </w:rPr>
      </w:pPr>
      <w:r w:rsidRPr="000D2D3E">
        <w:rPr>
          <w:rFonts w:ascii="Calibri" w:hAnsi="Calibri" w:cs="Arial"/>
          <w:b/>
          <w:sz w:val="22"/>
          <w:szCs w:val="22"/>
        </w:rPr>
        <w:t>Ovládací prvky a indikátory</w:t>
      </w:r>
    </w:p>
    <w:p w14:paraId="1337511C" w14:textId="77777777" w:rsidR="00A05435" w:rsidRPr="000D2D3E" w:rsidRDefault="00A05435" w:rsidP="00A05435">
      <w:pPr>
        <w:suppressAutoHyphens w:val="0"/>
        <w:autoSpaceDN/>
        <w:textAlignment w:val="auto"/>
        <w:rPr>
          <w:rFonts w:ascii="Calibri" w:hAnsi="Calibri" w:cs="Arial"/>
          <w:sz w:val="22"/>
          <w:szCs w:val="22"/>
        </w:rPr>
      </w:pPr>
      <w:r w:rsidRPr="000D2D3E">
        <w:rPr>
          <w:rFonts w:ascii="Calibri" w:hAnsi="Calibri" w:cs="Arial"/>
          <w:sz w:val="22"/>
          <w:szCs w:val="22"/>
        </w:rPr>
        <w:t>Indikátory na předním panelu: Aktivní fantomové</w:t>
      </w:r>
      <w:r>
        <w:rPr>
          <w:rFonts w:ascii="Calibri" w:hAnsi="Calibri" w:cs="Arial"/>
          <w:sz w:val="22"/>
          <w:szCs w:val="22"/>
        </w:rPr>
        <w:t xml:space="preserve"> </w:t>
      </w:r>
      <w:r w:rsidRPr="000D2D3E">
        <w:rPr>
          <w:rFonts w:ascii="Calibri" w:hAnsi="Calibri" w:cs="Arial"/>
          <w:sz w:val="22"/>
          <w:szCs w:val="22"/>
        </w:rPr>
        <w:t>napájení, signál/oříznutí, zvuková sběrnice stanice</w:t>
      </w:r>
    </w:p>
    <w:p w14:paraId="4C2F6D3F" w14:textId="77777777" w:rsidR="00A05435" w:rsidRPr="000D2D3E" w:rsidRDefault="00A05435" w:rsidP="00A05435">
      <w:pPr>
        <w:suppressAutoHyphens w:val="0"/>
        <w:autoSpaceDN/>
        <w:textAlignment w:val="auto"/>
        <w:rPr>
          <w:rFonts w:ascii="Calibri" w:hAnsi="Calibri" w:cs="Arial"/>
          <w:sz w:val="22"/>
          <w:szCs w:val="22"/>
        </w:rPr>
      </w:pPr>
      <w:r w:rsidRPr="000D2D3E">
        <w:rPr>
          <w:rFonts w:ascii="Calibri" w:hAnsi="Calibri" w:cs="Arial"/>
          <w:sz w:val="22"/>
          <w:szCs w:val="22"/>
        </w:rPr>
        <w:t>hlasatele, přítomnost výstupního signálu, RS485</w:t>
      </w:r>
      <w:r>
        <w:rPr>
          <w:rFonts w:ascii="Calibri" w:hAnsi="Calibri" w:cs="Arial"/>
          <w:sz w:val="22"/>
          <w:szCs w:val="22"/>
        </w:rPr>
        <w:t xml:space="preserve"> </w:t>
      </w:r>
      <w:r w:rsidRPr="000D2D3E">
        <w:rPr>
          <w:rFonts w:ascii="Calibri" w:hAnsi="Calibri" w:cs="Arial"/>
          <w:sz w:val="22"/>
          <w:szCs w:val="22"/>
        </w:rPr>
        <w:t>a Ethernet.</w:t>
      </w:r>
    </w:p>
    <w:p w14:paraId="527EEE11" w14:textId="77777777" w:rsidR="00A05435" w:rsidRDefault="00A05435" w:rsidP="00A05435">
      <w:pPr>
        <w:jc w:val="both"/>
        <w:rPr>
          <w:rFonts w:ascii="Calibri" w:hAnsi="Calibri" w:cs="Arial"/>
          <w:sz w:val="22"/>
          <w:szCs w:val="22"/>
        </w:rPr>
      </w:pPr>
    </w:p>
    <w:p w14:paraId="6A7FD665" w14:textId="77777777" w:rsidR="00A05435" w:rsidRPr="000D2D3E" w:rsidRDefault="00A05435" w:rsidP="00A05435">
      <w:pPr>
        <w:suppressAutoHyphens w:val="0"/>
        <w:autoSpaceDN/>
        <w:textAlignment w:val="auto"/>
        <w:rPr>
          <w:rFonts w:ascii="Calibri" w:hAnsi="Calibri" w:cs="Arial"/>
          <w:b/>
          <w:sz w:val="22"/>
          <w:szCs w:val="22"/>
        </w:rPr>
      </w:pPr>
      <w:r w:rsidRPr="000D2D3E">
        <w:rPr>
          <w:rFonts w:ascii="Calibri" w:hAnsi="Calibri" w:cs="Arial"/>
          <w:b/>
          <w:sz w:val="22"/>
          <w:szCs w:val="22"/>
        </w:rPr>
        <w:t>Grafické uživatelské rozhraní (GUI)</w:t>
      </w:r>
    </w:p>
    <w:p w14:paraId="4550C0D3" w14:textId="77777777" w:rsidR="00A05435" w:rsidRPr="000D2D3E" w:rsidRDefault="00A05435" w:rsidP="00A05435">
      <w:pPr>
        <w:suppressAutoHyphens w:val="0"/>
        <w:autoSpaceDN/>
        <w:textAlignment w:val="auto"/>
        <w:rPr>
          <w:rFonts w:ascii="Calibri" w:hAnsi="Calibri" w:cs="Arial"/>
          <w:sz w:val="22"/>
          <w:szCs w:val="22"/>
        </w:rPr>
      </w:pPr>
      <w:r w:rsidRPr="000D2D3E">
        <w:rPr>
          <w:rFonts w:ascii="Calibri" w:hAnsi="Calibri" w:cs="Arial"/>
          <w:sz w:val="22"/>
          <w:szCs w:val="22"/>
        </w:rPr>
        <w:t>Grafické uživatelské rozhraní pro systém Windows</w:t>
      </w:r>
      <w:r>
        <w:rPr>
          <w:rFonts w:ascii="Calibri" w:hAnsi="Calibri" w:cs="Arial"/>
          <w:sz w:val="22"/>
          <w:szCs w:val="22"/>
        </w:rPr>
        <w:t xml:space="preserve"> </w:t>
      </w:r>
      <w:r w:rsidRPr="000D2D3E">
        <w:rPr>
          <w:rFonts w:ascii="Calibri" w:hAnsi="Calibri" w:cs="Arial"/>
          <w:sz w:val="22"/>
          <w:szCs w:val="22"/>
        </w:rPr>
        <w:t>i aplikace systému iOS má obrazovku pro uživatele</w:t>
      </w:r>
    </w:p>
    <w:p w14:paraId="46023A37" w14:textId="77777777" w:rsidR="00A05435" w:rsidRPr="000D2D3E" w:rsidRDefault="00A05435" w:rsidP="00A05435">
      <w:pPr>
        <w:suppressAutoHyphens w:val="0"/>
        <w:autoSpaceDN/>
        <w:textAlignment w:val="auto"/>
        <w:rPr>
          <w:rFonts w:ascii="Calibri" w:hAnsi="Calibri" w:cs="Arial"/>
          <w:sz w:val="22"/>
          <w:szCs w:val="22"/>
        </w:rPr>
      </w:pPr>
      <w:r w:rsidRPr="000D2D3E">
        <w:rPr>
          <w:rFonts w:ascii="Calibri" w:hAnsi="Calibri" w:cs="Arial"/>
          <w:sz w:val="22"/>
          <w:szCs w:val="22"/>
        </w:rPr>
        <w:t>poskytující koncovému uživateli možnost vybrat si</w:t>
      </w:r>
      <w:r>
        <w:rPr>
          <w:rFonts w:ascii="Calibri" w:hAnsi="Calibri" w:cs="Arial"/>
          <w:sz w:val="22"/>
          <w:szCs w:val="22"/>
        </w:rPr>
        <w:t xml:space="preserve"> </w:t>
      </w:r>
      <w:r w:rsidRPr="000D2D3E">
        <w:rPr>
          <w:rFonts w:ascii="Calibri" w:hAnsi="Calibri" w:cs="Arial"/>
          <w:sz w:val="22"/>
          <w:szCs w:val="22"/>
        </w:rPr>
        <w:t>vlastní zdroj hudby na pozadí a směšovat libovolný</w:t>
      </w:r>
    </w:p>
    <w:p w14:paraId="5E802878" w14:textId="77777777" w:rsidR="00A05435" w:rsidRPr="000D2D3E" w:rsidRDefault="00A05435" w:rsidP="00A05435">
      <w:pPr>
        <w:suppressAutoHyphens w:val="0"/>
        <w:autoSpaceDN/>
        <w:textAlignment w:val="auto"/>
        <w:rPr>
          <w:rFonts w:ascii="Calibri" w:hAnsi="Calibri" w:cs="Arial"/>
          <w:sz w:val="22"/>
          <w:szCs w:val="22"/>
        </w:rPr>
      </w:pPr>
      <w:r w:rsidRPr="000D2D3E">
        <w:rPr>
          <w:rFonts w:ascii="Calibri" w:hAnsi="Calibri" w:cs="Arial"/>
          <w:sz w:val="22"/>
          <w:szCs w:val="22"/>
        </w:rPr>
        <w:t>mikrofonní/linkový vstup, aniž by byly ovlivněny další</w:t>
      </w:r>
      <w:r>
        <w:rPr>
          <w:rFonts w:ascii="Calibri" w:hAnsi="Calibri" w:cs="Arial"/>
          <w:sz w:val="22"/>
          <w:szCs w:val="22"/>
        </w:rPr>
        <w:t xml:space="preserve"> </w:t>
      </w:r>
      <w:r w:rsidRPr="000D2D3E">
        <w:rPr>
          <w:rFonts w:ascii="Calibri" w:hAnsi="Calibri" w:cs="Arial"/>
          <w:sz w:val="22"/>
          <w:szCs w:val="22"/>
        </w:rPr>
        <w:t>zóny v</w:t>
      </w:r>
      <w:r>
        <w:rPr>
          <w:rFonts w:ascii="Calibri" w:hAnsi="Calibri" w:cs="Arial"/>
          <w:sz w:val="22"/>
          <w:szCs w:val="22"/>
        </w:rPr>
        <w:t> </w:t>
      </w:r>
      <w:r w:rsidRPr="000D2D3E">
        <w:rPr>
          <w:rFonts w:ascii="Calibri" w:hAnsi="Calibri" w:cs="Arial"/>
          <w:sz w:val="22"/>
          <w:szCs w:val="22"/>
        </w:rPr>
        <w:t>systému</w:t>
      </w:r>
      <w:r>
        <w:rPr>
          <w:rFonts w:ascii="Calibri" w:hAnsi="Calibri" w:cs="Arial"/>
          <w:sz w:val="22"/>
          <w:szCs w:val="22"/>
        </w:rPr>
        <w:t>.</w:t>
      </w:r>
    </w:p>
    <w:p w14:paraId="759D7149" w14:textId="77777777" w:rsidR="00A05435" w:rsidRDefault="00A05435" w:rsidP="00A05435">
      <w:pPr>
        <w:jc w:val="both"/>
        <w:rPr>
          <w:rFonts w:ascii="Calibri" w:hAnsi="Calibri" w:cs="Arial"/>
          <w:sz w:val="22"/>
          <w:szCs w:val="22"/>
        </w:rPr>
      </w:pPr>
    </w:p>
    <w:p w14:paraId="340FFABA" w14:textId="77777777" w:rsidR="00A05435" w:rsidRPr="000D2D3E" w:rsidRDefault="00A05435" w:rsidP="00A05435">
      <w:pPr>
        <w:suppressAutoHyphens w:val="0"/>
        <w:autoSpaceDN/>
        <w:textAlignment w:val="auto"/>
        <w:rPr>
          <w:rFonts w:ascii="Calibri" w:hAnsi="Calibri" w:cs="Arial"/>
          <w:b/>
          <w:sz w:val="22"/>
          <w:szCs w:val="22"/>
        </w:rPr>
      </w:pPr>
      <w:r w:rsidRPr="000D2D3E">
        <w:rPr>
          <w:rFonts w:ascii="Calibri" w:hAnsi="Calibri" w:cs="Arial"/>
          <w:b/>
          <w:sz w:val="22"/>
          <w:szCs w:val="22"/>
        </w:rPr>
        <w:t xml:space="preserve">Připojení a </w:t>
      </w:r>
      <w:proofErr w:type="spellStart"/>
      <w:r w:rsidRPr="000D2D3E">
        <w:rPr>
          <w:rFonts w:ascii="Calibri" w:hAnsi="Calibri" w:cs="Arial"/>
          <w:b/>
          <w:sz w:val="22"/>
          <w:szCs w:val="22"/>
        </w:rPr>
        <w:t>Amp</w:t>
      </w:r>
      <w:proofErr w:type="spellEnd"/>
      <w:r w:rsidRPr="000D2D3E">
        <w:rPr>
          <w:rFonts w:ascii="Calibri" w:hAnsi="Calibri" w:cs="Arial"/>
          <w:b/>
          <w:sz w:val="22"/>
          <w:szCs w:val="22"/>
        </w:rPr>
        <w:t xml:space="preserve"> Link</w:t>
      </w:r>
    </w:p>
    <w:p w14:paraId="64127920" w14:textId="77777777" w:rsidR="00A05435" w:rsidRPr="000D2D3E" w:rsidRDefault="00A05435" w:rsidP="00A05435">
      <w:pPr>
        <w:suppressAutoHyphens w:val="0"/>
        <w:autoSpaceDN/>
        <w:textAlignment w:val="auto"/>
        <w:rPr>
          <w:rFonts w:ascii="Calibri" w:hAnsi="Calibri" w:cs="Arial"/>
          <w:b/>
          <w:sz w:val="22"/>
          <w:szCs w:val="22"/>
        </w:rPr>
      </w:pPr>
      <w:r w:rsidRPr="000D2D3E">
        <w:rPr>
          <w:rFonts w:ascii="Calibri" w:hAnsi="Calibri" w:cs="Arial"/>
          <w:b/>
          <w:sz w:val="22"/>
          <w:szCs w:val="22"/>
        </w:rPr>
        <w:t>Vstupy</w:t>
      </w:r>
    </w:p>
    <w:p w14:paraId="33BDAC5F" w14:textId="77777777" w:rsidR="00A05435" w:rsidRPr="000D2D3E" w:rsidRDefault="00A05435" w:rsidP="00A05435">
      <w:pPr>
        <w:suppressAutoHyphens w:val="0"/>
        <w:autoSpaceDN/>
        <w:textAlignment w:val="auto"/>
        <w:rPr>
          <w:rFonts w:ascii="Calibri" w:hAnsi="Calibri" w:cs="Arial"/>
          <w:sz w:val="22"/>
          <w:szCs w:val="22"/>
        </w:rPr>
      </w:pPr>
      <w:r w:rsidRPr="000D2D3E">
        <w:rPr>
          <w:rFonts w:ascii="Calibri" w:hAnsi="Calibri" w:cs="Arial"/>
          <w:sz w:val="22"/>
          <w:szCs w:val="22"/>
        </w:rPr>
        <w:t>• Mikrofonní/linkový vstup – 4× kombinovaný XLR/TRS</w:t>
      </w:r>
      <w:r>
        <w:rPr>
          <w:rFonts w:ascii="Calibri" w:hAnsi="Calibri" w:cs="Arial"/>
          <w:sz w:val="22"/>
          <w:szCs w:val="22"/>
        </w:rPr>
        <w:t xml:space="preserve"> </w:t>
      </w:r>
      <w:r w:rsidRPr="000D2D3E">
        <w:rPr>
          <w:rFonts w:ascii="Calibri" w:hAnsi="Calibri" w:cs="Arial"/>
          <w:sz w:val="22"/>
          <w:szCs w:val="22"/>
        </w:rPr>
        <w:t>se 3 vývody (symetrický), BGM (zdroj hudby) – 3×</w:t>
      </w:r>
      <w:r>
        <w:rPr>
          <w:rFonts w:ascii="Calibri" w:hAnsi="Calibri" w:cs="Arial"/>
          <w:sz w:val="22"/>
          <w:szCs w:val="22"/>
        </w:rPr>
        <w:t xml:space="preserve"> </w:t>
      </w:r>
      <w:r w:rsidRPr="000D2D3E">
        <w:rPr>
          <w:rFonts w:ascii="Calibri" w:hAnsi="Calibri" w:cs="Arial"/>
          <w:sz w:val="22"/>
          <w:szCs w:val="22"/>
        </w:rPr>
        <w:t xml:space="preserve">konektor typu </w:t>
      </w:r>
      <w:proofErr w:type="spellStart"/>
      <w:r w:rsidRPr="000D2D3E">
        <w:rPr>
          <w:rFonts w:ascii="Calibri" w:hAnsi="Calibri" w:cs="Arial"/>
          <w:sz w:val="22"/>
          <w:szCs w:val="22"/>
        </w:rPr>
        <w:t>Cinch</w:t>
      </w:r>
      <w:proofErr w:type="spellEnd"/>
      <w:r w:rsidRPr="000D2D3E">
        <w:rPr>
          <w:rFonts w:ascii="Calibri" w:hAnsi="Calibri" w:cs="Arial"/>
          <w:sz w:val="22"/>
          <w:szCs w:val="22"/>
        </w:rPr>
        <w:t xml:space="preserve"> RCA.</w:t>
      </w:r>
    </w:p>
    <w:p w14:paraId="0E8A99FF" w14:textId="77777777" w:rsidR="00A05435" w:rsidRDefault="00A05435" w:rsidP="00A05435">
      <w:pPr>
        <w:jc w:val="both"/>
        <w:rPr>
          <w:rFonts w:ascii="Calibri" w:hAnsi="Calibri" w:cs="Arial"/>
          <w:sz w:val="22"/>
          <w:szCs w:val="22"/>
        </w:rPr>
      </w:pPr>
    </w:p>
    <w:p w14:paraId="76428B2C" w14:textId="77777777" w:rsidR="00A05435" w:rsidRPr="00BF7635" w:rsidRDefault="00A05435" w:rsidP="00A05435">
      <w:pPr>
        <w:suppressAutoHyphens w:val="0"/>
        <w:autoSpaceDN/>
        <w:textAlignment w:val="auto"/>
        <w:rPr>
          <w:rFonts w:ascii="Calibri" w:hAnsi="Calibri" w:cs="Arial"/>
          <w:b/>
          <w:sz w:val="22"/>
          <w:szCs w:val="22"/>
        </w:rPr>
      </w:pPr>
      <w:r w:rsidRPr="00BF7635">
        <w:rPr>
          <w:rFonts w:ascii="Calibri" w:hAnsi="Calibri" w:cs="Arial"/>
          <w:b/>
          <w:sz w:val="22"/>
          <w:szCs w:val="22"/>
        </w:rPr>
        <w:t>Výstup</w:t>
      </w:r>
    </w:p>
    <w:p w14:paraId="71E21862" w14:textId="77777777" w:rsidR="00A054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Všech 8 výstupů do zón je provedeno prostřednictvím</w:t>
      </w:r>
      <w:r>
        <w:rPr>
          <w:rFonts w:ascii="Calibri" w:hAnsi="Calibri" w:cs="Arial"/>
          <w:sz w:val="22"/>
          <w:szCs w:val="22"/>
        </w:rPr>
        <w:t xml:space="preserve"> </w:t>
      </w:r>
      <w:r w:rsidRPr="00BF7635">
        <w:rPr>
          <w:rFonts w:ascii="Calibri" w:hAnsi="Calibri" w:cs="Arial"/>
          <w:sz w:val="22"/>
          <w:szCs w:val="22"/>
        </w:rPr>
        <w:t>svorkovnice se šrouby Phoenix Euro (symetrická).</w:t>
      </w:r>
      <w:r>
        <w:rPr>
          <w:rFonts w:ascii="Calibri" w:hAnsi="Calibri" w:cs="Arial"/>
          <w:sz w:val="22"/>
          <w:szCs w:val="22"/>
        </w:rPr>
        <w:t xml:space="preserve"> </w:t>
      </w:r>
      <w:r w:rsidRPr="00BF7635">
        <w:rPr>
          <w:rFonts w:ascii="Calibri" w:hAnsi="Calibri" w:cs="Arial"/>
          <w:sz w:val="22"/>
          <w:szCs w:val="22"/>
        </w:rPr>
        <w:t xml:space="preserve">Tyto výstupy jsou zdvojeny v zónách </w:t>
      </w:r>
      <w:proofErr w:type="spellStart"/>
      <w:r w:rsidRPr="00BF7635">
        <w:rPr>
          <w:rFonts w:ascii="Calibri" w:hAnsi="Calibri" w:cs="Arial"/>
          <w:sz w:val="22"/>
          <w:szCs w:val="22"/>
        </w:rPr>
        <w:t>Amp</w:t>
      </w:r>
      <w:proofErr w:type="spellEnd"/>
      <w:r w:rsidRPr="00BF7635">
        <w:rPr>
          <w:rFonts w:ascii="Calibri" w:hAnsi="Calibri" w:cs="Arial"/>
          <w:sz w:val="22"/>
          <w:szCs w:val="22"/>
        </w:rPr>
        <w:t xml:space="preserve"> link 1 až 4</w:t>
      </w:r>
      <w:r>
        <w:rPr>
          <w:rFonts w:ascii="Calibri" w:hAnsi="Calibri" w:cs="Arial"/>
          <w:sz w:val="22"/>
          <w:szCs w:val="22"/>
        </w:rPr>
        <w:t xml:space="preserve"> </w:t>
      </w:r>
      <w:r w:rsidRPr="00BF7635">
        <w:rPr>
          <w:rFonts w:ascii="Calibri" w:hAnsi="Calibri" w:cs="Arial"/>
          <w:sz w:val="22"/>
          <w:szCs w:val="22"/>
        </w:rPr>
        <w:t>a 5 až 8 prostřednictvím dvou konektorů RJ45.</w:t>
      </w:r>
    </w:p>
    <w:p w14:paraId="09CE5C1E" w14:textId="77777777" w:rsidR="00A05435" w:rsidRPr="00BF7635" w:rsidRDefault="00A05435" w:rsidP="00A05435">
      <w:pPr>
        <w:suppressAutoHyphens w:val="0"/>
        <w:autoSpaceDN/>
        <w:textAlignment w:val="auto"/>
        <w:rPr>
          <w:rFonts w:ascii="Calibri" w:hAnsi="Calibri" w:cs="Arial"/>
          <w:sz w:val="22"/>
          <w:szCs w:val="22"/>
        </w:rPr>
      </w:pPr>
    </w:p>
    <w:p w14:paraId="4CB0AFC2" w14:textId="77777777" w:rsidR="00A05435" w:rsidRDefault="00A05435" w:rsidP="00A05435">
      <w:pPr>
        <w:jc w:val="both"/>
        <w:rPr>
          <w:rFonts w:ascii="Calibri" w:hAnsi="Calibri" w:cs="Arial"/>
          <w:sz w:val="22"/>
          <w:szCs w:val="22"/>
        </w:rPr>
      </w:pPr>
    </w:p>
    <w:p w14:paraId="31537C8B" w14:textId="77777777" w:rsidR="00A05435" w:rsidRDefault="00A05435" w:rsidP="00A05435">
      <w:pPr>
        <w:jc w:val="both"/>
        <w:rPr>
          <w:rFonts w:ascii="Calibri" w:hAnsi="Calibri" w:cs="Arial"/>
          <w:b/>
          <w:sz w:val="22"/>
          <w:szCs w:val="22"/>
          <w:u w:val="single"/>
        </w:rPr>
      </w:pPr>
      <w:r>
        <w:rPr>
          <w:rFonts w:ascii="Calibri" w:hAnsi="Calibri" w:cs="Arial"/>
          <w:b/>
          <w:sz w:val="22"/>
          <w:szCs w:val="22"/>
          <w:u w:val="single"/>
        </w:rPr>
        <w:t xml:space="preserve">4 kanálový digitální zesilovač 4x125W </w:t>
      </w:r>
      <w:r w:rsidRPr="000D2D3E">
        <w:rPr>
          <w:rFonts w:ascii="Calibri" w:hAnsi="Calibri" w:cs="Arial"/>
          <w:b/>
          <w:sz w:val="22"/>
          <w:szCs w:val="22"/>
          <w:u w:val="single"/>
        </w:rPr>
        <w:t>:</w:t>
      </w:r>
    </w:p>
    <w:p w14:paraId="6ADDBCE1" w14:textId="77777777" w:rsidR="00A05435" w:rsidRPr="00BF7635" w:rsidRDefault="00A05435" w:rsidP="00A05435">
      <w:pPr>
        <w:suppressAutoHyphens w:val="0"/>
        <w:autoSpaceDN/>
        <w:textAlignment w:val="auto"/>
        <w:rPr>
          <w:rFonts w:ascii="Calibri" w:hAnsi="Calibri" w:cs="Arial"/>
          <w:b/>
          <w:sz w:val="22"/>
          <w:szCs w:val="22"/>
        </w:rPr>
      </w:pPr>
      <w:r w:rsidRPr="00BF7635">
        <w:rPr>
          <w:rFonts w:ascii="Calibri" w:hAnsi="Calibri" w:cs="Arial"/>
          <w:b/>
          <w:sz w:val="22"/>
          <w:szCs w:val="22"/>
        </w:rPr>
        <w:t>DSP funkce</w:t>
      </w:r>
    </w:p>
    <w:p w14:paraId="57A40284"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DSP funkce se zpřístupňují prostřednictvím</w:t>
      </w:r>
      <w:r>
        <w:rPr>
          <w:rFonts w:ascii="Calibri" w:hAnsi="Calibri" w:cs="Arial"/>
          <w:sz w:val="22"/>
          <w:szCs w:val="22"/>
        </w:rPr>
        <w:t xml:space="preserve"> </w:t>
      </w:r>
      <w:r w:rsidRPr="00BF7635">
        <w:rPr>
          <w:rFonts w:ascii="Calibri" w:hAnsi="Calibri" w:cs="Arial"/>
          <w:sz w:val="22"/>
          <w:szCs w:val="22"/>
        </w:rPr>
        <w:t>počítačového softwaru grafického uživatelského</w:t>
      </w:r>
    </w:p>
    <w:p w14:paraId="4A0168AE"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rozhraní.</w:t>
      </w:r>
    </w:p>
    <w:p w14:paraId="3319B62D"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Směšovač vstupů:</w:t>
      </w:r>
    </w:p>
    <w:p w14:paraId="7C6EA374"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Každý ze 4 kanálů zesilovače má</w:t>
      </w:r>
      <w:r>
        <w:rPr>
          <w:rFonts w:ascii="Calibri" w:hAnsi="Calibri" w:cs="Arial"/>
          <w:sz w:val="22"/>
          <w:szCs w:val="22"/>
        </w:rPr>
        <w:t xml:space="preserve"> </w:t>
      </w:r>
      <w:r w:rsidRPr="00BF7635">
        <w:rPr>
          <w:rFonts w:ascii="Calibri" w:hAnsi="Calibri" w:cs="Arial"/>
          <w:sz w:val="22"/>
          <w:szCs w:val="22"/>
        </w:rPr>
        <w:t>samostatný směšovač vstupů. Prostřednictvím</w:t>
      </w:r>
      <w:r>
        <w:rPr>
          <w:rFonts w:ascii="Calibri" w:hAnsi="Calibri" w:cs="Arial"/>
          <w:sz w:val="22"/>
          <w:szCs w:val="22"/>
        </w:rPr>
        <w:t xml:space="preserve"> </w:t>
      </w:r>
      <w:r w:rsidRPr="00BF7635">
        <w:rPr>
          <w:rFonts w:ascii="Calibri" w:hAnsi="Calibri" w:cs="Arial"/>
          <w:sz w:val="22"/>
          <w:szCs w:val="22"/>
        </w:rPr>
        <w:t>počítačového grafického uživatelského rozhraní lze</w:t>
      </w:r>
      <w:r>
        <w:rPr>
          <w:rFonts w:ascii="Calibri" w:hAnsi="Calibri" w:cs="Arial"/>
          <w:sz w:val="22"/>
          <w:szCs w:val="22"/>
        </w:rPr>
        <w:t xml:space="preserve"> </w:t>
      </w:r>
      <w:r w:rsidRPr="00BF7635">
        <w:rPr>
          <w:rFonts w:ascii="Calibri" w:hAnsi="Calibri" w:cs="Arial"/>
          <w:sz w:val="22"/>
          <w:szCs w:val="22"/>
        </w:rPr>
        <w:t>smíchat jakýkoli ze 4 linkových vstupů a mít kontrolu</w:t>
      </w:r>
    </w:p>
    <w:p w14:paraId="3B818171"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nad potlačovacím vstupem a generátorem zvuku.</w:t>
      </w:r>
      <w:r>
        <w:rPr>
          <w:rFonts w:ascii="Calibri" w:hAnsi="Calibri" w:cs="Arial"/>
          <w:sz w:val="22"/>
          <w:szCs w:val="22"/>
        </w:rPr>
        <w:t xml:space="preserve"> </w:t>
      </w:r>
      <w:r w:rsidRPr="00BF7635">
        <w:rPr>
          <w:rFonts w:ascii="Calibri" w:hAnsi="Calibri" w:cs="Arial"/>
          <w:sz w:val="22"/>
          <w:szCs w:val="22"/>
        </w:rPr>
        <w:t>Efektivně lze vytvořit velmi výkonný samostatný</w:t>
      </w:r>
    </w:p>
    <w:p w14:paraId="724F9FE5"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směšovací zesilovač.</w:t>
      </w:r>
    </w:p>
    <w:p w14:paraId="73B5F7D8"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Překřížení: Poskytuje horní propust, dolní propust až</w:t>
      </w:r>
      <w:r>
        <w:rPr>
          <w:rFonts w:ascii="Calibri" w:hAnsi="Calibri" w:cs="Arial"/>
          <w:sz w:val="22"/>
          <w:szCs w:val="22"/>
        </w:rPr>
        <w:t xml:space="preserve"> </w:t>
      </w:r>
      <w:r w:rsidRPr="00BF7635">
        <w:rPr>
          <w:rFonts w:ascii="Calibri" w:hAnsi="Calibri" w:cs="Arial"/>
          <w:sz w:val="22"/>
          <w:szCs w:val="22"/>
        </w:rPr>
        <w:t>8. řádu pro každý kanál.</w:t>
      </w:r>
    </w:p>
    <w:p w14:paraId="26F209CA"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Výstupní ekvalizér: Každý zóna má plně funkční</w:t>
      </w:r>
      <w:r>
        <w:rPr>
          <w:rFonts w:ascii="Calibri" w:hAnsi="Calibri" w:cs="Arial"/>
          <w:sz w:val="22"/>
          <w:szCs w:val="22"/>
        </w:rPr>
        <w:t xml:space="preserve"> </w:t>
      </w:r>
      <w:proofErr w:type="spellStart"/>
      <w:r w:rsidRPr="00BF7635">
        <w:rPr>
          <w:rFonts w:ascii="Calibri" w:hAnsi="Calibri" w:cs="Arial"/>
          <w:sz w:val="22"/>
          <w:szCs w:val="22"/>
        </w:rPr>
        <w:t>osmipásmový</w:t>
      </w:r>
      <w:proofErr w:type="spellEnd"/>
      <w:r w:rsidRPr="00BF7635">
        <w:rPr>
          <w:rFonts w:ascii="Calibri" w:hAnsi="Calibri" w:cs="Arial"/>
          <w:sz w:val="22"/>
          <w:szCs w:val="22"/>
        </w:rPr>
        <w:t xml:space="preserve"> parametrický ekvalizér. Také zahrnuje</w:t>
      </w:r>
    </w:p>
    <w:p w14:paraId="2E6E48A6"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funkci dynamického zvýraznění basů.</w:t>
      </w:r>
    </w:p>
    <w:p w14:paraId="57E5DFF8"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xml:space="preserve">• Zpoždění: Zpoždění výstupu po dobu 120 </w:t>
      </w:r>
      <w:proofErr w:type="spellStart"/>
      <w:r w:rsidRPr="00BF7635">
        <w:rPr>
          <w:rFonts w:ascii="Calibri" w:hAnsi="Calibri" w:cs="Arial"/>
          <w:sz w:val="22"/>
          <w:szCs w:val="22"/>
        </w:rPr>
        <w:t>ms</w:t>
      </w:r>
      <w:proofErr w:type="spellEnd"/>
      <w:r w:rsidRPr="00BF7635">
        <w:rPr>
          <w:rFonts w:ascii="Calibri" w:hAnsi="Calibri" w:cs="Arial"/>
          <w:sz w:val="22"/>
          <w:szCs w:val="22"/>
        </w:rPr>
        <w:t xml:space="preserve"> na</w:t>
      </w:r>
      <w:r>
        <w:rPr>
          <w:rFonts w:ascii="Calibri" w:hAnsi="Calibri" w:cs="Arial"/>
          <w:sz w:val="22"/>
          <w:szCs w:val="22"/>
        </w:rPr>
        <w:t xml:space="preserve"> </w:t>
      </w:r>
      <w:r w:rsidRPr="00BF7635">
        <w:rPr>
          <w:rFonts w:ascii="Calibri" w:hAnsi="Calibri" w:cs="Arial"/>
          <w:sz w:val="22"/>
          <w:szCs w:val="22"/>
        </w:rPr>
        <w:t>kanál.</w:t>
      </w:r>
    </w:p>
    <w:p w14:paraId="28CE1ADE"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Kompresor dynamického rozsahu (DRC): Prahová</w:t>
      </w:r>
      <w:r>
        <w:rPr>
          <w:rFonts w:ascii="Calibri" w:hAnsi="Calibri" w:cs="Arial"/>
          <w:sz w:val="22"/>
          <w:szCs w:val="22"/>
        </w:rPr>
        <w:t xml:space="preserve"> </w:t>
      </w:r>
      <w:r w:rsidRPr="00BF7635">
        <w:rPr>
          <w:rFonts w:ascii="Calibri" w:hAnsi="Calibri" w:cs="Arial"/>
          <w:sz w:val="22"/>
          <w:szCs w:val="22"/>
        </w:rPr>
        <w:t>hodnota, poměr, útok, ukončení a zisk na kanál.</w:t>
      </w:r>
    </w:p>
    <w:p w14:paraId="05E96E19"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Výstupní úroveň: Schopnost omezit výstupní kanály</w:t>
      </w:r>
      <w:r>
        <w:rPr>
          <w:rFonts w:ascii="Calibri" w:hAnsi="Calibri" w:cs="Arial"/>
          <w:sz w:val="22"/>
          <w:szCs w:val="22"/>
        </w:rPr>
        <w:t xml:space="preserve"> </w:t>
      </w:r>
      <w:r w:rsidRPr="00BF7635">
        <w:rPr>
          <w:rFonts w:ascii="Calibri" w:hAnsi="Calibri" w:cs="Arial"/>
          <w:sz w:val="22"/>
          <w:szCs w:val="22"/>
        </w:rPr>
        <w:t>zesilovače.</w:t>
      </w:r>
    </w:p>
    <w:p w14:paraId="67317871"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Směšovač výstupní úrovně: Každý výstup zesilovače je</w:t>
      </w:r>
      <w:r>
        <w:rPr>
          <w:rFonts w:ascii="Calibri" w:hAnsi="Calibri" w:cs="Arial"/>
          <w:sz w:val="22"/>
          <w:szCs w:val="22"/>
        </w:rPr>
        <w:t xml:space="preserve"> </w:t>
      </w:r>
      <w:r w:rsidRPr="00BF7635">
        <w:rPr>
          <w:rFonts w:ascii="Calibri" w:hAnsi="Calibri" w:cs="Arial"/>
          <w:sz w:val="22"/>
          <w:szCs w:val="22"/>
        </w:rPr>
        <w:t>samostatně řízen na jedné obrazovce. To usnadňuje</w:t>
      </w:r>
      <w:r>
        <w:rPr>
          <w:rFonts w:ascii="Calibri" w:hAnsi="Calibri" w:cs="Arial"/>
          <w:sz w:val="22"/>
          <w:szCs w:val="22"/>
        </w:rPr>
        <w:t xml:space="preserve"> </w:t>
      </w:r>
      <w:r w:rsidRPr="00BF7635">
        <w:rPr>
          <w:rFonts w:ascii="Calibri" w:hAnsi="Calibri" w:cs="Arial"/>
          <w:sz w:val="22"/>
          <w:szCs w:val="22"/>
        </w:rPr>
        <w:t>úpravy a ovládání.</w:t>
      </w:r>
    </w:p>
    <w:p w14:paraId="6FE66C34"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Poruchová a tepelná signalizace na kanál zesilovače.</w:t>
      </w:r>
    </w:p>
    <w:p w14:paraId="75D1E8F8"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Ztlumení kanálu a ztlumení systému.</w:t>
      </w:r>
    </w:p>
    <w:p w14:paraId="10E36975"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Ručně aktivovaný pohotovostní režim.</w:t>
      </w:r>
    </w:p>
    <w:p w14:paraId="7F516E9D"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 Ovládání prostřednictvím počítačového grafického</w:t>
      </w:r>
      <w:r>
        <w:rPr>
          <w:rFonts w:ascii="Calibri" w:hAnsi="Calibri" w:cs="Arial"/>
          <w:sz w:val="22"/>
          <w:szCs w:val="22"/>
        </w:rPr>
        <w:t xml:space="preserve"> </w:t>
      </w:r>
      <w:r w:rsidRPr="00BF7635">
        <w:rPr>
          <w:rFonts w:ascii="Calibri" w:hAnsi="Calibri" w:cs="Arial"/>
          <w:sz w:val="22"/>
          <w:szCs w:val="22"/>
        </w:rPr>
        <w:t>uživatelského rozhraní anebo aplikace pro systém</w:t>
      </w:r>
      <w:r>
        <w:rPr>
          <w:rFonts w:ascii="Calibri" w:hAnsi="Calibri" w:cs="Arial"/>
          <w:sz w:val="22"/>
          <w:szCs w:val="22"/>
        </w:rPr>
        <w:t xml:space="preserve"> </w:t>
      </w:r>
      <w:r w:rsidRPr="00BF7635">
        <w:rPr>
          <w:rFonts w:ascii="Calibri" w:hAnsi="Calibri" w:cs="Arial"/>
          <w:sz w:val="22"/>
          <w:szCs w:val="22"/>
        </w:rPr>
        <w:t>iOS. K ovládání směšovače výstupní úrovně</w:t>
      </w:r>
      <w:r>
        <w:rPr>
          <w:rFonts w:ascii="Calibri" w:hAnsi="Calibri" w:cs="Arial"/>
          <w:sz w:val="22"/>
          <w:szCs w:val="22"/>
        </w:rPr>
        <w:t xml:space="preserve"> </w:t>
      </w:r>
      <w:r w:rsidRPr="00BF7635">
        <w:rPr>
          <w:rFonts w:ascii="Calibri" w:hAnsi="Calibri" w:cs="Arial"/>
          <w:sz w:val="22"/>
          <w:szCs w:val="22"/>
        </w:rPr>
        <w:t>a pohotovostních režimů přes síť Ethernet lze použít</w:t>
      </w:r>
    </w:p>
    <w:p w14:paraId="720D7751" w14:textId="77777777" w:rsidR="00A05435" w:rsidRPr="00BF7635" w:rsidRDefault="00A05435" w:rsidP="00A05435">
      <w:pPr>
        <w:suppressAutoHyphens w:val="0"/>
        <w:autoSpaceDN/>
        <w:textAlignment w:val="auto"/>
        <w:rPr>
          <w:rFonts w:ascii="Calibri" w:hAnsi="Calibri" w:cs="Arial"/>
          <w:sz w:val="22"/>
          <w:szCs w:val="22"/>
        </w:rPr>
      </w:pPr>
      <w:r w:rsidRPr="00BF7635">
        <w:rPr>
          <w:rFonts w:ascii="Calibri" w:hAnsi="Calibri" w:cs="Arial"/>
          <w:sz w:val="22"/>
          <w:szCs w:val="22"/>
        </w:rPr>
        <w:t>řídicí software třetí strany.</w:t>
      </w:r>
    </w:p>
    <w:p w14:paraId="09A7490D" w14:textId="77777777" w:rsidR="00A05435" w:rsidRDefault="00A05435" w:rsidP="00A05435">
      <w:pPr>
        <w:jc w:val="both"/>
        <w:rPr>
          <w:rFonts w:ascii="Calibri" w:hAnsi="Calibri" w:cs="Arial"/>
          <w:sz w:val="22"/>
          <w:szCs w:val="22"/>
        </w:rPr>
      </w:pPr>
    </w:p>
    <w:p w14:paraId="71AA3D7A" w14:textId="77777777" w:rsidR="006B1F9E" w:rsidRDefault="0042093B" w:rsidP="006B1F9E">
      <w:pPr>
        <w:jc w:val="both"/>
        <w:rPr>
          <w:rFonts w:ascii="Calibri" w:hAnsi="Calibri" w:cs="Arial"/>
          <w:b/>
          <w:sz w:val="22"/>
          <w:szCs w:val="22"/>
          <w:u w:val="single"/>
        </w:rPr>
      </w:pPr>
      <w:r w:rsidRPr="0042093B">
        <w:rPr>
          <w:rFonts w:ascii="Calibri" w:hAnsi="Calibri" w:cs="Arial"/>
          <w:b/>
          <w:sz w:val="22"/>
          <w:szCs w:val="22"/>
          <w:u w:val="single"/>
        </w:rPr>
        <w:t xml:space="preserve">Pasivní sloupcový reproduktor 60W, 120x8cm, včetně </w:t>
      </w:r>
      <w:proofErr w:type="spellStart"/>
      <w:r w:rsidRPr="0042093B">
        <w:rPr>
          <w:rFonts w:ascii="Calibri" w:hAnsi="Calibri" w:cs="Arial"/>
          <w:b/>
          <w:sz w:val="22"/>
          <w:szCs w:val="22"/>
          <w:u w:val="single"/>
        </w:rPr>
        <w:t>nastavitel</w:t>
      </w:r>
      <w:proofErr w:type="spellEnd"/>
      <w:r w:rsidRPr="0042093B">
        <w:rPr>
          <w:rFonts w:ascii="Calibri" w:hAnsi="Calibri" w:cs="Arial"/>
          <w:b/>
          <w:sz w:val="22"/>
          <w:szCs w:val="22"/>
          <w:u w:val="single"/>
        </w:rPr>
        <w:t xml:space="preserve">. kloubového </w:t>
      </w:r>
      <w:proofErr w:type="gramStart"/>
      <w:r w:rsidRPr="0042093B">
        <w:rPr>
          <w:rFonts w:ascii="Calibri" w:hAnsi="Calibri" w:cs="Arial"/>
          <w:b/>
          <w:sz w:val="22"/>
          <w:szCs w:val="22"/>
          <w:u w:val="single"/>
        </w:rPr>
        <w:t>držáku</w:t>
      </w:r>
      <w:r w:rsidR="006B1F9E">
        <w:rPr>
          <w:rFonts w:ascii="Calibri" w:hAnsi="Calibri" w:cs="Arial"/>
          <w:b/>
          <w:sz w:val="22"/>
          <w:szCs w:val="22"/>
          <w:u w:val="single"/>
        </w:rPr>
        <w:t xml:space="preserve"> </w:t>
      </w:r>
      <w:r w:rsidR="006B1F9E" w:rsidRPr="000D2D3E">
        <w:rPr>
          <w:rFonts w:ascii="Calibri" w:hAnsi="Calibri" w:cs="Arial"/>
          <w:b/>
          <w:sz w:val="22"/>
          <w:szCs w:val="22"/>
          <w:u w:val="single"/>
        </w:rPr>
        <w:t>:</w:t>
      </w:r>
      <w:proofErr w:type="gramEnd"/>
    </w:p>
    <w:p w14:paraId="2B0575A5" w14:textId="77777777" w:rsidR="0042093B" w:rsidRDefault="0042093B" w:rsidP="006B1F9E">
      <w:pPr>
        <w:jc w:val="both"/>
        <w:rPr>
          <w:rFonts w:ascii="Calibri" w:hAnsi="Calibri" w:cs="Arial"/>
          <w:b/>
          <w:sz w:val="22"/>
          <w:szCs w:val="22"/>
          <w:u w:val="single"/>
        </w:rPr>
      </w:pPr>
    </w:p>
    <w:p w14:paraId="0B7F0C64" w14:textId="77777777" w:rsidR="0042093B" w:rsidRPr="0042093B" w:rsidRDefault="0042093B" w:rsidP="0042093B">
      <w:pPr>
        <w:suppressAutoHyphens w:val="0"/>
        <w:autoSpaceDN/>
        <w:textAlignment w:val="auto"/>
        <w:rPr>
          <w:rFonts w:ascii="Calibri" w:hAnsi="Calibri" w:cs="Arial"/>
          <w:sz w:val="22"/>
          <w:szCs w:val="22"/>
        </w:rPr>
      </w:pPr>
      <w:r w:rsidRPr="0042093B">
        <w:rPr>
          <w:rFonts w:ascii="Calibri" w:hAnsi="Calibri" w:cs="Arial"/>
          <w:sz w:val="22"/>
          <w:szCs w:val="22"/>
        </w:rPr>
        <w:t>Jmenovitý výkon: 60/30/15W</w:t>
      </w:r>
    </w:p>
    <w:p w14:paraId="240B1CD1" w14:textId="77777777" w:rsidR="006B1F9E" w:rsidRDefault="0042093B" w:rsidP="0042093B">
      <w:pPr>
        <w:jc w:val="both"/>
        <w:rPr>
          <w:rFonts w:ascii="Calibri" w:hAnsi="Calibri" w:cs="Arial"/>
          <w:sz w:val="22"/>
          <w:szCs w:val="22"/>
        </w:rPr>
      </w:pPr>
      <w:r>
        <w:rPr>
          <w:rFonts w:ascii="Calibri" w:hAnsi="Calibri" w:cs="Arial"/>
          <w:sz w:val="22"/>
          <w:szCs w:val="22"/>
        </w:rPr>
        <w:t xml:space="preserve">Úroveň akustického tlaku </w:t>
      </w:r>
      <w:r w:rsidRPr="0042093B">
        <w:rPr>
          <w:rFonts w:ascii="Calibri" w:hAnsi="Calibri" w:cs="Arial"/>
          <w:sz w:val="22"/>
          <w:szCs w:val="22"/>
        </w:rPr>
        <w:t>při 60 W / 1 W (1 kHz, 1 m</w:t>
      </w:r>
      <w:r>
        <w:rPr>
          <w:rFonts w:ascii="Calibri" w:hAnsi="Calibri" w:cs="Arial"/>
          <w:sz w:val="22"/>
          <w:szCs w:val="22"/>
        </w:rPr>
        <w:t xml:space="preserve">): </w:t>
      </w:r>
      <w:r w:rsidRPr="0042093B">
        <w:rPr>
          <w:rFonts w:ascii="Calibri" w:hAnsi="Calibri" w:cs="Arial"/>
          <w:sz w:val="22"/>
          <w:szCs w:val="22"/>
        </w:rPr>
        <w:t>110 dB / 92 dB (SPL)</w:t>
      </w:r>
    </w:p>
    <w:p w14:paraId="595D3226" w14:textId="77777777" w:rsidR="0042093B" w:rsidRDefault="0042093B" w:rsidP="0042093B">
      <w:pPr>
        <w:jc w:val="both"/>
        <w:rPr>
          <w:rFonts w:ascii="Calibri" w:hAnsi="Calibri" w:cs="Arial"/>
          <w:sz w:val="22"/>
          <w:szCs w:val="22"/>
        </w:rPr>
      </w:pPr>
      <w:r>
        <w:rPr>
          <w:rFonts w:ascii="Calibri" w:hAnsi="Calibri" w:cs="Arial"/>
          <w:sz w:val="22"/>
          <w:szCs w:val="22"/>
        </w:rPr>
        <w:t xml:space="preserve">Efektivní kmitočtový rozsah </w:t>
      </w:r>
      <w:r w:rsidRPr="0042093B">
        <w:rPr>
          <w:rFonts w:ascii="Calibri" w:hAnsi="Calibri" w:cs="Arial"/>
          <w:sz w:val="22"/>
          <w:szCs w:val="22"/>
        </w:rPr>
        <w:t>(–10 dB)</w:t>
      </w:r>
      <w:r>
        <w:rPr>
          <w:rFonts w:ascii="Calibri" w:hAnsi="Calibri" w:cs="Arial"/>
          <w:sz w:val="22"/>
          <w:szCs w:val="22"/>
        </w:rPr>
        <w:t xml:space="preserve">: </w:t>
      </w:r>
      <w:r w:rsidRPr="0042093B">
        <w:rPr>
          <w:rFonts w:ascii="Calibri" w:hAnsi="Calibri" w:cs="Arial"/>
          <w:sz w:val="22"/>
          <w:szCs w:val="22"/>
        </w:rPr>
        <w:t>190 Hz až 18 kHz</w:t>
      </w:r>
    </w:p>
    <w:p w14:paraId="6759CCCB" w14:textId="77777777" w:rsidR="0042093B" w:rsidRDefault="0042093B" w:rsidP="0042093B">
      <w:pPr>
        <w:jc w:val="both"/>
        <w:rPr>
          <w:rFonts w:ascii="Calibri" w:hAnsi="Calibri" w:cs="Arial"/>
          <w:sz w:val="22"/>
          <w:szCs w:val="22"/>
        </w:rPr>
      </w:pPr>
      <w:r w:rsidRPr="0042093B">
        <w:rPr>
          <w:rFonts w:ascii="Calibri" w:hAnsi="Calibri" w:cs="Arial"/>
          <w:sz w:val="22"/>
          <w:szCs w:val="22"/>
        </w:rPr>
        <w:t>Vyzařovací úhel</w:t>
      </w:r>
      <w:r>
        <w:rPr>
          <w:rFonts w:ascii="Calibri" w:hAnsi="Calibri" w:cs="Arial"/>
          <w:sz w:val="22"/>
          <w:szCs w:val="22"/>
        </w:rPr>
        <w:t xml:space="preserve">: </w:t>
      </w:r>
      <w:r w:rsidRPr="0042093B">
        <w:rPr>
          <w:rFonts w:ascii="Calibri" w:hAnsi="Calibri" w:cs="Arial"/>
          <w:sz w:val="22"/>
          <w:szCs w:val="22"/>
        </w:rPr>
        <w:t>1 kHz / 4 kHz (–6 dB)</w:t>
      </w:r>
    </w:p>
    <w:p w14:paraId="7B1284A6" w14:textId="77777777" w:rsidR="0042093B" w:rsidRDefault="0042093B" w:rsidP="0042093B">
      <w:pPr>
        <w:jc w:val="both"/>
        <w:rPr>
          <w:rFonts w:ascii="Calibri" w:hAnsi="Calibri" w:cs="Arial"/>
          <w:sz w:val="22"/>
          <w:szCs w:val="22"/>
        </w:rPr>
      </w:pPr>
      <w:r w:rsidRPr="0042093B">
        <w:rPr>
          <w:rFonts w:ascii="Calibri" w:hAnsi="Calibri" w:cs="Arial"/>
          <w:sz w:val="22"/>
          <w:szCs w:val="22"/>
        </w:rPr>
        <w:t>Jmenovité napájecí napětí</w:t>
      </w:r>
      <w:r>
        <w:rPr>
          <w:rFonts w:ascii="Calibri" w:hAnsi="Calibri" w:cs="Arial"/>
          <w:sz w:val="22"/>
          <w:szCs w:val="22"/>
        </w:rPr>
        <w:t>: 100V</w:t>
      </w:r>
    </w:p>
    <w:p w14:paraId="1077CCA5" w14:textId="77777777" w:rsidR="0042093B" w:rsidRDefault="0042093B" w:rsidP="0042093B">
      <w:pPr>
        <w:jc w:val="both"/>
        <w:rPr>
          <w:rFonts w:ascii="Calibri" w:hAnsi="Calibri" w:cs="Arial"/>
          <w:sz w:val="22"/>
          <w:szCs w:val="22"/>
        </w:rPr>
      </w:pPr>
      <w:r w:rsidRPr="0042093B">
        <w:rPr>
          <w:rFonts w:ascii="Calibri" w:hAnsi="Calibri" w:cs="Arial"/>
          <w:sz w:val="22"/>
          <w:szCs w:val="22"/>
        </w:rPr>
        <w:t>Jmenovitá impedance</w:t>
      </w:r>
      <w:r>
        <w:rPr>
          <w:rFonts w:ascii="Calibri" w:hAnsi="Calibri" w:cs="Arial"/>
          <w:sz w:val="22"/>
          <w:szCs w:val="22"/>
        </w:rPr>
        <w:t>: 167 ohmů</w:t>
      </w:r>
    </w:p>
    <w:p w14:paraId="5EF27EA0" w14:textId="77777777" w:rsidR="0042093B" w:rsidRDefault="0042093B" w:rsidP="0042093B">
      <w:pPr>
        <w:jc w:val="both"/>
        <w:rPr>
          <w:rFonts w:ascii="Calibri" w:hAnsi="Calibri" w:cs="Arial"/>
          <w:sz w:val="22"/>
          <w:szCs w:val="22"/>
        </w:rPr>
      </w:pPr>
      <w:r w:rsidRPr="0042093B">
        <w:rPr>
          <w:rFonts w:ascii="Calibri" w:hAnsi="Calibri" w:cs="Arial"/>
          <w:sz w:val="22"/>
          <w:szCs w:val="22"/>
        </w:rPr>
        <w:t>Rozměry (v x š x h)</w:t>
      </w:r>
      <w:r>
        <w:rPr>
          <w:rFonts w:ascii="Calibri" w:hAnsi="Calibri" w:cs="Arial"/>
          <w:sz w:val="22"/>
          <w:szCs w:val="22"/>
        </w:rPr>
        <w:t xml:space="preserve">: </w:t>
      </w:r>
      <w:r w:rsidRPr="0042093B">
        <w:rPr>
          <w:rFonts w:ascii="Calibri" w:hAnsi="Calibri" w:cs="Arial"/>
          <w:sz w:val="22"/>
          <w:szCs w:val="22"/>
        </w:rPr>
        <w:t>1 200 × 80 × 90 mm</w:t>
      </w:r>
    </w:p>
    <w:p w14:paraId="17F0B22B" w14:textId="77777777" w:rsidR="0042093B" w:rsidRDefault="0042093B" w:rsidP="0042093B">
      <w:pPr>
        <w:jc w:val="both"/>
        <w:rPr>
          <w:rFonts w:ascii="Calibri" w:hAnsi="Calibri" w:cs="Arial"/>
          <w:sz w:val="22"/>
          <w:szCs w:val="22"/>
        </w:rPr>
      </w:pPr>
      <w:r w:rsidRPr="0042093B">
        <w:rPr>
          <w:rFonts w:ascii="Calibri" w:hAnsi="Calibri" w:cs="Arial"/>
          <w:sz w:val="22"/>
          <w:szCs w:val="22"/>
        </w:rPr>
        <w:t>Hmotnost</w:t>
      </w:r>
      <w:r>
        <w:rPr>
          <w:rFonts w:ascii="Calibri" w:hAnsi="Calibri" w:cs="Arial"/>
          <w:sz w:val="22"/>
          <w:szCs w:val="22"/>
        </w:rPr>
        <w:t>: 6,4 kg</w:t>
      </w:r>
    </w:p>
    <w:p w14:paraId="07EFE0A2" w14:textId="77777777" w:rsidR="00D73990" w:rsidRDefault="00D73990" w:rsidP="00F20EC9">
      <w:pPr>
        <w:ind w:firstLine="567"/>
        <w:jc w:val="both"/>
        <w:rPr>
          <w:rFonts w:ascii="Calibri" w:hAnsi="Calibri" w:cs="Arial"/>
          <w:sz w:val="22"/>
          <w:szCs w:val="22"/>
        </w:rPr>
      </w:pPr>
    </w:p>
    <w:p w14:paraId="1889657F" w14:textId="77777777" w:rsidR="00D73990" w:rsidRPr="006F6646" w:rsidRDefault="00D73990" w:rsidP="00D73990">
      <w:pPr>
        <w:pStyle w:val="Nadpis2"/>
      </w:pPr>
      <w:bookmarkStart w:id="32" w:name="_Toc458434849"/>
      <w:bookmarkStart w:id="33" w:name="_Toc462686250"/>
      <w:bookmarkStart w:id="34" w:name="_Toc18567858"/>
      <w:r>
        <w:t>Napájení systému MR</w:t>
      </w:r>
      <w:bookmarkEnd w:id="32"/>
      <w:bookmarkEnd w:id="33"/>
      <w:bookmarkEnd w:id="34"/>
    </w:p>
    <w:p w14:paraId="6A0766EA" w14:textId="77777777" w:rsidR="00D73990" w:rsidRDefault="00D73990" w:rsidP="00D73990">
      <w:pPr>
        <w:tabs>
          <w:tab w:val="left" w:pos="567"/>
        </w:tabs>
        <w:jc w:val="both"/>
        <w:rPr>
          <w:rStyle w:val="Zdraznnjemn"/>
          <w:rFonts w:asciiTheme="minorHAnsi" w:hAnsiTheme="minorHAnsi"/>
          <w:color w:val="auto"/>
          <w:sz w:val="22"/>
          <w:szCs w:val="22"/>
        </w:rPr>
      </w:pPr>
      <w:r w:rsidRPr="006F6646">
        <w:rPr>
          <w:rStyle w:val="Zdraznnjemn"/>
          <w:rFonts w:asciiTheme="minorHAnsi" w:hAnsiTheme="minorHAnsi"/>
          <w:color w:val="FF0000"/>
          <w:sz w:val="22"/>
          <w:szCs w:val="22"/>
        </w:rPr>
        <w:tab/>
      </w:r>
      <w:r w:rsidR="00A05435" w:rsidRPr="006F6646">
        <w:rPr>
          <w:rStyle w:val="Zdraznnjemn"/>
          <w:rFonts w:asciiTheme="minorHAnsi" w:hAnsiTheme="minorHAnsi"/>
          <w:color w:val="auto"/>
          <w:sz w:val="22"/>
          <w:szCs w:val="22"/>
        </w:rPr>
        <w:t>Projekt neřeší napájení 230V. Na profesi elektro-silnoproud byl vznesen požadavek pro zajištění přívodu 230V z rozvaděče silnoproudu.</w:t>
      </w:r>
      <w:r w:rsidR="00A05435">
        <w:rPr>
          <w:rStyle w:val="Zdraznnjemn"/>
          <w:rFonts w:asciiTheme="minorHAnsi" w:hAnsiTheme="minorHAnsi"/>
          <w:color w:val="auto"/>
          <w:sz w:val="22"/>
          <w:szCs w:val="22"/>
        </w:rPr>
        <w:t xml:space="preserve"> Datový rozvaděč bude spojený</w:t>
      </w:r>
      <w:r w:rsidR="00A05435" w:rsidRPr="00C17D9E">
        <w:rPr>
          <w:rStyle w:val="Zdraznnjemn"/>
          <w:rFonts w:asciiTheme="minorHAnsi" w:hAnsiTheme="minorHAnsi"/>
          <w:color w:val="auto"/>
          <w:sz w:val="22"/>
          <w:szCs w:val="22"/>
        </w:rPr>
        <w:t xml:space="preserve"> s bodem hlavního pospojování budovy</w:t>
      </w:r>
      <w:r w:rsidR="00A05435">
        <w:rPr>
          <w:rStyle w:val="Zdraznnjemn"/>
          <w:rFonts w:asciiTheme="minorHAnsi" w:hAnsiTheme="minorHAnsi"/>
          <w:color w:val="auto"/>
          <w:sz w:val="22"/>
          <w:szCs w:val="22"/>
        </w:rPr>
        <w:t xml:space="preserve">. Profese silnoproudu zajistí dovedení zemnícího vodiče. </w:t>
      </w:r>
      <w:r w:rsidR="00A05435" w:rsidRPr="00864BB5">
        <w:rPr>
          <w:rStyle w:val="Zdraznnjemn"/>
          <w:rFonts w:asciiTheme="minorHAnsi" w:hAnsiTheme="minorHAnsi"/>
          <w:color w:val="auto"/>
          <w:sz w:val="22"/>
          <w:szCs w:val="22"/>
        </w:rPr>
        <w:t>Zemnění a ochranné pospojování je nutno provést v souladu s ČSN EN 50310.</w:t>
      </w:r>
    </w:p>
    <w:p w14:paraId="39041E89" w14:textId="77777777" w:rsidR="00D73990" w:rsidRDefault="00D73990" w:rsidP="00D73990">
      <w:pPr>
        <w:tabs>
          <w:tab w:val="left" w:pos="567"/>
        </w:tabs>
        <w:jc w:val="both"/>
        <w:rPr>
          <w:rFonts w:ascii="Calibri" w:hAnsi="Calibri" w:cs="Arial"/>
          <w:sz w:val="22"/>
          <w:szCs w:val="22"/>
        </w:rPr>
      </w:pPr>
    </w:p>
    <w:p w14:paraId="6E144D73" w14:textId="77777777" w:rsidR="00D73990" w:rsidRPr="003B50BA" w:rsidRDefault="00D73990" w:rsidP="00D73990">
      <w:pPr>
        <w:pStyle w:val="Nadpis2"/>
      </w:pPr>
      <w:bookmarkStart w:id="35" w:name="_Toc462686251"/>
      <w:bookmarkStart w:id="36" w:name="_Toc18567859"/>
      <w:r w:rsidRPr="003B50BA">
        <w:t>Provedení rozvodů a tras</w:t>
      </w:r>
      <w:bookmarkEnd w:id="35"/>
      <w:bookmarkEnd w:id="36"/>
    </w:p>
    <w:p w14:paraId="1BEC3342" w14:textId="77777777" w:rsidR="00D73990" w:rsidRDefault="00D73990" w:rsidP="00D73990">
      <w:pPr>
        <w:tabs>
          <w:tab w:val="left" w:pos="567"/>
        </w:tabs>
        <w:ind w:left="567"/>
        <w:jc w:val="both"/>
        <w:rPr>
          <w:rFonts w:ascii="Calibri" w:hAnsi="Calibri" w:cs="Arial"/>
          <w:sz w:val="22"/>
          <w:szCs w:val="22"/>
        </w:rPr>
      </w:pPr>
      <w:r>
        <w:rPr>
          <w:rFonts w:ascii="Calibri" w:hAnsi="Calibri" w:cs="Arial"/>
          <w:sz w:val="22"/>
          <w:szCs w:val="22"/>
        </w:rPr>
        <w:t>Provedení rozvodů a tras je popsáno v části „nosné kabelové systémy“.</w:t>
      </w:r>
    </w:p>
    <w:p w14:paraId="4F7735D4" w14:textId="77777777" w:rsidR="00F20EC9" w:rsidRPr="00B6159F" w:rsidRDefault="00F20EC9" w:rsidP="003442A3">
      <w:pPr>
        <w:jc w:val="both"/>
        <w:rPr>
          <w:rFonts w:ascii="Calibri" w:hAnsi="Calibri" w:cs="Arial"/>
          <w:sz w:val="22"/>
          <w:szCs w:val="22"/>
        </w:rPr>
      </w:pPr>
      <w:r w:rsidRPr="00B6159F">
        <w:rPr>
          <w:rFonts w:ascii="Calibri" w:hAnsi="Calibri" w:cs="Arial"/>
          <w:sz w:val="22"/>
          <w:szCs w:val="22"/>
        </w:rPr>
        <w:t xml:space="preserve"> </w:t>
      </w:r>
    </w:p>
    <w:p w14:paraId="2B58F177" w14:textId="77777777" w:rsidR="006938CB" w:rsidRDefault="006938CB" w:rsidP="006938CB">
      <w:pPr>
        <w:pStyle w:val="Nadpis1"/>
        <w:tabs>
          <w:tab w:val="left" w:pos="567"/>
        </w:tabs>
      </w:pPr>
      <w:bookmarkStart w:id="37" w:name="_Toc335133199"/>
      <w:bookmarkStart w:id="38" w:name="_Toc335133295"/>
      <w:bookmarkStart w:id="39" w:name="_Toc340480632"/>
      <w:bookmarkStart w:id="40" w:name="_Toc347495782"/>
      <w:bookmarkStart w:id="41" w:name="_Toc433981875"/>
      <w:bookmarkStart w:id="42" w:name="_Toc18567860"/>
      <w:r w:rsidRPr="003B50BA">
        <w:t>Strukturovaná kabeláž</w:t>
      </w:r>
      <w:bookmarkEnd w:id="37"/>
      <w:bookmarkEnd w:id="38"/>
      <w:bookmarkEnd w:id="39"/>
      <w:bookmarkEnd w:id="40"/>
      <w:bookmarkEnd w:id="41"/>
      <w:bookmarkEnd w:id="42"/>
    </w:p>
    <w:p w14:paraId="0E3427D8" w14:textId="77777777" w:rsidR="008572FC" w:rsidRPr="008572FC" w:rsidRDefault="008572FC" w:rsidP="008572FC"/>
    <w:p w14:paraId="01E93322" w14:textId="77777777" w:rsidR="00120BE9" w:rsidRDefault="008572FC" w:rsidP="00120BE9">
      <w:pPr>
        <w:pStyle w:val="Nadpis2"/>
        <w:tabs>
          <w:tab w:val="left" w:pos="567"/>
        </w:tabs>
      </w:pPr>
      <w:bookmarkStart w:id="43" w:name="_Toc18567861"/>
      <w:r>
        <w:t>Obecně</w:t>
      </w:r>
      <w:bookmarkEnd w:id="43"/>
    </w:p>
    <w:p w14:paraId="6A5B5286" w14:textId="77777777" w:rsidR="00A637DE" w:rsidRPr="0023428C" w:rsidRDefault="00A637DE" w:rsidP="0023428C">
      <w:pPr>
        <w:ind w:firstLine="567"/>
        <w:jc w:val="both"/>
        <w:rPr>
          <w:rFonts w:asciiTheme="minorHAnsi" w:hAnsiTheme="minorHAnsi"/>
          <w:sz w:val="22"/>
          <w:szCs w:val="22"/>
        </w:rPr>
      </w:pPr>
      <w:r w:rsidRPr="00CD4B10">
        <w:rPr>
          <w:rFonts w:ascii="Calibri" w:hAnsi="Calibri" w:cs="Arial"/>
          <w:sz w:val="22"/>
          <w:szCs w:val="22"/>
        </w:rPr>
        <w:t xml:space="preserve">Na základě </w:t>
      </w:r>
      <w:r w:rsidRPr="009C0A31">
        <w:rPr>
          <w:rFonts w:ascii="Calibri" w:hAnsi="Calibri" w:cs="Arial"/>
          <w:sz w:val="22"/>
          <w:szCs w:val="22"/>
        </w:rPr>
        <w:t xml:space="preserve">norem </w:t>
      </w:r>
      <w:r w:rsidRPr="005B45D6">
        <w:rPr>
          <w:rFonts w:ascii="Calibri" w:hAnsi="Calibri" w:cs="Arial"/>
          <w:sz w:val="22"/>
          <w:szCs w:val="22"/>
        </w:rPr>
        <w:t>ISO 11801, ČSN EN 50173 a EIA/TIA 568A se jako univerzální topologie využívá topologie hierarchické hvězdy - všechny kabely jsou svedeny do jednoho místa (uzlu), kde jsou spojeny síťovým prvkem (switchem, případně routerem). Prostřednictvím uzlu se do sítě můžou jednoduše zakomponovat další požadované</w:t>
      </w:r>
      <w:r w:rsidRPr="00CD4B10">
        <w:rPr>
          <w:rFonts w:ascii="Calibri" w:hAnsi="Calibri" w:cs="Arial"/>
          <w:sz w:val="22"/>
          <w:szCs w:val="22"/>
        </w:rPr>
        <w:t xml:space="preserve"> systémy. </w:t>
      </w:r>
      <w:r w:rsidRPr="00CD4B10">
        <w:rPr>
          <w:rFonts w:asciiTheme="minorHAnsi" w:hAnsiTheme="minorHAnsi"/>
          <w:sz w:val="22"/>
          <w:szCs w:val="22"/>
        </w:rPr>
        <w:t>Mezi základní požadavky patří především bezpečnost a vysoká spolehlivost celého systému, který bude pracovat na přenosové platformě Gigabit Ethernet s možností migrace na vyšší rychlosti.</w:t>
      </w:r>
      <w:r w:rsidRPr="00CD4B10">
        <w:rPr>
          <w:rStyle w:val="Siln"/>
          <w:rFonts w:asciiTheme="minorHAnsi" w:hAnsiTheme="minorHAnsi"/>
          <w:sz w:val="22"/>
          <w:szCs w:val="22"/>
        </w:rPr>
        <w:t xml:space="preserve"> </w:t>
      </w:r>
      <w:r w:rsidRPr="00CD4B10">
        <w:rPr>
          <w:rFonts w:asciiTheme="minorHAnsi" w:hAnsiTheme="minorHAnsi"/>
          <w:sz w:val="22"/>
          <w:szCs w:val="22"/>
        </w:rPr>
        <w:t xml:space="preserve">Řešení celého systému musí rovněž vykazovat dostatečný stupeň flexibility umístění přípojných bodů v závislosti na změnách konkrétní konfigurace jednotlivých pracovišť. </w:t>
      </w:r>
      <w:r w:rsidRPr="00CD4B10">
        <w:rPr>
          <w:rFonts w:ascii="Calibri" w:hAnsi="Calibri" w:cs="Arial"/>
          <w:sz w:val="22"/>
          <w:szCs w:val="22"/>
        </w:rPr>
        <w:t xml:space="preserve">Univerzální kabelážní systém se všeobecně definuje jako stejnorodý, hierarchicky vybudovaný a univerzálně použitelný kabelážní systém. Stejnorodost znamená homogenní infrastrukturu sítě pro různé systémy (přenos dat, telefonních hovorů a dalších signálů) při použití jednoho typu přenosového média (kabelu). </w:t>
      </w:r>
      <w:r w:rsidRPr="00CD4B10">
        <w:rPr>
          <w:rFonts w:asciiTheme="minorHAnsi" w:hAnsiTheme="minorHAnsi"/>
          <w:sz w:val="22"/>
          <w:szCs w:val="22"/>
        </w:rPr>
        <w:t>Pasivní vrstva komunikačního systému (tj. kabeláž) je navržena ve spolehlivostní třídě MCN (</w:t>
      </w:r>
      <w:proofErr w:type="spellStart"/>
      <w:r w:rsidRPr="00CD4B10">
        <w:rPr>
          <w:rFonts w:asciiTheme="minorHAnsi" w:hAnsiTheme="minorHAnsi"/>
          <w:sz w:val="22"/>
          <w:szCs w:val="22"/>
        </w:rPr>
        <w:t>Mission</w:t>
      </w:r>
      <w:proofErr w:type="spellEnd"/>
      <w:r w:rsidRPr="00CD4B10">
        <w:rPr>
          <w:rFonts w:asciiTheme="minorHAnsi" w:hAnsiTheme="minorHAnsi"/>
          <w:sz w:val="22"/>
          <w:szCs w:val="22"/>
        </w:rPr>
        <w:t xml:space="preserve"> </w:t>
      </w:r>
      <w:proofErr w:type="spellStart"/>
      <w:r w:rsidRPr="00CD4B10">
        <w:rPr>
          <w:rFonts w:asciiTheme="minorHAnsi" w:hAnsiTheme="minorHAnsi"/>
          <w:sz w:val="22"/>
          <w:szCs w:val="22"/>
        </w:rPr>
        <w:t>Critical</w:t>
      </w:r>
      <w:proofErr w:type="spellEnd"/>
      <w:r w:rsidRPr="00CD4B10">
        <w:rPr>
          <w:rFonts w:asciiTheme="minorHAnsi" w:hAnsiTheme="minorHAnsi"/>
          <w:sz w:val="22"/>
          <w:szCs w:val="22"/>
        </w:rPr>
        <w:t xml:space="preserve"> Network). Na takové kabeláži nemůže dojít samovolně k žádné poruše. Ta může být zapříčiněna pouze vnějším hrubým mechanickým poškozením části systému. Pro dodržení požadovaných vlastností systému pro třídu MCN je potřebné použít materiály, které splňují přesné technické požadavky. Rovněž instalační technik musí mít autorizační osvědčení o tom, že splnil teoretické i praktické zkoušky při instalaci uvedených materiálů. </w:t>
      </w:r>
      <w:r w:rsidRPr="003B50BA">
        <w:rPr>
          <w:rFonts w:ascii="Calibri" w:hAnsi="Calibri" w:cs="Arial"/>
          <w:sz w:val="22"/>
          <w:szCs w:val="22"/>
        </w:rPr>
        <w:t>Při instalaci systémů a jejich komponentů musí být kladen důraz především na: ČSN EN 50173</w:t>
      </w:r>
      <w:r>
        <w:rPr>
          <w:rFonts w:ascii="Calibri" w:hAnsi="Calibri" w:cs="Arial"/>
          <w:sz w:val="22"/>
          <w:szCs w:val="22"/>
        </w:rPr>
        <w:t xml:space="preserve"> a </w:t>
      </w:r>
      <w:r w:rsidRPr="009C0A31">
        <w:rPr>
          <w:rFonts w:ascii="Calibri" w:hAnsi="Calibri" w:cs="Arial"/>
          <w:sz w:val="22"/>
          <w:szCs w:val="22"/>
        </w:rPr>
        <w:t>všechny podčásti; ČSN EN 50174 a všechny jeho podčásti; ČSN ISO IEC 2382-25; ISO/IEC 11801; ANSI/TIA/EIA-568-B; ANSI/TIA/EIA-569-A; TSB67; EIA/TIA 606; EIA/TIA 569;</w:t>
      </w:r>
      <w:r w:rsidRPr="009C0A31">
        <w:t xml:space="preserve"> </w:t>
      </w:r>
      <w:r w:rsidRPr="009C0A31">
        <w:rPr>
          <w:rFonts w:ascii="Calibri" w:hAnsi="Calibri" w:cs="Arial"/>
          <w:sz w:val="22"/>
          <w:szCs w:val="22"/>
        </w:rPr>
        <w:t>ČSN EN 50288;</w:t>
      </w:r>
      <w:r w:rsidRPr="009C0A31">
        <w:t xml:space="preserve"> </w:t>
      </w:r>
      <w:r w:rsidRPr="009C0A31">
        <w:rPr>
          <w:rFonts w:ascii="Calibri" w:hAnsi="Calibri" w:cs="Arial"/>
          <w:sz w:val="22"/>
          <w:szCs w:val="22"/>
        </w:rPr>
        <w:t>IEC 61156-5 (</w:t>
      </w:r>
      <w:proofErr w:type="gramStart"/>
      <w:r w:rsidRPr="009C0A31">
        <w:rPr>
          <w:rFonts w:ascii="Calibri" w:hAnsi="Calibri" w:cs="Arial"/>
          <w:sz w:val="22"/>
          <w:szCs w:val="22"/>
        </w:rPr>
        <w:t>46C</w:t>
      </w:r>
      <w:proofErr w:type="gramEnd"/>
      <w:r w:rsidRPr="009C0A31">
        <w:rPr>
          <w:rFonts w:ascii="Calibri" w:hAnsi="Calibri" w:cs="Arial"/>
          <w:sz w:val="22"/>
          <w:szCs w:val="22"/>
        </w:rPr>
        <w:t>/783/CDV); TSB 72.</w:t>
      </w:r>
    </w:p>
    <w:p w14:paraId="4C79E135" w14:textId="77777777" w:rsidR="00A637DE" w:rsidRDefault="00A637DE" w:rsidP="00A637DE"/>
    <w:p w14:paraId="7AC188C4" w14:textId="77777777" w:rsidR="00A637DE" w:rsidRPr="003B50BA" w:rsidRDefault="00A637DE" w:rsidP="00A637DE">
      <w:pPr>
        <w:pStyle w:val="Nadpis2"/>
      </w:pPr>
      <w:bookmarkStart w:id="44" w:name="_Toc335133200"/>
      <w:bookmarkStart w:id="45" w:name="_Toc335133296"/>
      <w:bookmarkStart w:id="46" w:name="_Toc340480634"/>
      <w:bookmarkStart w:id="47" w:name="_Toc347495784"/>
      <w:bookmarkStart w:id="48" w:name="_Toc480444932"/>
      <w:bookmarkStart w:id="49" w:name="_Toc18567862"/>
      <w:r w:rsidRPr="003B50BA">
        <w:t>Technické řešení</w:t>
      </w:r>
      <w:bookmarkEnd w:id="44"/>
      <w:bookmarkEnd w:id="45"/>
      <w:bookmarkEnd w:id="46"/>
      <w:bookmarkEnd w:id="47"/>
      <w:bookmarkEnd w:id="48"/>
      <w:bookmarkEnd w:id="49"/>
    </w:p>
    <w:p w14:paraId="6DA8B139" w14:textId="77777777" w:rsidR="00A637DE" w:rsidRPr="00A637DE" w:rsidRDefault="00A637DE" w:rsidP="00A637DE"/>
    <w:p w14:paraId="7BA3D8CE" w14:textId="77777777" w:rsidR="006938CB" w:rsidRPr="003B50BA" w:rsidRDefault="006938CB" w:rsidP="006938CB">
      <w:pPr>
        <w:tabs>
          <w:tab w:val="left" w:pos="567"/>
        </w:tabs>
        <w:ind w:firstLine="567"/>
        <w:jc w:val="both"/>
        <w:rPr>
          <w:rFonts w:ascii="Calibri" w:hAnsi="Calibri" w:cs="Arial"/>
          <w:sz w:val="22"/>
          <w:szCs w:val="22"/>
        </w:rPr>
      </w:pPr>
      <w:r w:rsidRPr="003B50BA">
        <w:rPr>
          <w:rFonts w:ascii="Calibri" w:hAnsi="Calibri" w:cs="Arial"/>
          <w:sz w:val="22"/>
          <w:szCs w:val="22"/>
        </w:rPr>
        <w:t>Strukturovaná kabeláž je univerzální kabelážní systém sloužící pro přenos dat (počítačová síť, telefonní síť</w:t>
      </w:r>
      <w:r w:rsidR="0063414D">
        <w:rPr>
          <w:rFonts w:ascii="Calibri" w:hAnsi="Calibri" w:cs="Arial"/>
          <w:sz w:val="22"/>
          <w:szCs w:val="22"/>
        </w:rPr>
        <w:t>,</w:t>
      </w:r>
      <w:r w:rsidR="00252688">
        <w:rPr>
          <w:rFonts w:ascii="Calibri" w:hAnsi="Calibri" w:cs="Arial"/>
          <w:sz w:val="22"/>
          <w:szCs w:val="22"/>
        </w:rPr>
        <w:t xml:space="preserve"> kamerový systém,</w:t>
      </w:r>
      <w:r w:rsidR="0063414D">
        <w:rPr>
          <w:rFonts w:ascii="Calibri" w:hAnsi="Calibri" w:cs="Arial"/>
          <w:sz w:val="22"/>
          <w:szCs w:val="22"/>
        </w:rPr>
        <w:t xml:space="preserve"> parkovací systém</w:t>
      </w:r>
      <w:r w:rsidRPr="003B50BA">
        <w:rPr>
          <w:rFonts w:ascii="Calibri" w:hAnsi="Calibri" w:cs="Arial"/>
          <w:sz w:val="22"/>
          <w:szCs w:val="22"/>
        </w:rPr>
        <w:t xml:space="preserve"> a další komunikační</w:t>
      </w:r>
      <w:r w:rsidR="004359A5">
        <w:rPr>
          <w:rFonts w:ascii="Calibri" w:hAnsi="Calibri" w:cs="Arial"/>
          <w:sz w:val="22"/>
          <w:szCs w:val="22"/>
        </w:rPr>
        <w:t xml:space="preserve"> a informační</w:t>
      </w:r>
      <w:r w:rsidRPr="003B50BA">
        <w:rPr>
          <w:rFonts w:ascii="Calibri" w:hAnsi="Calibri" w:cs="Arial"/>
          <w:sz w:val="22"/>
          <w:szCs w:val="22"/>
        </w:rPr>
        <w:t xml:space="preserve"> systémy budov). Podstatou SK je integrace všech datových a hlasových přenosů do jednoho společného rozvodu s užitím jedné kabeláže a síťových spojovacích prvků. </w:t>
      </w:r>
    </w:p>
    <w:p w14:paraId="57C155D7" w14:textId="77777777" w:rsidR="00F16684" w:rsidRDefault="00EB7EAA" w:rsidP="00460AE9">
      <w:pPr>
        <w:tabs>
          <w:tab w:val="left" w:pos="567"/>
        </w:tabs>
        <w:rPr>
          <w:rFonts w:ascii="Calibri" w:hAnsi="Calibri" w:cs="Arial"/>
          <w:sz w:val="22"/>
          <w:szCs w:val="22"/>
        </w:rPr>
      </w:pPr>
      <w:r>
        <w:rPr>
          <w:rFonts w:ascii="Calibri" w:hAnsi="Calibri" w:cs="Arial"/>
          <w:sz w:val="22"/>
          <w:szCs w:val="22"/>
        </w:rPr>
        <w:tab/>
        <w:t>Hlavní</w:t>
      </w:r>
      <w:r w:rsidR="004359A5">
        <w:rPr>
          <w:rFonts w:ascii="Calibri" w:hAnsi="Calibri" w:cs="Arial"/>
          <w:sz w:val="22"/>
          <w:szCs w:val="22"/>
        </w:rPr>
        <w:t xml:space="preserve"> datový rozvaděč bude umístěn ve Velínu (stávající objekt)</w:t>
      </w:r>
      <w:r w:rsidR="003442A3">
        <w:rPr>
          <w:rFonts w:ascii="Calibri" w:hAnsi="Calibri" w:cs="Arial"/>
          <w:sz w:val="22"/>
          <w:szCs w:val="22"/>
        </w:rPr>
        <w:t>. Podružné datové</w:t>
      </w:r>
      <w:r>
        <w:rPr>
          <w:rFonts w:ascii="Calibri" w:hAnsi="Calibri" w:cs="Arial"/>
          <w:sz w:val="22"/>
          <w:szCs w:val="22"/>
        </w:rPr>
        <w:t xml:space="preserve"> rozvaděč</w:t>
      </w:r>
      <w:r w:rsidR="003442A3">
        <w:rPr>
          <w:rFonts w:ascii="Calibri" w:hAnsi="Calibri" w:cs="Arial"/>
          <w:sz w:val="22"/>
          <w:szCs w:val="22"/>
        </w:rPr>
        <w:t>e budou</w:t>
      </w:r>
      <w:r>
        <w:rPr>
          <w:rFonts w:ascii="Calibri" w:hAnsi="Calibri" w:cs="Arial"/>
          <w:sz w:val="22"/>
          <w:szCs w:val="22"/>
        </w:rPr>
        <w:t xml:space="preserve"> umístěn</w:t>
      </w:r>
      <w:r w:rsidR="003442A3">
        <w:rPr>
          <w:rFonts w:ascii="Calibri" w:hAnsi="Calibri" w:cs="Arial"/>
          <w:sz w:val="22"/>
          <w:szCs w:val="22"/>
        </w:rPr>
        <w:t>y</w:t>
      </w:r>
      <w:r>
        <w:rPr>
          <w:rFonts w:ascii="Calibri" w:hAnsi="Calibri" w:cs="Arial"/>
          <w:sz w:val="22"/>
          <w:szCs w:val="22"/>
        </w:rPr>
        <w:t xml:space="preserve"> v</w:t>
      </w:r>
      <w:r w:rsidR="004359A5">
        <w:rPr>
          <w:rFonts w:ascii="Calibri" w:hAnsi="Calibri" w:cs="Arial"/>
          <w:sz w:val="22"/>
          <w:szCs w:val="22"/>
        </w:rPr>
        <w:t>e</w:t>
      </w:r>
      <w:r>
        <w:rPr>
          <w:rFonts w:ascii="Calibri" w:hAnsi="Calibri" w:cs="Arial"/>
          <w:sz w:val="22"/>
          <w:szCs w:val="22"/>
        </w:rPr>
        <w:t> </w:t>
      </w:r>
      <w:r w:rsidR="004359A5">
        <w:rPr>
          <w:rFonts w:ascii="Calibri" w:hAnsi="Calibri" w:cs="Arial"/>
          <w:sz w:val="22"/>
          <w:szCs w:val="22"/>
        </w:rPr>
        <w:t>výpravní budově</w:t>
      </w:r>
      <w:r w:rsidR="002D37F5">
        <w:rPr>
          <w:rFonts w:ascii="Calibri" w:hAnsi="Calibri" w:cs="Arial"/>
          <w:sz w:val="22"/>
          <w:szCs w:val="22"/>
        </w:rPr>
        <w:t>, v nádražní hale</w:t>
      </w:r>
      <w:r>
        <w:rPr>
          <w:rFonts w:ascii="Calibri" w:hAnsi="Calibri" w:cs="Arial"/>
          <w:sz w:val="22"/>
          <w:szCs w:val="22"/>
        </w:rPr>
        <w:t xml:space="preserve"> a propojen optickým kabelem s hlavním DR. Pro</w:t>
      </w:r>
      <w:r w:rsidR="00416F5D">
        <w:rPr>
          <w:rFonts w:ascii="Calibri" w:hAnsi="Calibri" w:cs="Arial"/>
          <w:sz w:val="22"/>
          <w:szCs w:val="22"/>
        </w:rPr>
        <w:t xml:space="preserve"> </w:t>
      </w:r>
      <w:r w:rsidR="0063414D">
        <w:rPr>
          <w:rFonts w:ascii="Calibri" w:hAnsi="Calibri" w:cs="Arial"/>
          <w:sz w:val="22"/>
          <w:szCs w:val="22"/>
        </w:rPr>
        <w:t xml:space="preserve">rozvod počítačové sítě, </w:t>
      </w:r>
      <w:r w:rsidR="00960F69" w:rsidRPr="003B50BA">
        <w:rPr>
          <w:rFonts w:ascii="Calibri" w:hAnsi="Calibri" w:cs="Arial"/>
          <w:sz w:val="22"/>
          <w:szCs w:val="22"/>
        </w:rPr>
        <w:t>telefonu</w:t>
      </w:r>
      <w:r w:rsidR="0063414D">
        <w:rPr>
          <w:rFonts w:ascii="Calibri" w:hAnsi="Calibri" w:cs="Arial"/>
          <w:sz w:val="22"/>
          <w:szCs w:val="22"/>
        </w:rPr>
        <w:t xml:space="preserve">, informačního systému, </w:t>
      </w:r>
      <w:r w:rsidR="00DC6A01">
        <w:rPr>
          <w:rFonts w:ascii="Calibri" w:hAnsi="Calibri" w:cs="Arial"/>
          <w:sz w:val="22"/>
          <w:szCs w:val="22"/>
        </w:rPr>
        <w:t>Wi-Fi</w:t>
      </w:r>
      <w:r w:rsidR="00F0740C">
        <w:rPr>
          <w:rFonts w:ascii="Calibri" w:hAnsi="Calibri" w:cs="Arial"/>
          <w:sz w:val="22"/>
          <w:szCs w:val="22"/>
        </w:rPr>
        <w:t>, CCTV</w:t>
      </w:r>
      <w:r w:rsidR="0063414D">
        <w:rPr>
          <w:rFonts w:ascii="Calibri" w:hAnsi="Calibri" w:cs="Arial"/>
          <w:sz w:val="22"/>
          <w:szCs w:val="22"/>
        </w:rPr>
        <w:t xml:space="preserve"> a parkovacího systému</w:t>
      </w:r>
      <w:r w:rsidR="00960F69" w:rsidRPr="003B50BA">
        <w:rPr>
          <w:rFonts w:ascii="Calibri" w:hAnsi="Calibri" w:cs="Arial"/>
          <w:sz w:val="22"/>
          <w:szCs w:val="22"/>
        </w:rPr>
        <w:t xml:space="preserve"> slouží instalace strukturo</w:t>
      </w:r>
      <w:r>
        <w:rPr>
          <w:rFonts w:ascii="Calibri" w:hAnsi="Calibri" w:cs="Arial"/>
          <w:sz w:val="22"/>
          <w:szCs w:val="22"/>
        </w:rPr>
        <w:t xml:space="preserve">vané kabeláže. Pro tyto </w:t>
      </w:r>
      <w:proofErr w:type="gramStart"/>
      <w:r>
        <w:rPr>
          <w:rFonts w:ascii="Calibri" w:hAnsi="Calibri" w:cs="Arial"/>
          <w:sz w:val="22"/>
          <w:szCs w:val="22"/>
        </w:rPr>
        <w:t xml:space="preserve">rozvody </w:t>
      </w:r>
      <w:r w:rsidR="00E615C1">
        <w:rPr>
          <w:rFonts w:ascii="Calibri" w:hAnsi="Calibri" w:cs="Arial"/>
          <w:sz w:val="22"/>
          <w:szCs w:val="22"/>
        </w:rPr>
        <w:t xml:space="preserve"> </w:t>
      </w:r>
      <w:r w:rsidR="00960F69" w:rsidRPr="003B50BA">
        <w:rPr>
          <w:rFonts w:ascii="Calibri" w:hAnsi="Calibri" w:cs="Arial"/>
          <w:sz w:val="22"/>
          <w:szCs w:val="22"/>
        </w:rPr>
        <w:t>bude</w:t>
      </w:r>
      <w:proofErr w:type="gramEnd"/>
      <w:r w:rsidR="00960F69" w:rsidRPr="003B50BA">
        <w:rPr>
          <w:rFonts w:ascii="Calibri" w:hAnsi="Calibri" w:cs="Arial"/>
          <w:sz w:val="22"/>
          <w:szCs w:val="22"/>
        </w:rPr>
        <w:t xml:space="preserve"> </w:t>
      </w:r>
      <w:r w:rsidR="00E615C1">
        <w:rPr>
          <w:rFonts w:ascii="Calibri" w:hAnsi="Calibri" w:cs="Arial"/>
          <w:sz w:val="22"/>
          <w:szCs w:val="22"/>
        </w:rPr>
        <w:t xml:space="preserve">využito datového kabelu </w:t>
      </w:r>
      <w:r w:rsidR="00960F69" w:rsidRPr="003B50BA">
        <w:rPr>
          <w:rFonts w:ascii="Calibri" w:hAnsi="Calibri" w:cs="Arial"/>
          <w:sz w:val="22"/>
          <w:szCs w:val="22"/>
        </w:rPr>
        <w:t xml:space="preserve">4x2x0,5 </w:t>
      </w:r>
      <w:r w:rsidR="00960F69" w:rsidRPr="00EB7EAA">
        <w:rPr>
          <w:rFonts w:ascii="Calibri" w:hAnsi="Calibri" w:cs="Arial"/>
          <w:sz w:val="22"/>
          <w:szCs w:val="22"/>
        </w:rPr>
        <w:t>Cat.6</w:t>
      </w:r>
      <w:r w:rsidR="00960F69" w:rsidRPr="003B50BA">
        <w:rPr>
          <w:rFonts w:ascii="Calibri" w:hAnsi="Calibri" w:cs="Arial"/>
          <w:sz w:val="22"/>
          <w:szCs w:val="22"/>
        </w:rPr>
        <w:t>.</w:t>
      </w:r>
      <w:r>
        <w:rPr>
          <w:rFonts w:ascii="Calibri" w:hAnsi="Calibri" w:cs="Arial"/>
          <w:sz w:val="22"/>
          <w:szCs w:val="22"/>
        </w:rPr>
        <w:t xml:space="preserve"> Datový rozvaděč je </w:t>
      </w:r>
      <w:r w:rsidR="00960F69">
        <w:rPr>
          <w:rFonts w:ascii="Calibri" w:hAnsi="Calibri" w:cs="Arial"/>
          <w:sz w:val="22"/>
          <w:szCs w:val="22"/>
        </w:rPr>
        <w:t>umístěn tak, aby byla zajištěna správná vzdálenost kanálu (přípojného místa a patch panelu).</w:t>
      </w:r>
      <w:r>
        <w:rPr>
          <w:rFonts w:ascii="Calibri" w:hAnsi="Calibri" w:cs="Arial"/>
          <w:sz w:val="22"/>
          <w:szCs w:val="22"/>
        </w:rPr>
        <w:t xml:space="preserve"> </w:t>
      </w:r>
      <w:r w:rsidR="00416F5D">
        <w:rPr>
          <w:rFonts w:ascii="Calibri" w:hAnsi="Calibri" w:cs="Arial"/>
          <w:sz w:val="22"/>
          <w:szCs w:val="22"/>
        </w:rPr>
        <w:t xml:space="preserve"> Při realizaci je nutno dodržet </w:t>
      </w:r>
      <w:r w:rsidR="00960F69" w:rsidRPr="003B50BA">
        <w:rPr>
          <w:rFonts w:ascii="Calibri" w:hAnsi="Calibri" w:cs="Arial"/>
          <w:sz w:val="22"/>
          <w:szCs w:val="22"/>
        </w:rPr>
        <w:t xml:space="preserve">maximální </w:t>
      </w:r>
      <w:r w:rsidR="00960F69" w:rsidRPr="00EB7EAA">
        <w:rPr>
          <w:rFonts w:ascii="Calibri" w:hAnsi="Calibri" w:cs="Arial"/>
          <w:sz w:val="22"/>
          <w:szCs w:val="22"/>
        </w:rPr>
        <w:t>délku segmentu 90m.</w:t>
      </w:r>
      <w:r w:rsidR="00960F69" w:rsidRPr="003B50BA">
        <w:rPr>
          <w:rFonts w:ascii="Calibri" w:hAnsi="Calibri" w:cs="Arial"/>
          <w:sz w:val="22"/>
          <w:szCs w:val="22"/>
        </w:rPr>
        <w:t xml:space="preserve"> </w:t>
      </w:r>
      <w:r w:rsidR="00E615C1">
        <w:rPr>
          <w:rFonts w:ascii="Calibri" w:hAnsi="Calibri" w:cs="Arial"/>
          <w:sz w:val="22"/>
          <w:szCs w:val="22"/>
        </w:rPr>
        <w:t xml:space="preserve">V případě překročení </w:t>
      </w:r>
      <w:r w:rsidR="00E615C1">
        <w:rPr>
          <w:rFonts w:ascii="Calibri" w:hAnsi="Calibri" w:cs="Arial"/>
          <w:sz w:val="22"/>
          <w:szCs w:val="22"/>
        </w:rPr>
        <w:lastRenderedPageBreak/>
        <w:t>délky kabelu bude muset být použit optický kabel.</w:t>
      </w:r>
      <w:r w:rsidR="00416F5D">
        <w:rPr>
          <w:rFonts w:ascii="Calibri" w:hAnsi="Calibri" w:cs="Arial"/>
          <w:sz w:val="22"/>
          <w:szCs w:val="22"/>
        </w:rPr>
        <w:t xml:space="preserve"> </w:t>
      </w:r>
      <w:r w:rsidR="00960F69">
        <w:rPr>
          <w:rFonts w:ascii="Calibri" w:hAnsi="Calibri" w:cs="Arial"/>
          <w:sz w:val="22"/>
          <w:szCs w:val="22"/>
        </w:rPr>
        <w:t>Veškerá kabeláž SK končící na straně datového rozvaděče (dále jen „DR“) bude ukončena n</w:t>
      </w:r>
      <w:r w:rsidR="00960F69" w:rsidRPr="003B50BA">
        <w:rPr>
          <w:rFonts w:ascii="Calibri" w:hAnsi="Calibri" w:cs="Arial"/>
          <w:sz w:val="22"/>
          <w:szCs w:val="22"/>
        </w:rPr>
        <w:t>a patch</w:t>
      </w:r>
      <w:r w:rsidR="00960F69">
        <w:rPr>
          <w:rFonts w:ascii="Calibri" w:hAnsi="Calibri" w:cs="Arial"/>
          <w:sz w:val="22"/>
          <w:szCs w:val="22"/>
        </w:rPr>
        <w:t xml:space="preserve"> </w:t>
      </w:r>
      <w:r w:rsidR="00960F69" w:rsidRPr="003B50BA">
        <w:rPr>
          <w:rFonts w:ascii="Calibri" w:hAnsi="Calibri" w:cs="Arial"/>
          <w:sz w:val="22"/>
          <w:szCs w:val="22"/>
        </w:rPr>
        <w:t>panelech</w:t>
      </w:r>
      <w:r w:rsidR="00960F69">
        <w:rPr>
          <w:rFonts w:ascii="Calibri" w:hAnsi="Calibri" w:cs="Arial"/>
          <w:sz w:val="22"/>
          <w:szCs w:val="22"/>
        </w:rPr>
        <w:t>.</w:t>
      </w:r>
      <w:r w:rsidR="00960F69" w:rsidRPr="003B50BA">
        <w:rPr>
          <w:rFonts w:ascii="Calibri" w:hAnsi="Calibri" w:cs="Arial"/>
          <w:sz w:val="22"/>
          <w:szCs w:val="22"/>
        </w:rPr>
        <w:t xml:space="preserve"> Datové zásuvky budou převážně instalovány v</w:t>
      </w:r>
      <w:r w:rsidR="00416F5D">
        <w:rPr>
          <w:rFonts w:ascii="Calibri" w:hAnsi="Calibri" w:cs="Arial"/>
          <w:sz w:val="22"/>
          <w:szCs w:val="22"/>
        </w:rPr>
        <w:t xml:space="preserve"> zásuvkových modulech </w:t>
      </w:r>
      <w:r w:rsidR="00960F69">
        <w:rPr>
          <w:rFonts w:ascii="Calibri" w:hAnsi="Calibri" w:cs="Arial"/>
          <w:sz w:val="22"/>
          <w:szCs w:val="22"/>
        </w:rPr>
        <w:t>v provedení shodném jako zásuvky silové</w:t>
      </w:r>
      <w:r w:rsidR="00F16684">
        <w:rPr>
          <w:rFonts w:ascii="Calibri" w:hAnsi="Calibri" w:cs="Arial"/>
          <w:sz w:val="22"/>
          <w:szCs w:val="22"/>
        </w:rPr>
        <w:t>ho vedení.</w:t>
      </w:r>
      <w:r w:rsidR="00416F5D">
        <w:rPr>
          <w:rFonts w:ascii="Calibri" w:hAnsi="Calibri" w:cs="Arial"/>
          <w:sz w:val="22"/>
          <w:szCs w:val="22"/>
        </w:rPr>
        <w:t xml:space="preserve"> Datové kabely pro</w:t>
      </w:r>
      <w:r w:rsidR="002D408E">
        <w:rPr>
          <w:rFonts w:ascii="Calibri" w:hAnsi="Calibri" w:cs="Arial"/>
          <w:sz w:val="22"/>
          <w:szCs w:val="22"/>
        </w:rPr>
        <w:t xml:space="preserve"> venkovní kamery,</w:t>
      </w:r>
      <w:r w:rsidR="00416F5D">
        <w:rPr>
          <w:rFonts w:ascii="Calibri" w:hAnsi="Calibri" w:cs="Arial"/>
          <w:sz w:val="22"/>
          <w:szCs w:val="22"/>
        </w:rPr>
        <w:t xml:space="preserve"> informační</w:t>
      </w:r>
      <w:r w:rsidR="0063414D">
        <w:rPr>
          <w:rFonts w:ascii="Calibri" w:hAnsi="Calibri" w:cs="Arial"/>
          <w:sz w:val="22"/>
          <w:szCs w:val="22"/>
        </w:rPr>
        <w:t xml:space="preserve"> a parkovací</w:t>
      </w:r>
      <w:r w:rsidR="00416F5D">
        <w:rPr>
          <w:rFonts w:ascii="Calibri" w:hAnsi="Calibri" w:cs="Arial"/>
          <w:sz w:val="22"/>
          <w:szCs w:val="22"/>
        </w:rPr>
        <w:t xml:space="preserve"> systém budou zavedeny přímo do jednotlivých komponentů systému</w:t>
      </w:r>
      <w:r w:rsidR="00550D79">
        <w:rPr>
          <w:rFonts w:ascii="Calibri" w:hAnsi="Calibri" w:cs="Arial"/>
          <w:sz w:val="22"/>
          <w:szCs w:val="22"/>
        </w:rPr>
        <w:t xml:space="preserve"> a ukončeny konektorem RJ45</w:t>
      </w:r>
      <w:r w:rsidR="00416F5D">
        <w:rPr>
          <w:rFonts w:ascii="Calibri" w:hAnsi="Calibri" w:cs="Arial"/>
          <w:sz w:val="22"/>
          <w:szCs w:val="22"/>
        </w:rPr>
        <w:t>.</w:t>
      </w:r>
      <w:r w:rsidR="00102F41">
        <w:rPr>
          <w:rFonts w:ascii="Calibri" w:hAnsi="Calibri" w:cs="Arial"/>
          <w:sz w:val="22"/>
          <w:szCs w:val="22"/>
        </w:rPr>
        <w:t xml:space="preserve"> Datové kabely k jednotlivým prvkům instalovaným na střeše objektu budou vybaveny přepěťovou ochranou. Přepěťová ochrana bude umístěna pod střechou nádražní haly. V plastovém boxu. </w:t>
      </w:r>
      <w:r w:rsidR="00460AE9">
        <w:rPr>
          <w:rFonts w:ascii="Calibri" w:hAnsi="Calibri" w:cs="Arial"/>
          <w:sz w:val="22"/>
          <w:szCs w:val="22"/>
        </w:rPr>
        <w:t xml:space="preserve"> </w:t>
      </w:r>
      <w:r w:rsidR="00960F69" w:rsidRPr="003B50BA">
        <w:rPr>
          <w:rFonts w:ascii="Calibri" w:hAnsi="Calibri" w:cs="Arial"/>
          <w:sz w:val="22"/>
          <w:szCs w:val="22"/>
        </w:rPr>
        <w:t>Zásuvky jsou instalovány pro napojení PC a telefonů</w:t>
      </w:r>
      <w:r w:rsidR="003B6CCC">
        <w:rPr>
          <w:rFonts w:ascii="Calibri" w:hAnsi="Calibri" w:cs="Arial"/>
          <w:sz w:val="22"/>
          <w:szCs w:val="22"/>
        </w:rPr>
        <w:t>,</w:t>
      </w:r>
      <w:r w:rsidR="002D408E">
        <w:rPr>
          <w:rFonts w:ascii="Calibri" w:hAnsi="Calibri" w:cs="Arial"/>
          <w:sz w:val="22"/>
          <w:szCs w:val="22"/>
        </w:rPr>
        <w:t xml:space="preserve"> vnitřních kamer,</w:t>
      </w:r>
      <w:r w:rsidR="003B6CCC">
        <w:rPr>
          <w:rFonts w:ascii="Calibri" w:hAnsi="Calibri" w:cs="Arial"/>
          <w:sz w:val="22"/>
          <w:szCs w:val="22"/>
        </w:rPr>
        <w:t xml:space="preserve"> tiskáren a přístupových bodů </w:t>
      </w:r>
      <w:r w:rsidR="00DC6A01">
        <w:rPr>
          <w:rFonts w:ascii="Calibri" w:hAnsi="Calibri" w:cs="Arial"/>
          <w:sz w:val="22"/>
          <w:szCs w:val="22"/>
        </w:rPr>
        <w:t>Wi-Fi</w:t>
      </w:r>
      <w:r w:rsidR="00416F5D">
        <w:rPr>
          <w:rFonts w:ascii="Calibri" w:hAnsi="Calibri" w:cs="Arial"/>
          <w:sz w:val="22"/>
          <w:szCs w:val="22"/>
        </w:rPr>
        <w:t>.</w:t>
      </w:r>
    </w:p>
    <w:p w14:paraId="2F06EE73" w14:textId="77777777" w:rsidR="0063414D" w:rsidRDefault="00F16684" w:rsidP="006938CB">
      <w:pPr>
        <w:tabs>
          <w:tab w:val="left" w:pos="567"/>
        </w:tabs>
        <w:jc w:val="both"/>
        <w:rPr>
          <w:rFonts w:ascii="Calibri" w:hAnsi="Calibri" w:cs="Arial"/>
          <w:sz w:val="22"/>
          <w:szCs w:val="22"/>
        </w:rPr>
      </w:pPr>
      <w:r>
        <w:rPr>
          <w:rFonts w:ascii="Calibri" w:hAnsi="Calibri" w:cs="Arial"/>
          <w:sz w:val="22"/>
          <w:szCs w:val="22"/>
        </w:rPr>
        <w:t>Do datového rozvaděče</w:t>
      </w:r>
      <w:r w:rsidR="0063414D">
        <w:rPr>
          <w:rFonts w:ascii="Calibri" w:hAnsi="Calibri" w:cs="Arial"/>
          <w:sz w:val="22"/>
          <w:szCs w:val="22"/>
        </w:rPr>
        <w:t xml:space="preserve"> umístěného ve výpravní budově</w:t>
      </w:r>
      <w:r>
        <w:rPr>
          <w:rFonts w:ascii="Calibri" w:hAnsi="Calibri" w:cs="Arial"/>
          <w:sz w:val="22"/>
          <w:szCs w:val="22"/>
        </w:rPr>
        <w:t xml:space="preserve"> musí být zatažena přípojka telekomunikací od poskytovatele.</w:t>
      </w:r>
      <w:r w:rsidR="00066C7D">
        <w:rPr>
          <w:rFonts w:ascii="Calibri" w:hAnsi="Calibri" w:cs="Arial"/>
          <w:sz w:val="22"/>
          <w:szCs w:val="22"/>
        </w:rPr>
        <w:t xml:space="preserve"> </w:t>
      </w:r>
      <w:r w:rsidR="0063414D">
        <w:rPr>
          <w:rFonts w:ascii="Calibri" w:hAnsi="Calibri" w:cs="Arial"/>
          <w:sz w:val="22"/>
          <w:szCs w:val="22"/>
        </w:rPr>
        <w:t>Po nádražní hale bude roz</w:t>
      </w:r>
      <w:r w:rsidR="00685768">
        <w:rPr>
          <w:rFonts w:ascii="Calibri" w:hAnsi="Calibri" w:cs="Arial"/>
          <w:sz w:val="22"/>
          <w:szCs w:val="22"/>
        </w:rPr>
        <w:t>místěno několik</w:t>
      </w:r>
      <w:r w:rsidR="00D82479">
        <w:rPr>
          <w:rFonts w:ascii="Calibri" w:hAnsi="Calibri" w:cs="Arial"/>
          <w:sz w:val="22"/>
          <w:szCs w:val="22"/>
        </w:rPr>
        <w:t xml:space="preserve"> rozva</w:t>
      </w:r>
      <w:r w:rsidR="0063414D">
        <w:rPr>
          <w:rFonts w:ascii="Calibri" w:hAnsi="Calibri" w:cs="Arial"/>
          <w:sz w:val="22"/>
          <w:szCs w:val="22"/>
        </w:rPr>
        <w:t>děčů</w:t>
      </w:r>
      <w:r w:rsidR="002D408E">
        <w:rPr>
          <w:rFonts w:ascii="Calibri" w:hAnsi="Calibri" w:cs="Arial"/>
          <w:sz w:val="22"/>
          <w:szCs w:val="22"/>
        </w:rPr>
        <w:t xml:space="preserve"> (DR) do venkovního </w:t>
      </w:r>
      <w:r w:rsidR="00357DBF">
        <w:rPr>
          <w:rFonts w:ascii="Calibri" w:hAnsi="Calibri" w:cs="Arial"/>
          <w:sz w:val="22"/>
          <w:szCs w:val="22"/>
        </w:rPr>
        <w:t>prostředí, ve</w:t>
      </w:r>
      <w:r w:rsidR="0063414D">
        <w:rPr>
          <w:rFonts w:ascii="Calibri" w:hAnsi="Calibri" w:cs="Arial"/>
          <w:sz w:val="22"/>
          <w:szCs w:val="22"/>
        </w:rPr>
        <w:t xml:space="preserve"> kterých budou umístěny optické vany a switche. Ze switche pak budou napojeny jednotlivé informační tabule</w:t>
      </w:r>
      <w:r w:rsidR="002D408E">
        <w:rPr>
          <w:rFonts w:ascii="Calibri" w:hAnsi="Calibri" w:cs="Arial"/>
          <w:sz w:val="22"/>
          <w:szCs w:val="22"/>
        </w:rPr>
        <w:t>, CCTV</w:t>
      </w:r>
      <w:r w:rsidR="0063414D">
        <w:rPr>
          <w:rFonts w:ascii="Calibri" w:hAnsi="Calibri" w:cs="Arial"/>
          <w:sz w:val="22"/>
          <w:szCs w:val="22"/>
        </w:rPr>
        <w:t xml:space="preserve"> a komponenty parkovacího systému. </w:t>
      </w:r>
    </w:p>
    <w:p w14:paraId="37F68759" w14:textId="77777777" w:rsidR="00FB0B5F" w:rsidRDefault="00FB0B5F" w:rsidP="006938CB">
      <w:pPr>
        <w:tabs>
          <w:tab w:val="left" w:pos="567"/>
        </w:tabs>
        <w:jc w:val="both"/>
        <w:rPr>
          <w:rFonts w:ascii="Calibri" w:hAnsi="Calibri" w:cs="Arial"/>
          <w:sz w:val="22"/>
          <w:szCs w:val="22"/>
        </w:rPr>
      </w:pPr>
    </w:p>
    <w:p w14:paraId="07B32572" w14:textId="77777777" w:rsidR="00FB0B5F" w:rsidRDefault="00FB0B5F" w:rsidP="00FB0B5F">
      <w:pPr>
        <w:pStyle w:val="Nadpis3"/>
        <w:jc w:val="both"/>
      </w:pPr>
      <w:bookmarkStart w:id="50" w:name="_Toc362928464"/>
      <w:bookmarkStart w:id="51" w:name="_Toc480444933"/>
      <w:bookmarkStart w:id="52" w:name="_Toc18567863"/>
      <w:r>
        <w:t>Páteřní komunikace</w:t>
      </w:r>
      <w:bookmarkEnd w:id="50"/>
      <w:bookmarkEnd w:id="51"/>
      <w:bookmarkEnd w:id="52"/>
    </w:p>
    <w:p w14:paraId="7EB03E28" w14:textId="77777777" w:rsidR="00550D79" w:rsidRDefault="00550D79" w:rsidP="00550D79">
      <w:pPr>
        <w:tabs>
          <w:tab w:val="left" w:pos="567"/>
        </w:tabs>
        <w:jc w:val="both"/>
        <w:rPr>
          <w:rFonts w:ascii="Calibri" w:hAnsi="Calibri" w:cs="Arial"/>
          <w:sz w:val="22"/>
          <w:szCs w:val="22"/>
        </w:rPr>
      </w:pPr>
      <w:r>
        <w:rPr>
          <w:rFonts w:ascii="Calibri" w:hAnsi="Calibri" w:cs="Arial"/>
          <w:sz w:val="22"/>
          <w:szCs w:val="22"/>
        </w:rPr>
        <w:t>Propojení páteřními rozvody je patrné z výkresů. Páteřní rozvody budou tvořeny optickými kabely SM 12x9</w:t>
      </w:r>
      <w:r w:rsidRPr="00286B52">
        <w:rPr>
          <w:rFonts w:ascii="Calibri" w:hAnsi="Calibri" w:cs="Arial"/>
          <w:sz w:val="22"/>
          <w:szCs w:val="22"/>
        </w:rPr>
        <w:t>/125</w:t>
      </w:r>
      <w:r>
        <w:rPr>
          <w:rFonts w:ascii="Calibri" w:hAnsi="Calibri" w:cs="Arial"/>
          <w:sz w:val="22"/>
          <w:szCs w:val="22"/>
        </w:rPr>
        <w:t>, 24x9</w:t>
      </w:r>
      <w:r w:rsidRPr="00286B52">
        <w:rPr>
          <w:rFonts w:ascii="Calibri" w:hAnsi="Calibri" w:cs="Arial"/>
          <w:sz w:val="22"/>
          <w:szCs w:val="22"/>
        </w:rPr>
        <w:t>/125</w:t>
      </w:r>
      <w:r>
        <w:rPr>
          <w:rFonts w:ascii="Calibri" w:hAnsi="Calibri" w:cs="Arial"/>
          <w:sz w:val="22"/>
          <w:szCs w:val="22"/>
        </w:rPr>
        <w:t xml:space="preserve">  mezi DR velínu, DR v nádražní hale a DR ve výpravní budově. A mezi podružnými rozvaděči v nádražní budově. Souběžně s optickou kabeláži povede do datových rozvaděčů metalická ka</w:t>
      </w:r>
      <w:r w:rsidR="00306617">
        <w:rPr>
          <w:rFonts w:ascii="Calibri" w:hAnsi="Calibri" w:cs="Arial"/>
          <w:sz w:val="22"/>
          <w:szCs w:val="22"/>
        </w:rPr>
        <w:t>beláž (3x datový kabel UTP cat.6</w:t>
      </w:r>
      <w:r>
        <w:rPr>
          <w:rFonts w:ascii="Calibri" w:hAnsi="Calibri" w:cs="Arial"/>
          <w:sz w:val="22"/>
          <w:szCs w:val="22"/>
        </w:rPr>
        <w:t>) kabeláž bude pouze jako nezapojená rezerva pro případné budoucí použití. Páteřní rozvody budou dodávkou projektu SO 01.1.</w:t>
      </w:r>
    </w:p>
    <w:p w14:paraId="4A4D8A21" w14:textId="77777777" w:rsidR="002A06E6" w:rsidRDefault="002A06E6" w:rsidP="002A06E6">
      <w:pPr>
        <w:tabs>
          <w:tab w:val="left" w:pos="567"/>
        </w:tabs>
        <w:jc w:val="both"/>
        <w:rPr>
          <w:rFonts w:asciiTheme="minorHAnsi" w:hAnsiTheme="minorHAnsi"/>
          <w:sz w:val="22"/>
          <w:szCs w:val="22"/>
        </w:rPr>
      </w:pPr>
    </w:p>
    <w:p w14:paraId="1BB8E8BC" w14:textId="77777777" w:rsidR="002A06E6" w:rsidRDefault="002A06E6" w:rsidP="002A06E6">
      <w:pPr>
        <w:tabs>
          <w:tab w:val="left" w:pos="567"/>
        </w:tabs>
        <w:jc w:val="both"/>
        <w:rPr>
          <w:rFonts w:asciiTheme="minorHAnsi" w:hAnsiTheme="minorHAnsi"/>
          <w:sz w:val="22"/>
          <w:szCs w:val="22"/>
        </w:rPr>
      </w:pPr>
    </w:p>
    <w:p w14:paraId="1FC5387C" w14:textId="77777777" w:rsidR="002A06E6" w:rsidRPr="006619F7" w:rsidRDefault="002A06E6" w:rsidP="002A06E6">
      <w:pPr>
        <w:pStyle w:val="Nadpis2"/>
      </w:pPr>
      <w:bookmarkStart w:id="53" w:name="_Toc340480639"/>
      <w:bookmarkStart w:id="54" w:name="_Toc347495799"/>
      <w:bookmarkStart w:id="55" w:name="_Toc480444941"/>
      <w:bookmarkStart w:id="56" w:name="_Toc18567864"/>
      <w:r>
        <w:t xml:space="preserve">IP </w:t>
      </w:r>
      <w:r w:rsidRPr="006619F7">
        <w:t>Telefonní ústředna</w:t>
      </w:r>
      <w:bookmarkEnd w:id="53"/>
      <w:bookmarkEnd w:id="54"/>
      <w:bookmarkEnd w:id="55"/>
      <w:bookmarkEnd w:id="56"/>
    </w:p>
    <w:p w14:paraId="6C14ABC2" w14:textId="77777777" w:rsidR="002A06E6" w:rsidRDefault="002A06E6" w:rsidP="002A06E6">
      <w:pPr>
        <w:tabs>
          <w:tab w:val="left" w:pos="0"/>
        </w:tabs>
        <w:ind w:firstLine="567"/>
        <w:rPr>
          <w:rFonts w:ascii="Calibri" w:hAnsi="Calibri" w:cs="Arial"/>
          <w:sz w:val="22"/>
          <w:szCs w:val="22"/>
        </w:rPr>
      </w:pPr>
      <w:r w:rsidRPr="00991D78">
        <w:rPr>
          <w:rFonts w:ascii="Calibri" w:hAnsi="Calibri" w:cs="Arial"/>
          <w:sz w:val="22"/>
          <w:szCs w:val="22"/>
        </w:rPr>
        <w:t xml:space="preserve">Pro možnost telefonní komunikace v objektu se předpokládá instalace pobočkové </w:t>
      </w:r>
      <w:r>
        <w:rPr>
          <w:rFonts w:ascii="Calibri" w:hAnsi="Calibri" w:cs="Arial"/>
          <w:sz w:val="22"/>
          <w:szCs w:val="22"/>
        </w:rPr>
        <w:t xml:space="preserve">IP </w:t>
      </w:r>
      <w:r w:rsidRPr="00991D78">
        <w:rPr>
          <w:rFonts w:ascii="Calibri" w:hAnsi="Calibri" w:cs="Arial"/>
          <w:sz w:val="22"/>
          <w:szCs w:val="22"/>
        </w:rPr>
        <w:t>telefonní ústř</w:t>
      </w:r>
      <w:r>
        <w:rPr>
          <w:rFonts w:ascii="Calibri" w:hAnsi="Calibri" w:cs="Arial"/>
          <w:sz w:val="22"/>
          <w:szCs w:val="22"/>
        </w:rPr>
        <w:t>edny. IP TÚ bude využívána k interním telefonním hovorům, externím hovorům.</w:t>
      </w:r>
      <w:r w:rsidR="003C2384">
        <w:rPr>
          <w:rFonts w:ascii="Calibri" w:hAnsi="Calibri" w:cs="Arial"/>
          <w:sz w:val="22"/>
          <w:szCs w:val="22"/>
        </w:rPr>
        <w:t xml:space="preserve"> Telefonní ústředna bude umístěna ve výpravní hale.</w:t>
      </w:r>
    </w:p>
    <w:p w14:paraId="700E32F3" w14:textId="77777777" w:rsidR="00252688" w:rsidRDefault="00252688" w:rsidP="002A06E6">
      <w:pPr>
        <w:tabs>
          <w:tab w:val="left" w:pos="0"/>
        </w:tabs>
        <w:ind w:firstLine="567"/>
        <w:rPr>
          <w:rFonts w:ascii="Calibri" w:hAnsi="Calibri" w:cs="Arial"/>
          <w:sz w:val="22"/>
          <w:szCs w:val="22"/>
        </w:rPr>
      </w:pPr>
    </w:p>
    <w:p w14:paraId="6BC58FAF" w14:textId="77777777" w:rsidR="00252688" w:rsidRPr="006619F7" w:rsidRDefault="00252688" w:rsidP="00252688">
      <w:pPr>
        <w:pStyle w:val="Nadpis2"/>
      </w:pPr>
      <w:bookmarkStart w:id="57" w:name="_Toc18567865"/>
      <w:r>
        <w:t>Datové rozvaděče</w:t>
      </w:r>
      <w:bookmarkEnd w:id="57"/>
    </w:p>
    <w:p w14:paraId="15260CB6" w14:textId="77777777" w:rsidR="004A4E89" w:rsidRDefault="00B81E6D" w:rsidP="00252688">
      <w:pPr>
        <w:tabs>
          <w:tab w:val="left" w:pos="0"/>
        </w:tabs>
        <w:ind w:firstLine="567"/>
        <w:rPr>
          <w:rFonts w:asciiTheme="minorHAnsi" w:hAnsiTheme="minorHAnsi"/>
          <w:sz w:val="22"/>
          <w:szCs w:val="22"/>
        </w:rPr>
      </w:pPr>
      <w:r>
        <w:rPr>
          <w:rFonts w:asciiTheme="minorHAnsi" w:hAnsiTheme="minorHAnsi"/>
          <w:sz w:val="22"/>
          <w:szCs w:val="22"/>
        </w:rPr>
        <w:t>Datové rozvaděče budou v provedení 19“ rozvaděče. Velikosti jednotlivých datových rozvaděčů jsou patrny z výkresové dokumentace.</w:t>
      </w:r>
      <w:r w:rsidR="00415B06">
        <w:rPr>
          <w:rFonts w:asciiTheme="minorHAnsi" w:hAnsiTheme="minorHAnsi"/>
          <w:sz w:val="22"/>
          <w:szCs w:val="22"/>
        </w:rPr>
        <w:t xml:space="preserve"> Umístění datových rozvaděčů ve velínu bude řešeno až při realizaci.</w:t>
      </w:r>
    </w:p>
    <w:p w14:paraId="6FC25763" w14:textId="77777777" w:rsidR="00B81E6D" w:rsidRDefault="00B81E6D" w:rsidP="00252688">
      <w:pPr>
        <w:tabs>
          <w:tab w:val="left" w:pos="0"/>
        </w:tabs>
        <w:ind w:firstLine="567"/>
        <w:rPr>
          <w:rFonts w:asciiTheme="minorHAnsi" w:hAnsiTheme="minorHAnsi"/>
          <w:sz w:val="22"/>
          <w:szCs w:val="22"/>
        </w:rPr>
      </w:pPr>
      <w:r>
        <w:rPr>
          <w:rFonts w:asciiTheme="minorHAnsi" w:hAnsiTheme="minorHAnsi"/>
          <w:sz w:val="22"/>
          <w:szCs w:val="22"/>
        </w:rPr>
        <w:t xml:space="preserve">V nádražní hale budou umístěny 4ks průmyslových datových rozvaděčů v provedení IP 65 (4U horizontálně, 4Uvertikálně, 8U držák pro montážní DIN lištu), rozměry: V1200 x Š600 x H300mm, </w:t>
      </w:r>
      <w:proofErr w:type="gramStart"/>
      <w:r>
        <w:rPr>
          <w:rFonts w:asciiTheme="minorHAnsi" w:hAnsiTheme="minorHAnsi"/>
          <w:sz w:val="22"/>
          <w:szCs w:val="22"/>
        </w:rPr>
        <w:t>3-bodový</w:t>
      </w:r>
      <w:proofErr w:type="gramEnd"/>
      <w:r>
        <w:rPr>
          <w:rFonts w:asciiTheme="minorHAnsi" w:hAnsiTheme="minorHAnsi"/>
          <w:sz w:val="22"/>
          <w:szCs w:val="22"/>
        </w:rPr>
        <w:t xml:space="preserve"> zámek. </w:t>
      </w:r>
    </w:p>
    <w:p w14:paraId="0D9F76CA" w14:textId="77777777" w:rsidR="00B81E6D" w:rsidRDefault="00B81E6D" w:rsidP="00252688">
      <w:pPr>
        <w:tabs>
          <w:tab w:val="left" w:pos="0"/>
        </w:tabs>
        <w:ind w:firstLine="567"/>
        <w:rPr>
          <w:rFonts w:ascii="Calibri" w:hAnsi="Calibri" w:cs="Arial"/>
          <w:sz w:val="22"/>
          <w:szCs w:val="22"/>
        </w:rPr>
      </w:pPr>
    </w:p>
    <w:p w14:paraId="399CE6BE" w14:textId="77777777" w:rsidR="00B81E6D" w:rsidRPr="003B50BA" w:rsidRDefault="00B81E6D" w:rsidP="00B81E6D">
      <w:pPr>
        <w:pStyle w:val="Nadpis2"/>
      </w:pPr>
      <w:bookmarkStart w:id="58" w:name="_Toc374559013"/>
      <w:bookmarkStart w:id="59" w:name="_Toc525626080"/>
      <w:bookmarkStart w:id="60" w:name="_Toc18567866"/>
      <w:r>
        <w:t>Aktivní prvky</w:t>
      </w:r>
      <w:bookmarkEnd w:id="58"/>
      <w:bookmarkEnd w:id="59"/>
      <w:bookmarkEnd w:id="60"/>
    </w:p>
    <w:p w14:paraId="534CEC2D" w14:textId="77777777" w:rsidR="00550D79" w:rsidRDefault="00550D79" w:rsidP="00550D79">
      <w:pPr>
        <w:ind w:firstLine="567"/>
        <w:jc w:val="both"/>
        <w:rPr>
          <w:rFonts w:asciiTheme="minorHAnsi" w:hAnsiTheme="minorHAnsi"/>
          <w:sz w:val="22"/>
          <w:szCs w:val="22"/>
        </w:rPr>
      </w:pPr>
      <w:r>
        <w:rPr>
          <w:rFonts w:asciiTheme="minorHAnsi" w:hAnsiTheme="minorHAnsi"/>
          <w:sz w:val="22"/>
          <w:szCs w:val="22"/>
        </w:rPr>
        <w:t xml:space="preserve">Aktivní prvky budou v průmyslovém provedení. Do venkovních instalací </w:t>
      </w:r>
    </w:p>
    <w:p w14:paraId="490D5C6E" w14:textId="77777777" w:rsidR="00550D79" w:rsidRDefault="00550D79" w:rsidP="00550D79">
      <w:pPr>
        <w:ind w:left="567"/>
        <w:jc w:val="both"/>
        <w:rPr>
          <w:rFonts w:asciiTheme="minorHAnsi" w:hAnsiTheme="minorHAnsi"/>
          <w:sz w:val="22"/>
          <w:szCs w:val="22"/>
        </w:rPr>
      </w:pPr>
      <w:r>
        <w:rPr>
          <w:rFonts w:asciiTheme="minorHAnsi" w:hAnsiTheme="minorHAnsi"/>
          <w:sz w:val="22"/>
          <w:szCs w:val="22"/>
        </w:rPr>
        <w:t xml:space="preserve">Specifikace switche: </w:t>
      </w:r>
      <w:r w:rsidRPr="0007309D">
        <w:rPr>
          <w:rFonts w:asciiTheme="minorHAnsi" w:hAnsiTheme="minorHAnsi"/>
          <w:sz w:val="22"/>
          <w:szCs w:val="22"/>
        </w:rPr>
        <w:t xml:space="preserve">Průmyslový </w:t>
      </w:r>
      <w:r>
        <w:rPr>
          <w:rFonts w:asciiTheme="minorHAnsi" w:hAnsiTheme="minorHAnsi"/>
          <w:sz w:val="22"/>
          <w:szCs w:val="22"/>
        </w:rPr>
        <w:t>1</w:t>
      </w:r>
      <w:r w:rsidRPr="0007309D">
        <w:rPr>
          <w:rFonts w:asciiTheme="minorHAnsi" w:hAnsiTheme="minorHAnsi"/>
          <w:sz w:val="22"/>
          <w:szCs w:val="22"/>
        </w:rPr>
        <w:t>9" pro řízení kritické kom.</w:t>
      </w:r>
      <w:r>
        <w:rPr>
          <w:rFonts w:asciiTheme="minorHAnsi" w:hAnsiTheme="minorHAnsi"/>
          <w:sz w:val="22"/>
          <w:szCs w:val="22"/>
        </w:rPr>
        <w:t xml:space="preserve"> Infrastruktury. </w:t>
      </w:r>
      <w:proofErr w:type="spellStart"/>
      <w:r w:rsidRPr="0007309D">
        <w:rPr>
          <w:rFonts w:asciiTheme="minorHAnsi" w:hAnsiTheme="minorHAnsi"/>
          <w:sz w:val="22"/>
          <w:szCs w:val="22"/>
        </w:rPr>
        <w:t>bezventilátorvé</w:t>
      </w:r>
      <w:proofErr w:type="spellEnd"/>
      <w:r w:rsidRPr="0007309D">
        <w:rPr>
          <w:rFonts w:asciiTheme="minorHAnsi" w:hAnsiTheme="minorHAnsi"/>
          <w:sz w:val="22"/>
          <w:szCs w:val="22"/>
        </w:rPr>
        <w:t xml:space="preserve"> provedení, systém pas.</w:t>
      </w:r>
      <w:r>
        <w:rPr>
          <w:rFonts w:asciiTheme="minorHAnsi" w:hAnsiTheme="minorHAnsi"/>
          <w:sz w:val="22"/>
          <w:szCs w:val="22"/>
        </w:rPr>
        <w:t xml:space="preserve"> </w:t>
      </w:r>
      <w:r w:rsidRPr="0007309D">
        <w:rPr>
          <w:rFonts w:asciiTheme="minorHAnsi" w:hAnsiTheme="minorHAnsi"/>
          <w:sz w:val="22"/>
          <w:szCs w:val="22"/>
        </w:rPr>
        <w:t>chlazení</w:t>
      </w:r>
      <w:r>
        <w:rPr>
          <w:rFonts w:asciiTheme="minorHAnsi" w:hAnsiTheme="minorHAnsi"/>
          <w:sz w:val="22"/>
          <w:szCs w:val="22"/>
        </w:rPr>
        <w:t xml:space="preserve">. </w:t>
      </w:r>
      <w:r w:rsidRPr="00842496">
        <w:rPr>
          <w:rFonts w:asciiTheme="minorHAnsi" w:hAnsiTheme="minorHAnsi"/>
          <w:sz w:val="22"/>
          <w:szCs w:val="22"/>
        </w:rPr>
        <w:t>Čas rekonfigurace v kruhu: max. 6ms/Switch</w:t>
      </w:r>
      <w:r>
        <w:rPr>
          <w:rFonts w:asciiTheme="minorHAnsi" w:hAnsiTheme="minorHAnsi"/>
          <w:sz w:val="22"/>
          <w:szCs w:val="22"/>
        </w:rPr>
        <w:t xml:space="preserve">. </w:t>
      </w:r>
      <w:r w:rsidRPr="00842496">
        <w:rPr>
          <w:rFonts w:asciiTheme="minorHAnsi" w:hAnsiTheme="minorHAnsi"/>
          <w:sz w:val="22"/>
          <w:szCs w:val="22"/>
        </w:rPr>
        <w:t xml:space="preserve">Redundance: </w:t>
      </w:r>
      <w:proofErr w:type="spellStart"/>
      <w:r w:rsidRPr="00842496">
        <w:rPr>
          <w:rFonts w:asciiTheme="minorHAnsi" w:hAnsiTheme="minorHAnsi"/>
          <w:sz w:val="22"/>
          <w:szCs w:val="22"/>
        </w:rPr>
        <w:t>HiperRing</w:t>
      </w:r>
      <w:proofErr w:type="spellEnd"/>
      <w:r w:rsidRPr="00842496">
        <w:rPr>
          <w:rFonts w:asciiTheme="minorHAnsi" w:hAnsiTheme="minorHAnsi"/>
          <w:sz w:val="22"/>
          <w:szCs w:val="22"/>
        </w:rPr>
        <w:t>, LACP, RNC</w:t>
      </w:r>
      <w:r>
        <w:rPr>
          <w:rFonts w:asciiTheme="minorHAnsi" w:hAnsiTheme="minorHAnsi"/>
          <w:sz w:val="22"/>
          <w:szCs w:val="22"/>
        </w:rPr>
        <w:t>.</w:t>
      </w:r>
    </w:p>
    <w:p w14:paraId="209FB8E3" w14:textId="77777777" w:rsidR="00550D79" w:rsidRDefault="00550D79" w:rsidP="00550D79">
      <w:pPr>
        <w:ind w:left="567"/>
        <w:jc w:val="both"/>
        <w:rPr>
          <w:rFonts w:asciiTheme="minorHAnsi" w:hAnsiTheme="minorHAnsi"/>
          <w:sz w:val="22"/>
          <w:szCs w:val="22"/>
        </w:rPr>
      </w:pPr>
    </w:p>
    <w:p w14:paraId="2A849689" w14:textId="77777777" w:rsidR="00550D79" w:rsidRDefault="00550D79" w:rsidP="00550D79">
      <w:pPr>
        <w:ind w:left="567"/>
        <w:jc w:val="both"/>
        <w:rPr>
          <w:rFonts w:asciiTheme="minorHAnsi" w:hAnsiTheme="minorHAnsi"/>
          <w:sz w:val="22"/>
          <w:szCs w:val="22"/>
        </w:rPr>
      </w:pPr>
      <w:r w:rsidRPr="00C517A0">
        <w:rPr>
          <w:rFonts w:asciiTheme="minorHAnsi" w:hAnsiTheme="minorHAnsi"/>
          <w:sz w:val="22"/>
          <w:szCs w:val="22"/>
        </w:rPr>
        <w:t>Switch 20x 10/100/1000Base-TX Ports,4xSFP, průmyslové provedení</w:t>
      </w:r>
      <w:r>
        <w:rPr>
          <w:rFonts w:asciiTheme="minorHAnsi" w:hAnsiTheme="minorHAnsi"/>
          <w:sz w:val="22"/>
          <w:szCs w:val="22"/>
        </w:rPr>
        <w:t xml:space="preserve"> (</w:t>
      </w:r>
      <w:r w:rsidRPr="00C517A0">
        <w:rPr>
          <w:rFonts w:asciiTheme="minorHAnsi" w:hAnsiTheme="minorHAnsi"/>
          <w:sz w:val="22"/>
          <w:szCs w:val="22"/>
        </w:rPr>
        <w:t xml:space="preserve">24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in </w:t>
      </w:r>
      <w:proofErr w:type="spellStart"/>
      <w:r w:rsidRPr="00C517A0">
        <w:rPr>
          <w:rFonts w:asciiTheme="minorHAnsi" w:hAnsiTheme="minorHAnsi"/>
          <w:sz w:val="22"/>
          <w:szCs w:val="22"/>
        </w:rPr>
        <w:t>total</w:t>
      </w:r>
      <w:proofErr w:type="spellEnd"/>
      <w:r w:rsidRPr="00C517A0">
        <w:rPr>
          <w:rFonts w:asciiTheme="minorHAnsi" w:hAnsiTheme="minorHAnsi"/>
          <w:sz w:val="22"/>
          <w:szCs w:val="22"/>
        </w:rPr>
        <w:t xml:space="preserve">; 20 x (10/100/1000 BASE-TX, RJ45) and 4 Gigabit Combo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(10/100/1000 BASE-TX, RJ45 </w:t>
      </w:r>
      <w:proofErr w:type="spellStart"/>
      <w:r w:rsidRPr="00C517A0">
        <w:rPr>
          <w:rFonts w:asciiTheme="minorHAnsi" w:hAnsiTheme="minorHAnsi"/>
          <w:sz w:val="22"/>
          <w:szCs w:val="22"/>
        </w:rPr>
        <w:t>or</w:t>
      </w:r>
      <w:proofErr w:type="spellEnd"/>
      <w:r w:rsidRPr="00C517A0">
        <w:rPr>
          <w:rFonts w:asciiTheme="minorHAnsi" w:hAnsiTheme="minorHAnsi"/>
          <w:sz w:val="22"/>
          <w:szCs w:val="22"/>
        </w:rPr>
        <w:t xml:space="preserve"> 100/1000 BASE-FX, SFP)</w:t>
      </w:r>
    </w:p>
    <w:p w14:paraId="3B8FD6D8" w14:textId="77777777" w:rsidR="00550D79" w:rsidRDefault="00550D79" w:rsidP="00550D79">
      <w:pPr>
        <w:ind w:left="567"/>
        <w:jc w:val="both"/>
        <w:rPr>
          <w:rFonts w:asciiTheme="minorHAnsi" w:hAnsiTheme="minorHAnsi"/>
          <w:sz w:val="22"/>
          <w:szCs w:val="22"/>
        </w:rPr>
      </w:pPr>
    </w:p>
    <w:p w14:paraId="1831E47A" w14:textId="77777777" w:rsidR="00550D79" w:rsidRDefault="00550D79" w:rsidP="00550D79">
      <w:pPr>
        <w:ind w:left="567"/>
        <w:jc w:val="both"/>
        <w:rPr>
          <w:rFonts w:asciiTheme="minorHAnsi" w:hAnsiTheme="minorHAnsi"/>
          <w:sz w:val="22"/>
          <w:szCs w:val="22"/>
        </w:rPr>
      </w:pPr>
      <w:r w:rsidRPr="00C517A0">
        <w:rPr>
          <w:rFonts w:asciiTheme="minorHAnsi" w:hAnsiTheme="minorHAnsi"/>
          <w:sz w:val="22"/>
          <w:szCs w:val="22"/>
        </w:rPr>
        <w:t xml:space="preserve">Switch 16 x 10/100/1000Base-TX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w:t>
      </w:r>
      <w:proofErr w:type="spellStart"/>
      <w:r w:rsidRPr="00C517A0">
        <w:rPr>
          <w:rFonts w:asciiTheme="minorHAnsi" w:hAnsiTheme="minorHAnsi"/>
          <w:sz w:val="22"/>
          <w:szCs w:val="22"/>
        </w:rPr>
        <w:t>PoE</w:t>
      </w:r>
      <w:proofErr w:type="spellEnd"/>
      <w:r w:rsidRPr="00C517A0">
        <w:rPr>
          <w:rFonts w:asciiTheme="minorHAnsi" w:hAnsiTheme="minorHAnsi"/>
          <w:sz w:val="22"/>
          <w:szCs w:val="22"/>
        </w:rPr>
        <w:t xml:space="preserve"> Plus,4xSFP, průmyslové provedení</w:t>
      </w:r>
      <w:r>
        <w:rPr>
          <w:rFonts w:asciiTheme="minorHAnsi" w:hAnsiTheme="minorHAnsi"/>
          <w:sz w:val="22"/>
          <w:szCs w:val="22"/>
        </w:rPr>
        <w:t xml:space="preserve"> (</w:t>
      </w:r>
      <w:r w:rsidRPr="00C517A0">
        <w:rPr>
          <w:rFonts w:asciiTheme="minorHAnsi" w:hAnsiTheme="minorHAnsi"/>
          <w:sz w:val="22"/>
          <w:szCs w:val="22"/>
        </w:rPr>
        <w:t xml:space="preserve">20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in </w:t>
      </w:r>
      <w:proofErr w:type="spellStart"/>
      <w:r w:rsidRPr="00C517A0">
        <w:rPr>
          <w:rFonts w:asciiTheme="minorHAnsi" w:hAnsiTheme="minorHAnsi"/>
          <w:sz w:val="22"/>
          <w:szCs w:val="22"/>
        </w:rPr>
        <w:t>total</w:t>
      </w:r>
      <w:proofErr w:type="spellEnd"/>
      <w:r w:rsidRPr="00C517A0">
        <w:rPr>
          <w:rFonts w:asciiTheme="minorHAnsi" w:hAnsiTheme="minorHAnsi"/>
          <w:sz w:val="22"/>
          <w:szCs w:val="22"/>
        </w:rPr>
        <w:t xml:space="preserve">; 16x (10/100/1000 BASE-TX, RJ45) </w:t>
      </w:r>
      <w:proofErr w:type="spellStart"/>
      <w:r w:rsidRPr="00C517A0">
        <w:rPr>
          <w:rFonts w:asciiTheme="minorHAnsi" w:hAnsiTheme="minorHAnsi"/>
          <w:sz w:val="22"/>
          <w:szCs w:val="22"/>
        </w:rPr>
        <w:t>PoEPlus</w:t>
      </w:r>
      <w:proofErr w:type="spellEnd"/>
      <w:r w:rsidRPr="00C517A0">
        <w:rPr>
          <w:rFonts w:asciiTheme="minorHAnsi" w:hAnsiTheme="minorHAnsi"/>
          <w:sz w:val="22"/>
          <w:szCs w:val="22"/>
        </w:rPr>
        <w:t xml:space="preserve"> and 4 Gigabit Combo </w:t>
      </w:r>
      <w:proofErr w:type="spellStart"/>
      <w:r w:rsidRPr="00C517A0">
        <w:rPr>
          <w:rFonts w:asciiTheme="minorHAnsi" w:hAnsiTheme="minorHAnsi"/>
          <w:sz w:val="22"/>
          <w:szCs w:val="22"/>
        </w:rPr>
        <w:t>Ports</w:t>
      </w:r>
      <w:proofErr w:type="spellEnd"/>
      <w:r w:rsidRPr="00C517A0">
        <w:rPr>
          <w:rFonts w:asciiTheme="minorHAnsi" w:hAnsiTheme="minorHAnsi"/>
          <w:sz w:val="22"/>
          <w:szCs w:val="22"/>
        </w:rPr>
        <w:t xml:space="preserve"> (10/100/1000 BASE-TX, RJ45 </w:t>
      </w:r>
      <w:proofErr w:type="spellStart"/>
      <w:r w:rsidRPr="00C517A0">
        <w:rPr>
          <w:rFonts w:asciiTheme="minorHAnsi" w:hAnsiTheme="minorHAnsi"/>
          <w:sz w:val="22"/>
          <w:szCs w:val="22"/>
        </w:rPr>
        <w:t>or</w:t>
      </w:r>
      <w:proofErr w:type="spellEnd"/>
      <w:r w:rsidRPr="00C517A0">
        <w:rPr>
          <w:rFonts w:asciiTheme="minorHAnsi" w:hAnsiTheme="minorHAnsi"/>
          <w:sz w:val="22"/>
          <w:szCs w:val="22"/>
        </w:rPr>
        <w:t xml:space="preserve"> 100/1000 BASE-FX, SFP)</w:t>
      </w:r>
    </w:p>
    <w:tbl>
      <w:tblPr>
        <w:tblW w:w="0" w:type="auto"/>
        <w:tblCellSpacing w:w="0" w:type="dxa"/>
        <w:tblCellMar>
          <w:left w:w="0" w:type="dxa"/>
          <w:right w:w="0" w:type="dxa"/>
        </w:tblCellMar>
        <w:tblLook w:val="04A0" w:firstRow="1" w:lastRow="0" w:firstColumn="1" w:lastColumn="0" w:noHBand="0" w:noVBand="1"/>
      </w:tblPr>
      <w:tblGrid>
        <w:gridCol w:w="6"/>
        <w:gridCol w:w="6"/>
      </w:tblGrid>
      <w:tr w:rsidR="00550D79" w:rsidRPr="00C517A0" w14:paraId="7DBF32E2" w14:textId="77777777" w:rsidTr="005C0BEE">
        <w:trPr>
          <w:tblCellSpacing w:w="0" w:type="dxa"/>
        </w:trPr>
        <w:tc>
          <w:tcPr>
            <w:tcW w:w="0" w:type="auto"/>
            <w:vAlign w:val="center"/>
          </w:tcPr>
          <w:p w14:paraId="4D16E526" w14:textId="77777777" w:rsidR="00550D79" w:rsidRPr="00C517A0" w:rsidRDefault="00550D79" w:rsidP="005C0BEE">
            <w:pPr>
              <w:ind w:firstLine="567"/>
              <w:jc w:val="both"/>
              <w:rPr>
                <w:rFonts w:asciiTheme="minorHAnsi" w:hAnsiTheme="minorHAnsi"/>
                <w:sz w:val="22"/>
                <w:szCs w:val="22"/>
              </w:rPr>
            </w:pPr>
          </w:p>
        </w:tc>
        <w:tc>
          <w:tcPr>
            <w:tcW w:w="0" w:type="auto"/>
            <w:vAlign w:val="center"/>
          </w:tcPr>
          <w:p w14:paraId="0261D1ED" w14:textId="77777777" w:rsidR="00550D79" w:rsidRPr="00C517A0" w:rsidRDefault="00550D79" w:rsidP="005C0BEE">
            <w:pPr>
              <w:ind w:firstLine="567"/>
              <w:jc w:val="both"/>
              <w:rPr>
                <w:rFonts w:asciiTheme="minorHAnsi" w:hAnsiTheme="minorHAnsi"/>
                <w:sz w:val="22"/>
                <w:szCs w:val="22"/>
              </w:rPr>
            </w:pPr>
          </w:p>
        </w:tc>
      </w:tr>
      <w:tr w:rsidR="00550D79" w:rsidRPr="00C517A0" w14:paraId="22071980" w14:textId="77777777" w:rsidTr="005C0BEE">
        <w:trPr>
          <w:tblCellSpacing w:w="0" w:type="dxa"/>
        </w:trPr>
        <w:tc>
          <w:tcPr>
            <w:tcW w:w="0" w:type="auto"/>
            <w:vAlign w:val="center"/>
          </w:tcPr>
          <w:p w14:paraId="2B0FF460" w14:textId="77777777" w:rsidR="00550D79" w:rsidRPr="00C517A0" w:rsidRDefault="00550D79" w:rsidP="005C0BEE">
            <w:pPr>
              <w:ind w:firstLine="567"/>
              <w:jc w:val="both"/>
              <w:rPr>
                <w:rFonts w:asciiTheme="minorHAnsi" w:hAnsiTheme="minorHAnsi"/>
                <w:sz w:val="22"/>
                <w:szCs w:val="22"/>
              </w:rPr>
            </w:pPr>
          </w:p>
        </w:tc>
        <w:tc>
          <w:tcPr>
            <w:tcW w:w="0" w:type="auto"/>
            <w:vAlign w:val="center"/>
          </w:tcPr>
          <w:p w14:paraId="1E1EE36A" w14:textId="77777777" w:rsidR="00550D79" w:rsidRPr="00C517A0" w:rsidRDefault="00550D79" w:rsidP="005C0BEE">
            <w:pPr>
              <w:ind w:firstLine="567"/>
              <w:jc w:val="both"/>
              <w:rPr>
                <w:rFonts w:asciiTheme="minorHAnsi" w:hAnsiTheme="minorHAnsi"/>
                <w:sz w:val="22"/>
                <w:szCs w:val="22"/>
              </w:rPr>
            </w:pPr>
          </w:p>
        </w:tc>
      </w:tr>
    </w:tbl>
    <w:p w14:paraId="0569FBA0" w14:textId="77777777" w:rsidR="00550D79" w:rsidRPr="00F81125" w:rsidRDefault="00550D79" w:rsidP="00550D79">
      <w:pPr>
        <w:ind w:left="567"/>
        <w:jc w:val="both"/>
        <w:rPr>
          <w:rFonts w:asciiTheme="minorHAnsi" w:hAnsiTheme="minorHAnsi"/>
          <w:sz w:val="22"/>
          <w:szCs w:val="22"/>
        </w:rPr>
      </w:pPr>
      <w:r>
        <w:rPr>
          <w:rFonts w:asciiTheme="minorHAnsi" w:hAnsiTheme="minorHAnsi"/>
          <w:sz w:val="22"/>
          <w:szCs w:val="22"/>
        </w:rPr>
        <w:t xml:space="preserve">Specifikace </w:t>
      </w:r>
      <w:proofErr w:type="spellStart"/>
      <w:r>
        <w:rPr>
          <w:rFonts w:asciiTheme="minorHAnsi" w:hAnsiTheme="minorHAnsi"/>
          <w:sz w:val="22"/>
          <w:szCs w:val="22"/>
        </w:rPr>
        <w:t>GBic</w:t>
      </w:r>
      <w:proofErr w:type="spellEnd"/>
      <w:r>
        <w:rPr>
          <w:rFonts w:asciiTheme="minorHAnsi" w:hAnsiTheme="minorHAnsi"/>
          <w:sz w:val="22"/>
          <w:szCs w:val="22"/>
        </w:rPr>
        <w:t xml:space="preserve">: </w:t>
      </w:r>
      <w:proofErr w:type="spellStart"/>
      <w:r w:rsidRPr="00F81125">
        <w:rPr>
          <w:rFonts w:asciiTheme="minorHAnsi" w:hAnsiTheme="minorHAnsi"/>
          <w:sz w:val="22"/>
          <w:szCs w:val="22"/>
        </w:rPr>
        <w:t>GBic</w:t>
      </w:r>
      <w:proofErr w:type="spellEnd"/>
      <w:r w:rsidRPr="00F81125">
        <w:rPr>
          <w:rFonts w:asciiTheme="minorHAnsi" w:hAnsiTheme="minorHAnsi"/>
          <w:sz w:val="22"/>
          <w:szCs w:val="22"/>
        </w:rPr>
        <w:t xml:space="preserve"> SM SFP s </w:t>
      </w:r>
      <w:proofErr w:type="spellStart"/>
      <w:r w:rsidRPr="00F81125">
        <w:rPr>
          <w:rFonts w:asciiTheme="minorHAnsi" w:hAnsiTheme="minorHAnsi"/>
          <w:sz w:val="22"/>
          <w:szCs w:val="22"/>
        </w:rPr>
        <w:t>rošířeným</w:t>
      </w:r>
      <w:proofErr w:type="spellEnd"/>
      <w:r w:rsidRPr="00F81125">
        <w:rPr>
          <w:rFonts w:asciiTheme="minorHAnsi" w:hAnsiTheme="minorHAnsi"/>
          <w:sz w:val="22"/>
          <w:szCs w:val="22"/>
        </w:rPr>
        <w:t xml:space="preserve"> rozsahem pracovních teplot -40°- 85°C,</w:t>
      </w:r>
    </w:p>
    <w:p w14:paraId="4DE6DE79" w14:textId="77777777" w:rsidR="00550D79" w:rsidRDefault="00550D79" w:rsidP="00550D79">
      <w:pPr>
        <w:ind w:left="567"/>
        <w:jc w:val="both"/>
        <w:rPr>
          <w:rFonts w:asciiTheme="minorHAnsi" w:hAnsiTheme="minorHAnsi"/>
          <w:sz w:val="22"/>
          <w:szCs w:val="22"/>
        </w:rPr>
      </w:pPr>
      <w:r w:rsidRPr="00F81125">
        <w:rPr>
          <w:rFonts w:asciiTheme="minorHAnsi" w:hAnsiTheme="minorHAnsi"/>
          <w:sz w:val="22"/>
          <w:szCs w:val="22"/>
        </w:rPr>
        <w:t>MTBF - min. 14l</w:t>
      </w:r>
      <w:r>
        <w:rPr>
          <w:rFonts w:asciiTheme="minorHAnsi" w:hAnsiTheme="minorHAnsi"/>
          <w:sz w:val="22"/>
          <w:szCs w:val="22"/>
        </w:rPr>
        <w:t>et</w:t>
      </w:r>
    </w:p>
    <w:p w14:paraId="2CF1AE63" w14:textId="77777777" w:rsidR="00550D79" w:rsidRDefault="00550D79" w:rsidP="00550D79">
      <w:pPr>
        <w:ind w:left="567"/>
        <w:jc w:val="both"/>
        <w:rPr>
          <w:rFonts w:asciiTheme="minorHAnsi" w:hAnsiTheme="minorHAnsi"/>
          <w:sz w:val="22"/>
          <w:szCs w:val="22"/>
        </w:rPr>
      </w:pPr>
    </w:p>
    <w:p w14:paraId="4EBBCB0E" w14:textId="77777777" w:rsidR="00550D79" w:rsidRPr="00733EB4" w:rsidRDefault="00550D79" w:rsidP="00550D79">
      <w:pPr>
        <w:ind w:left="567"/>
        <w:jc w:val="both"/>
        <w:rPr>
          <w:rFonts w:asciiTheme="minorHAnsi" w:hAnsiTheme="minorHAnsi"/>
          <w:sz w:val="22"/>
          <w:szCs w:val="22"/>
        </w:rPr>
      </w:pPr>
      <w:r>
        <w:rPr>
          <w:rFonts w:asciiTheme="minorHAnsi" w:hAnsiTheme="minorHAnsi"/>
          <w:sz w:val="22"/>
          <w:szCs w:val="22"/>
        </w:rPr>
        <w:t xml:space="preserve"> Aktivní prvky musí být ve stejném provedení. Systém bude doplněn o SW s operační diagnostikou sítě s monitoringem </w:t>
      </w:r>
      <w:proofErr w:type="spellStart"/>
      <w:r>
        <w:rPr>
          <w:rFonts w:asciiTheme="minorHAnsi" w:hAnsiTheme="minorHAnsi"/>
          <w:sz w:val="22"/>
          <w:szCs w:val="22"/>
        </w:rPr>
        <w:t>Switchů</w:t>
      </w:r>
      <w:proofErr w:type="spellEnd"/>
      <w:r>
        <w:rPr>
          <w:rFonts w:asciiTheme="minorHAnsi" w:hAnsiTheme="minorHAnsi"/>
          <w:sz w:val="22"/>
          <w:szCs w:val="22"/>
        </w:rPr>
        <w:t>. N</w:t>
      </w:r>
      <w:r w:rsidRPr="00733EB4">
        <w:rPr>
          <w:rFonts w:asciiTheme="minorHAnsi" w:hAnsiTheme="minorHAnsi"/>
          <w:sz w:val="22"/>
          <w:szCs w:val="22"/>
        </w:rPr>
        <w:t>utnost zasílání varovných zp</w:t>
      </w:r>
      <w:r>
        <w:rPr>
          <w:rFonts w:asciiTheme="minorHAnsi" w:hAnsiTheme="minorHAnsi"/>
          <w:sz w:val="22"/>
          <w:szCs w:val="22"/>
        </w:rPr>
        <w:t xml:space="preserve">ráv a alarmů mimo síťová řešení </w:t>
      </w:r>
      <w:r w:rsidRPr="00733EB4">
        <w:rPr>
          <w:rFonts w:asciiTheme="minorHAnsi" w:hAnsiTheme="minorHAnsi"/>
          <w:sz w:val="22"/>
          <w:szCs w:val="22"/>
        </w:rPr>
        <w:t xml:space="preserve">i přes SMS, ukládání historie událostí, </w:t>
      </w:r>
      <w:proofErr w:type="spellStart"/>
      <w:r w:rsidRPr="00733EB4">
        <w:rPr>
          <w:rFonts w:asciiTheme="minorHAnsi" w:hAnsiTheme="minorHAnsi"/>
          <w:sz w:val="22"/>
          <w:szCs w:val="22"/>
        </w:rPr>
        <w:t>int</w:t>
      </w:r>
      <w:r>
        <w:rPr>
          <w:rFonts w:asciiTheme="minorHAnsi" w:hAnsiTheme="minorHAnsi"/>
          <w:sz w:val="22"/>
          <w:szCs w:val="22"/>
        </w:rPr>
        <w:t>e</w:t>
      </w:r>
      <w:r w:rsidRPr="00733EB4">
        <w:rPr>
          <w:rFonts w:asciiTheme="minorHAnsi" w:hAnsiTheme="minorHAnsi"/>
          <w:sz w:val="22"/>
          <w:szCs w:val="22"/>
        </w:rPr>
        <w:t>grovatelné</w:t>
      </w:r>
      <w:proofErr w:type="spellEnd"/>
      <w:r w:rsidRPr="00733EB4">
        <w:rPr>
          <w:rFonts w:asciiTheme="minorHAnsi" w:hAnsiTheme="minorHAnsi"/>
          <w:sz w:val="22"/>
          <w:szCs w:val="22"/>
        </w:rPr>
        <w:t xml:space="preserve"> do obecných</w:t>
      </w:r>
    </w:p>
    <w:p w14:paraId="1569AFAE" w14:textId="77777777" w:rsidR="00550D79" w:rsidRDefault="00550D79" w:rsidP="00550D79">
      <w:pPr>
        <w:ind w:left="567"/>
        <w:jc w:val="both"/>
        <w:rPr>
          <w:rFonts w:asciiTheme="minorHAnsi" w:hAnsiTheme="minorHAnsi"/>
          <w:sz w:val="22"/>
          <w:szCs w:val="22"/>
        </w:rPr>
      </w:pPr>
      <w:r>
        <w:rPr>
          <w:rFonts w:asciiTheme="minorHAnsi" w:hAnsiTheme="minorHAnsi"/>
          <w:sz w:val="22"/>
          <w:szCs w:val="22"/>
        </w:rPr>
        <w:t xml:space="preserve">systémů řízení. </w:t>
      </w:r>
      <w:r w:rsidRPr="00733EB4">
        <w:rPr>
          <w:rFonts w:asciiTheme="minorHAnsi" w:hAnsiTheme="minorHAnsi"/>
          <w:sz w:val="22"/>
          <w:szCs w:val="22"/>
        </w:rPr>
        <w:t>Požadována kompatibilita pro navržené Switche</w:t>
      </w:r>
      <w:r>
        <w:rPr>
          <w:rFonts w:asciiTheme="minorHAnsi" w:hAnsiTheme="minorHAnsi"/>
          <w:sz w:val="22"/>
          <w:szCs w:val="22"/>
        </w:rPr>
        <w:t xml:space="preserve">. </w:t>
      </w:r>
    </w:p>
    <w:p w14:paraId="128566A7" w14:textId="77777777" w:rsidR="00550D79" w:rsidRDefault="00550D79" w:rsidP="00550D79">
      <w:pPr>
        <w:ind w:left="567"/>
        <w:jc w:val="both"/>
        <w:rPr>
          <w:rFonts w:asciiTheme="minorHAnsi" w:hAnsiTheme="minorHAnsi"/>
          <w:sz w:val="22"/>
          <w:szCs w:val="22"/>
        </w:rPr>
      </w:pPr>
    </w:p>
    <w:p w14:paraId="22BFD03D" w14:textId="77777777" w:rsidR="00550D79" w:rsidRPr="00733EB4" w:rsidRDefault="00550D79" w:rsidP="00550D79">
      <w:pPr>
        <w:ind w:left="567"/>
        <w:jc w:val="both"/>
        <w:rPr>
          <w:rFonts w:asciiTheme="minorHAnsi" w:hAnsiTheme="minorHAnsi"/>
          <w:sz w:val="22"/>
          <w:szCs w:val="22"/>
        </w:rPr>
      </w:pPr>
      <w:r>
        <w:rPr>
          <w:rFonts w:asciiTheme="minorHAnsi" w:hAnsiTheme="minorHAnsi"/>
          <w:sz w:val="22"/>
          <w:szCs w:val="22"/>
        </w:rPr>
        <w:t xml:space="preserve">Do systému bude instalován. </w:t>
      </w:r>
      <w:r w:rsidRPr="00733EB4">
        <w:rPr>
          <w:rFonts w:asciiTheme="minorHAnsi" w:hAnsiTheme="minorHAnsi"/>
          <w:sz w:val="22"/>
          <w:szCs w:val="22"/>
        </w:rPr>
        <w:t xml:space="preserve">Průmyslový dvoukanálový LTE router / </w:t>
      </w:r>
      <w:proofErr w:type="spellStart"/>
      <w:r w:rsidRPr="00733EB4">
        <w:rPr>
          <w:rFonts w:asciiTheme="minorHAnsi" w:hAnsiTheme="minorHAnsi"/>
          <w:sz w:val="22"/>
          <w:szCs w:val="22"/>
        </w:rPr>
        <w:t>FireWall</w:t>
      </w:r>
      <w:proofErr w:type="spellEnd"/>
      <w:r w:rsidRPr="00733EB4">
        <w:rPr>
          <w:rFonts w:asciiTheme="minorHAnsi" w:hAnsiTheme="minorHAnsi"/>
          <w:sz w:val="22"/>
          <w:szCs w:val="22"/>
        </w:rPr>
        <w:t xml:space="preserve">, 2xTX port, </w:t>
      </w:r>
    </w:p>
    <w:p w14:paraId="33A47726" w14:textId="77777777" w:rsidR="00550D79" w:rsidRPr="00733EB4" w:rsidRDefault="00550D79" w:rsidP="00550D79">
      <w:pPr>
        <w:ind w:left="567"/>
        <w:jc w:val="both"/>
        <w:rPr>
          <w:rFonts w:asciiTheme="minorHAnsi" w:hAnsiTheme="minorHAnsi"/>
          <w:sz w:val="22"/>
          <w:szCs w:val="22"/>
        </w:rPr>
      </w:pPr>
      <w:proofErr w:type="spellStart"/>
      <w:r w:rsidRPr="00733EB4">
        <w:rPr>
          <w:rFonts w:asciiTheme="minorHAnsi" w:hAnsiTheme="minorHAnsi"/>
          <w:sz w:val="22"/>
          <w:szCs w:val="22"/>
        </w:rPr>
        <w:t>redundatní</w:t>
      </w:r>
      <w:proofErr w:type="spellEnd"/>
      <w:r w:rsidRPr="00733EB4">
        <w:rPr>
          <w:rFonts w:asciiTheme="minorHAnsi" w:hAnsiTheme="minorHAnsi"/>
          <w:sz w:val="22"/>
          <w:szCs w:val="22"/>
        </w:rPr>
        <w:t xml:space="preserve"> provoz, 2xSIM, pro dálkový přístup do sítě pro správce, </w:t>
      </w:r>
    </w:p>
    <w:p w14:paraId="477BAF1E" w14:textId="77777777" w:rsidR="00550D79" w:rsidRPr="00733EB4" w:rsidRDefault="00550D79" w:rsidP="00550D79">
      <w:pPr>
        <w:ind w:left="567"/>
        <w:jc w:val="both"/>
        <w:rPr>
          <w:rFonts w:asciiTheme="minorHAnsi" w:hAnsiTheme="minorHAnsi"/>
          <w:sz w:val="22"/>
          <w:szCs w:val="22"/>
        </w:rPr>
      </w:pPr>
      <w:r w:rsidRPr="00733EB4">
        <w:rPr>
          <w:rFonts w:asciiTheme="minorHAnsi" w:hAnsiTheme="minorHAnsi"/>
          <w:sz w:val="22"/>
          <w:szCs w:val="22"/>
        </w:rPr>
        <w:t>vnitřní konektivita 2x TX, USB, RS232, programovatelné I/O porty</w:t>
      </w:r>
    </w:p>
    <w:p w14:paraId="6EF9E238" w14:textId="77777777" w:rsidR="00550D79" w:rsidRPr="00733EB4" w:rsidRDefault="00550D79" w:rsidP="00550D79">
      <w:pPr>
        <w:ind w:left="567"/>
        <w:jc w:val="both"/>
        <w:rPr>
          <w:rFonts w:asciiTheme="minorHAnsi" w:hAnsiTheme="minorHAnsi"/>
          <w:sz w:val="22"/>
          <w:szCs w:val="22"/>
        </w:rPr>
      </w:pPr>
      <w:r w:rsidRPr="00733EB4">
        <w:rPr>
          <w:rFonts w:asciiTheme="minorHAnsi" w:hAnsiTheme="minorHAnsi"/>
          <w:sz w:val="22"/>
          <w:szCs w:val="22"/>
        </w:rPr>
        <w:t xml:space="preserve">pro připojení bezpotenciálových kontaktů </w:t>
      </w:r>
      <w:proofErr w:type="spellStart"/>
      <w:r w:rsidRPr="00733EB4">
        <w:rPr>
          <w:rFonts w:asciiTheme="minorHAnsi" w:hAnsiTheme="minorHAnsi"/>
          <w:sz w:val="22"/>
          <w:szCs w:val="22"/>
        </w:rPr>
        <w:t>Switchů</w:t>
      </w:r>
      <w:proofErr w:type="spellEnd"/>
    </w:p>
    <w:p w14:paraId="036873C3" w14:textId="77777777" w:rsidR="00550D79" w:rsidRPr="00733EB4" w:rsidRDefault="00550D79" w:rsidP="00550D79">
      <w:pPr>
        <w:ind w:left="567"/>
        <w:jc w:val="both"/>
        <w:rPr>
          <w:rFonts w:asciiTheme="minorHAnsi" w:hAnsiTheme="minorHAnsi"/>
          <w:sz w:val="22"/>
          <w:szCs w:val="22"/>
        </w:rPr>
      </w:pPr>
      <w:r w:rsidRPr="00733EB4">
        <w:rPr>
          <w:rFonts w:asciiTheme="minorHAnsi" w:hAnsiTheme="minorHAnsi"/>
          <w:sz w:val="22"/>
          <w:szCs w:val="22"/>
        </w:rPr>
        <w:t xml:space="preserve">Další požadavky: zasílání varovných zpráv a alarmů přes SMS </w:t>
      </w:r>
    </w:p>
    <w:p w14:paraId="592DA53A" w14:textId="77777777" w:rsidR="00550D79" w:rsidRPr="0007309D" w:rsidRDefault="00550D79" w:rsidP="00550D79">
      <w:pPr>
        <w:ind w:left="567"/>
        <w:jc w:val="both"/>
        <w:rPr>
          <w:rFonts w:asciiTheme="minorHAnsi" w:hAnsiTheme="minorHAnsi"/>
          <w:sz w:val="22"/>
          <w:szCs w:val="22"/>
        </w:rPr>
      </w:pPr>
      <w:r w:rsidRPr="00733EB4">
        <w:rPr>
          <w:rFonts w:asciiTheme="minorHAnsi" w:hAnsiTheme="minorHAnsi"/>
          <w:sz w:val="22"/>
          <w:szCs w:val="22"/>
        </w:rPr>
        <w:t>ze systému operační diagnostiky (pol. V16)</w:t>
      </w:r>
    </w:p>
    <w:p w14:paraId="47289469" w14:textId="77777777" w:rsidR="00B81E6D" w:rsidRDefault="00B81E6D" w:rsidP="00252688">
      <w:pPr>
        <w:tabs>
          <w:tab w:val="left" w:pos="0"/>
        </w:tabs>
        <w:ind w:firstLine="567"/>
        <w:rPr>
          <w:rFonts w:ascii="Calibri" w:hAnsi="Calibri" w:cs="Arial"/>
          <w:sz w:val="22"/>
          <w:szCs w:val="22"/>
        </w:rPr>
      </w:pPr>
    </w:p>
    <w:p w14:paraId="7AD26106" w14:textId="77777777" w:rsidR="004A4E89" w:rsidRPr="006D6626" w:rsidRDefault="004A4E89" w:rsidP="004A4E89">
      <w:pPr>
        <w:pStyle w:val="Nadpis2"/>
        <w:ind w:left="567" w:hanging="567"/>
      </w:pPr>
      <w:bookmarkStart w:id="61" w:name="_Toc525626085"/>
      <w:bookmarkStart w:id="62" w:name="_Toc18567867"/>
      <w:r w:rsidRPr="006D6626">
        <w:t>Měření, certifikace</w:t>
      </w:r>
      <w:bookmarkEnd w:id="61"/>
      <w:bookmarkEnd w:id="62"/>
    </w:p>
    <w:p w14:paraId="73E11E0F" w14:textId="77777777" w:rsidR="004A4E89" w:rsidRPr="006E229C" w:rsidRDefault="004A4E89" w:rsidP="004A4E89">
      <w:pPr>
        <w:ind w:firstLine="567"/>
        <w:jc w:val="both"/>
        <w:rPr>
          <w:rFonts w:ascii="Calibri" w:hAnsi="Calibri" w:cs="Arial"/>
          <w:sz w:val="22"/>
          <w:szCs w:val="22"/>
        </w:rPr>
      </w:pPr>
      <w:r w:rsidRPr="006D6626">
        <w:rPr>
          <w:rFonts w:ascii="Calibri" w:hAnsi="Calibri" w:cs="Arial"/>
          <w:sz w:val="22"/>
          <w:szCs w:val="22"/>
        </w:rPr>
        <w:t xml:space="preserve">Po provedení instalace kabeláže a ukončovacích prvků optických rozvodů strukturované kabeláže bude provedeno certifikační měření, které musí být doloženo protokolem o měření optické linky. Po provedení instalace kabeláže a ukončovacích prvků metalických rozvodů SK bude provedeno certifikační měření, které musí být doloženo protokolem o měření metalické linky, dle ČSN 50173-1. </w:t>
      </w:r>
    </w:p>
    <w:p w14:paraId="1E4B2175" w14:textId="77777777" w:rsidR="002A06E6" w:rsidRDefault="002A06E6" w:rsidP="002A06E6">
      <w:pPr>
        <w:tabs>
          <w:tab w:val="left" w:pos="567"/>
        </w:tabs>
        <w:jc w:val="both"/>
        <w:rPr>
          <w:rFonts w:asciiTheme="minorHAnsi" w:hAnsiTheme="minorHAnsi"/>
          <w:sz w:val="22"/>
          <w:szCs w:val="22"/>
        </w:rPr>
      </w:pPr>
    </w:p>
    <w:p w14:paraId="434F50A8" w14:textId="77777777" w:rsidR="002A06E6" w:rsidRPr="00AA040E" w:rsidRDefault="002A06E6" w:rsidP="002A06E6">
      <w:pPr>
        <w:pStyle w:val="Nadpis2"/>
      </w:pPr>
      <w:bookmarkStart w:id="63" w:name="_Toc347495800"/>
      <w:bookmarkStart w:id="64" w:name="_Toc480444942"/>
      <w:bookmarkStart w:id="65" w:name="_Toc18567868"/>
      <w:r w:rsidRPr="00AA040E">
        <w:t>Napájení systému SK</w:t>
      </w:r>
      <w:bookmarkEnd w:id="63"/>
      <w:bookmarkEnd w:id="64"/>
      <w:bookmarkEnd w:id="65"/>
    </w:p>
    <w:p w14:paraId="54D61DFD" w14:textId="77777777" w:rsidR="00550D79" w:rsidRPr="008E4693" w:rsidRDefault="002A06E6" w:rsidP="00550D79">
      <w:pPr>
        <w:tabs>
          <w:tab w:val="left" w:pos="567"/>
        </w:tabs>
        <w:jc w:val="both"/>
        <w:rPr>
          <w:rFonts w:asciiTheme="minorHAnsi" w:hAnsiTheme="minorHAnsi"/>
          <w:iCs/>
          <w:sz w:val="22"/>
          <w:szCs w:val="22"/>
        </w:rPr>
      </w:pPr>
      <w:r w:rsidRPr="00AA1473">
        <w:rPr>
          <w:rStyle w:val="Zdraznnjemn"/>
          <w:rFonts w:asciiTheme="minorHAnsi" w:hAnsiTheme="minorHAnsi"/>
          <w:color w:val="FF0000"/>
          <w:sz w:val="22"/>
          <w:szCs w:val="22"/>
        </w:rPr>
        <w:tab/>
      </w:r>
      <w:r w:rsidR="00550D79" w:rsidRPr="00C17D9E">
        <w:rPr>
          <w:rStyle w:val="Zdraznnjemn"/>
          <w:rFonts w:asciiTheme="minorHAnsi" w:hAnsiTheme="minorHAnsi"/>
          <w:color w:val="auto"/>
          <w:sz w:val="22"/>
          <w:szCs w:val="22"/>
        </w:rPr>
        <w:t>Projekt neřeší napájení 230V. Na profesi</w:t>
      </w:r>
      <w:r w:rsidR="00550D79">
        <w:rPr>
          <w:rStyle w:val="Zdraznnjemn"/>
          <w:rFonts w:asciiTheme="minorHAnsi" w:hAnsiTheme="minorHAnsi"/>
          <w:color w:val="auto"/>
          <w:sz w:val="22"/>
          <w:szCs w:val="22"/>
        </w:rPr>
        <w:t xml:space="preserve"> </w:t>
      </w:r>
      <w:r w:rsidR="00550D79" w:rsidRPr="00C17D9E">
        <w:rPr>
          <w:rStyle w:val="Zdraznnjemn"/>
          <w:rFonts w:asciiTheme="minorHAnsi" w:hAnsiTheme="minorHAnsi"/>
          <w:color w:val="auto"/>
          <w:sz w:val="22"/>
          <w:szCs w:val="22"/>
        </w:rPr>
        <w:t xml:space="preserve">elektro-silnoproud byl vznesen požadavek pro zajištění přívodu 230V z rozvaděče silnoproudu. </w:t>
      </w:r>
    </w:p>
    <w:p w14:paraId="35494E66" w14:textId="77777777" w:rsidR="00550D79" w:rsidRDefault="00550D79" w:rsidP="00550D79">
      <w:pPr>
        <w:jc w:val="both"/>
        <w:rPr>
          <w:rStyle w:val="Zdraznnjemn"/>
          <w:rFonts w:asciiTheme="minorHAnsi" w:hAnsiTheme="minorHAnsi"/>
          <w:color w:val="auto"/>
          <w:sz w:val="22"/>
        </w:rPr>
      </w:pPr>
      <w:r w:rsidRPr="006E5F08">
        <w:rPr>
          <w:rStyle w:val="Zdraznnjemn"/>
          <w:rFonts w:asciiTheme="minorHAnsi" w:hAnsiTheme="minorHAnsi"/>
          <w:color w:val="auto"/>
          <w:sz w:val="22"/>
        </w:rPr>
        <w:t>Dlouhodobé zálohování nebude zajištěno. Krátkodobé zálohování bude řešeno pomocí UPS.</w:t>
      </w:r>
    </w:p>
    <w:p w14:paraId="58517093" w14:textId="77777777" w:rsidR="00550D79" w:rsidRDefault="00550D79" w:rsidP="00550D79">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Datové rozvaděče budou spojeny s bodem hlavního pospojování budovy</w:t>
      </w:r>
      <w:r>
        <w:rPr>
          <w:rFonts w:ascii="Calibri" w:hAnsi="Calibri" w:cs="Arial"/>
          <w:sz w:val="22"/>
          <w:szCs w:val="22"/>
        </w:rPr>
        <w:t>.</w:t>
      </w:r>
      <w:r w:rsidRPr="00C17D9E">
        <w:rPr>
          <w:rStyle w:val="Zdraznnjemn"/>
          <w:rFonts w:asciiTheme="minorHAnsi" w:hAnsiTheme="minorHAnsi"/>
          <w:color w:val="auto"/>
          <w:sz w:val="22"/>
          <w:szCs w:val="22"/>
        </w:rPr>
        <w:t xml:space="preserve"> </w:t>
      </w:r>
      <w:r>
        <w:rPr>
          <w:rStyle w:val="Zdraznnjemn"/>
          <w:rFonts w:asciiTheme="minorHAnsi" w:hAnsiTheme="minorHAnsi"/>
          <w:color w:val="auto"/>
          <w:sz w:val="22"/>
          <w:szCs w:val="22"/>
        </w:rPr>
        <w:t xml:space="preserve">Profese silnoproudu zajistí zemnící vodiče pro svodiče přepětí. </w:t>
      </w:r>
    </w:p>
    <w:p w14:paraId="4758A938" w14:textId="77777777" w:rsidR="00550D79" w:rsidRDefault="00550D79" w:rsidP="00550D79">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14:paraId="2F609FD0" w14:textId="77777777" w:rsidR="00415B06" w:rsidRDefault="00415B06" w:rsidP="00550D79">
      <w:pPr>
        <w:jc w:val="both"/>
        <w:rPr>
          <w:rStyle w:val="Zdraznnjemn"/>
          <w:rFonts w:asciiTheme="minorHAnsi" w:hAnsiTheme="minorHAnsi"/>
          <w:color w:val="auto"/>
          <w:sz w:val="22"/>
          <w:szCs w:val="22"/>
        </w:rPr>
      </w:pPr>
    </w:p>
    <w:p w14:paraId="28DFB991" w14:textId="77777777" w:rsidR="00415B06" w:rsidRDefault="00415B06" w:rsidP="00415B06">
      <w:pPr>
        <w:pStyle w:val="Nadpis2"/>
      </w:pPr>
      <w:bookmarkStart w:id="66" w:name="_Toc18567869"/>
      <w:r>
        <w:t>Demontáž</w:t>
      </w:r>
      <w:bookmarkEnd w:id="66"/>
    </w:p>
    <w:p w14:paraId="29DEC2B3" w14:textId="77777777" w:rsidR="00415B06" w:rsidRPr="00415B06" w:rsidRDefault="00415B06" w:rsidP="00415B06">
      <w:r>
        <w:rPr>
          <w:rStyle w:val="Zdraznnjemn"/>
          <w:rFonts w:asciiTheme="minorHAnsi" w:hAnsiTheme="minorHAnsi"/>
          <w:color w:val="auto"/>
          <w:sz w:val="22"/>
          <w:szCs w:val="22"/>
        </w:rPr>
        <w:t xml:space="preserve">Stávající slaboproudá instalace ve velínu a v nádražní budově bude demontována. </w:t>
      </w:r>
    </w:p>
    <w:p w14:paraId="61E00A64" w14:textId="77777777" w:rsidR="00415B06" w:rsidRDefault="00415B06" w:rsidP="00550D79">
      <w:pPr>
        <w:jc w:val="both"/>
        <w:rPr>
          <w:rStyle w:val="Zdraznnjemn"/>
          <w:rFonts w:asciiTheme="minorHAnsi" w:hAnsiTheme="minorHAnsi"/>
          <w:color w:val="auto"/>
          <w:sz w:val="22"/>
          <w:szCs w:val="22"/>
        </w:rPr>
      </w:pPr>
    </w:p>
    <w:p w14:paraId="6AFB9576" w14:textId="77777777" w:rsidR="002A06E6" w:rsidRDefault="002A06E6" w:rsidP="00550D79">
      <w:pPr>
        <w:tabs>
          <w:tab w:val="left" w:pos="567"/>
        </w:tabs>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 </w:t>
      </w:r>
    </w:p>
    <w:p w14:paraId="50A1C8BA" w14:textId="77777777" w:rsidR="002A06E6" w:rsidRPr="003B50BA" w:rsidRDefault="002A06E6" w:rsidP="002A06E6">
      <w:pPr>
        <w:pStyle w:val="Nadpis2"/>
      </w:pPr>
      <w:bookmarkStart w:id="67" w:name="_Toc335133202"/>
      <w:bookmarkStart w:id="68" w:name="_Toc335133298"/>
      <w:bookmarkStart w:id="69" w:name="_Toc340480641"/>
      <w:bookmarkStart w:id="70" w:name="_Toc347495802"/>
      <w:bookmarkStart w:id="71" w:name="_Toc480444943"/>
      <w:bookmarkStart w:id="72" w:name="_Toc18567870"/>
      <w:r w:rsidRPr="003B50BA">
        <w:t>Provedení rozvodů a tras</w:t>
      </w:r>
      <w:bookmarkEnd w:id="67"/>
      <w:bookmarkEnd w:id="68"/>
      <w:bookmarkEnd w:id="69"/>
      <w:bookmarkEnd w:id="70"/>
      <w:bookmarkEnd w:id="71"/>
      <w:bookmarkEnd w:id="72"/>
    </w:p>
    <w:p w14:paraId="699E60F5" w14:textId="77777777" w:rsidR="002A06E6" w:rsidRDefault="002A06E6" w:rsidP="002A06E6">
      <w:pPr>
        <w:tabs>
          <w:tab w:val="left" w:pos="567"/>
        </w:tabs>
        <w:ind w:left="567"/>
        <w:jc w:val="both"/>
        <w:rPr>
          <w:rFonts w:ascii="Calibri" w:hAnsi="Calibri" w:cs="Arial"/>
          <w:sz w:val="22"/>
          <w:szCs w:val="22"/>
        </w:rPr>
      </w:pPr>
      <w:r>
        <w:rPr>
          <w:rFonts w:ascii="Calibri" w:hAnsi="Calibri" w:cs="Arial"/>
          <w:sz w:val="22"/>
          <w:szCs w:val="22"/>
        </w:rPr>
        <w:t>Provedení rozvodů a tras SK je popsáno v části „nosné kabelové systémy“.</w:t>
      </w:r>
    </w:p>
    <w:p w14:paraId="7BFA8B97" w14:textId="77777777" w:rsidR="00224A47" w:rsidRDefault="00224A47" w:rsidP="002A06E6">
      <w:pPr>
        <w:tabs>
          <w:tab w:val="left" w:pos="567"/>
        </w:tabs>
        <w:ind w:left="567"/>
        <w:jc w:val="both"/>
        <w:rPr>
          <w:rFonts w:ascii="Calibri" w:hAnsi="Calibri" w:cs="Arial"/>
          <w:sz w:val="22"/>
          <w:szCs w:val="22"/>
        </w:rPr>
      </w:pPr>
    </w:p>
    <w:p w14:paraId="55CA11F8" w14:textId="77777777" w:rsidR="00224A47" w:rsidRPr="003B50BA" w:rsidRDefault="00224A47" w:rsidP="00224A47">
      <w:pPr>
        <w:pStyle w:val="Nadpis1"/>
        <w:tabs>
          <w:tab w:val="left" w:pos="567"/>
        </w:tabs>
      </w:pPr>
      <w:bookmarkStart w:id="73" w:name="_Toc18567871"/>
      <w:r>
        <w:t>Parkovací systém</w:t>
      </w:r>
      <w:bookmarkEnd w:id="73"/>
    </w:p>
    <w:p w14:paraId="44204982" w14:textId="77777777" w:rsidR="00224A47" w:rsidRDefault="00224A47" w:rsidP="00224A47">
      <w:pPr>
        <w:tabs>
          <w:tab w:val="left" w:pos="567"/>
        </w:tabs>
        <w:jc w:val="both"/>
        <w:rPr>
          <w:rFonts w:asciiTheme="minorHAnsi" w:hAnsiTheme="minorHAnsi"/>
          <w:sz w:val="22"/>
          <w:szCs w:val="22"/>
        </w:rPr>
      </w:pPr>
      <w:r>
        <w:rPr>
          <w:rFonts w:ascii="Calibri" w:hAnsi="Calibri" w:cs="Arial"/>
          <w:sz w:val="22"/>
          <w:szCs w:val="22"/>
        </w:rPr>
        <w:t>Parkovací systém je nedílně spojen se strukturovanou kabeláží. Veškeré jeho komponenty jsou zapojeny pomocí str</w:t>
      </w:r>
      <w:r w:rsidR="00FE3E5A">
        <w:rPr>
          <w:rFonts w:ascii="Calibri" w:hAnsi="Calibri" w:cs="Arial"/>
          <w:sz w:val="22"/>
          <w:szCs w:val="22"/>
        </w:rPr>
        <w:t>ukturované kabeláže na řídící server. Řídící server</w:t>
      </w:r>
      <w:r w:rsidR="009F6089">
        <w:rPr>
          <w:rFonts w:ascii="Calibri" w:hAnsi="Calibri" w:cs="Arial"/>
          <w:sz w:val="22"/>
          <w:szCs w:val="22"/>
        </w:rPr>
        <w:t xml:space="preserve"> bude umístěn</w:t>
      </w:r>
      <w:r>
        <w:rPr>
          <w:rFonts w:ascii="Calibri" w:hAnsi="Calibri" w:cs="Arial"/>
          <w:sz w:val="22"/>
          <w:szCs w:val="22"/>
        </w:rPr>
        <w:t xml:space="preserve"> na velínu (stávající budova). Parkovací systém bude osazen na střeše nádražní haly. Jednotlivé komponenty jsou patrné z výkresové dokumentace. Systém se skládá z automatické pokladny, příjezdového a výjezdového terminálu, závor, bezkontaktní čtečky,</w:t>
      </w:r>
      <w:r w:rsidR="009F6089">
        <w:rPr>
          <w:rFonts w:ascii="Calibri" w:hAnsi="Calibri" w:cs="Arial"/>
          <w:sz w:val="22"/>
          <w:szCs w:val="22"/>
        </w:rPr>
        <w:t xml:space="preserve"> bezkontaktní čtečka karet pro dlouhý dosah až 15m,</w:t>
      </w:r>
      <w:r>
        <w:rPr>
          <w:rFonts w:ascii="Calibri" w:hAnsi="Calibri" w:cs="Arial"/>
          <w:sz w:val="22"/>
          <w:szCs w:val="22"/>
        </w:rPr>
        <w:t xml:space="preserve"> proměnné tabule volno/obsazeno a indukční</w:t>
      </w:r>
      <w:r w:rsidR="00FE3E5A">
        <w:rPr>
          <w:rFonts w:ascii="Calibri" w:hAnsi="Calibri" w:cs="Arial"/>
          <w:sz w:val="22"/>
          <w:szCs w:val="22"/>
        </w:rPr>
        <w:t>ch</w:t>
      </w:r>
      <w:r>
        <w:rPr>
          <w:rFonts w:ascii="Calibri" w:hAnsi="Calibri" w:cs="Arial"/>
          <w:sz w:val="22"/>
          <w:szCs w:val="22"/>
        </w:rPr>
        <w:t xml:space="preserve"> </w:t>
      </w:r>
      <w:r w:rsidR="00FE3E5A">
        <w:rPr>
          <w:rFonts w:ascii="Calibri" w:hAnsi="Calibri" w:cs="Arial"/>
          <w:sz w:val="22"/>
          <w:szCs w:val="22"/>
        </w:rPr>
        <w:t>smyček</w:t>
      </w:r>
      <w:r>
        <w:rPr>
          <w:rFonts w:ascii="Calibri" w:hAnsi="Calibri" w:cs="Arial"/>
          <w:sz w:val="22"/>
          <w:szCs w:val="22"/>
        </w:rPr>
        <w:t xml:space="preserve">. </w:t>
      </w:r>
      <w:r>
        <w:rPr>
          <w:rFonts w:asciiTheme="minorHAnsi" w:hAnsiTheme="minorHAnsi"/>
          <w:sz w:val="22"/>
          <w:szCs w:val="22"/>
        </w:rPr>
        <w:t>Instalace indukční smyčky musí být provedena dle manuálu výrobce do vyřezané drážky v asfaltu o šířce 5-8</w:t>
      </w:r>
      <w:r w:rsidR="00CF330F">
        <w:rPr>
          <w:rFonts w:asciiTheme="minorHAnsi" w:hAnsiTheme="minorHAnsi"/>
          <w:sz w:val="22"/>
          <w:szCs w:val="22"/>
        </w:rPr>
        <w:t> </w:t>
      </w:r>
      <w:r>
        <w:rPr>
          <w:rFonts w:asciiTheme="minorHAnsi" w:hAnsiTheme="minorHAnsi"/>
          <w:sz w:val="22"/>
          <w:szCs w:val="22"/>
        </w:rPr>
        <w:t>mm a hloubce 30-50</w:t>
      </w:r>
      <w:r w:rsidR="00CF330F">
        <w:rPr>
          <w:rFonts w:asciiTheme="minorHAnsi" w:hAnsiTheme="minorHAnsi"/>
          <w:sz w:val="22"/>
          <w:szCs w:val="22"/>
        </w:rPr>
        <w:t> </w:t>
      </w:r>
      <w:r>
        <w:rPr>
          <w:rFonts w:asciiTheme="minorHAnsi" w:hAnsiTheme="minorHAnsi"/>
          <w:sz w:val="22"/>
          <w:szCs w:val="22"/>
        </w:rPr>
        <w:t xml:space="preserve">mm. </w:t>
      </w:r>
      <w:r>
        <w:rPr>
          <w:rFonts w:asciiTheme="minorHAnsi" w:hAnsiTheme="minorHAnsi"/>
          <w:sz w:val="22"/>
          <w:szCs w:val="22"/>
        </w:rPr>
        <w:lastRenderedPageBreak/>
        <w:t>H</w:t>
      </w:r>
      <w:r w:rsidRPr="00E3072C">
        <w:rPr>
          <w:rFonts w:asciiTheme="minorHAnsi" w:hAnsiTheme="minorHAnsi"/>
          <w:sz w:val="22"/>
          <w:szCs w:val="22"/>
        </w:rPr>
        <w:t>rany smyčky</w:t>
      </w:r>
      <w:r>
        <w:rPr>
          <w:rFonts w:asciiTheme="minorHAnsi" w:hAnsiTheme="minorHAnsi"/>
          <w:sz w:val="22"/>
          <w:szCs w:val="22"/>
        </w:rPr>
        <w:t xml:space="preserve"> musí být provedeny</w:t>
      </w:r>
      <w:r w:rsidRPr="00E3072C">
        <w:rPr>
          <w:rFonts w:asciiTheme="minorHAnsi" w:hAnsiTheme="minorHAnsi"/>
          <w:sz w:val="22"/>
          <w:szCs w:val="22"/>
        </w:rPr>
        <w:t xml:space="preserve"> pod úhlem 45° kvůli lepší mechanické ochraně vodiče.</w:t>
      </w:r>
      <w:r w:rsidR="00AA2DAD">
        <w:rPr>
          <w:rFonts w:asciiTheme="minorHAnsi" w:hAnsiTheme="minorHAnsi"/>
          <w:sz w:val="22"/>
          <w:szCs w:val="22"/>
        </w:rPr>
        <w:t xml:space="preserve"> Proměnná tabule volno/obsazeno bude do systému napojena přes access point z nádražní budovy. </w:t>
      </w:r>
    </w:p>
    <w:p w14:paraId="25B0E814" w14:textId="77777777" w:rsidR="00224A47" w:rsidRDefault="00224A47" w:rsidP="00224A47">
      <w:pPr>
        <w:tabs>
          <w:tab w:val="left" w:pos="567"/>
        </w:tabs>
        <w:jc w:val="both"/>
        <w:rPr>
          <w:rFonts w:asciiTheme="minorHAnsi" w:hAnsiTheme="minorHAnsi"/>
          <w:sz w:val="22"/>
          <w:szCs w:val="22"/>
        </w:rPr>
      </w:pPr>
    </w:p>
    <w:p w14:paraId="0EC417AB" w14:textId="77777777" w:rsidR="00240057" w:rsidRDefault="00240057" w:rsidP="00240057">
      <w:pPr>
        <w:pStyle w:val="Zkladntext"/>
        <w:rPr>
          <w:rFonts w:ascii="Arial" w:hAnsi="Arial" w:cs="Arial"/>
          <w:b/>
        </w:rPr>
      </w:pPr>
      <w:r>
        <w:rPr>
          <w:rFonts w:ascii="Arial" w:hAnsi="Arial" w:cs="Arial"/>
          <w:b/>
        </w:rPr>
        <w:t>Základní požadavky – parkovací systém s </w:t>
      </w:r>
      <w:proofErr w:type="gramStart"/>
      <w:r>
        <w:rPr>
          <w:rFonts w:ascii="Arial" w:hAnsi="Arial" w:cs="Arial"/>
          <w:b/>
        </w:rPr>
        <w:t>kartami  s</w:t>
      </w:r>
      <w:proofErr w:type="gramEnd"/>
      <w:r>
        <w:rPr>
          <w:rFonts w:ascii="Arial" w:hAnsi="Arial" w:cs="Arial"/>
          <w:b/>
        </w:rPr>
        <w:t xml:space="preserve"> čárovým kódem</w:t>
      </w:r>
    </w:p>
    <w:p w14:paraId="13CCAAC7" w14:textId="77777777" w:rsidR="00240057" w:rsidRDefault="00240057" w:rsidP="00240057">
      <w:pPr>
        <w:pStyle w:val="Zkladntext"/>
        <w:rPr>
          <w:rFonts w:ascii="Arial" w:hAnsi="Arial" w:cs="Arial"/>
        </w:rPr>
      </w:pPr>
    </w:p>
    <w:p w14:paraId="2DC05BDA" w14:textId="77777777" w:rsidR="00240057" w:rsidRPr="007A1B46" w:rsidRDefault="00240057" w:rsidP="00240057">
      <w:pPr>
        <w:pStyle w:val="Zkladntext"/>
        <w:rPr>
          <w:rFonts w:ascii="Arial" w:hAnsi="Arial" w:cs="Arial"/>
          <w:b/>
        </w:rPr>
      </w:pPr>
      <w:r w:rsidRPr="007A1B46">
        <w:rPr>
          <w:rFonts w:ascii="Arial" w:hAnsi="Arial" w:cs="Arial"/>
          <w:b/>
        </w:rPr>
        <w:t>Všeobecná specifikace</w:t>
      </w:r>
    </w:p>
    <w:p w14:paraId="47907F94" w14:textId="77777777" w:rsidR="00240057" w:rsidRPr="004A0B88" w:rsidRDefault="00240057" w:rsidP="00240057">
      <w:pPr>
        <w:pStyle w:val="Zkladntext"/>
        <w:rPr>
          <w:rFonts w:ascii="Calibri" w:hAnsi="Calibri" w:cs="Arial"/>
          <w:sz w:val="22"/>
          <w:szCs w:val="22"/>
        </w:rPr>
      </w:pPr>
      <w:r w:rsidRPr="004A0B88">
        <w:rPr>
          <w:rFonts w:ascii="Calibri" w:hAnsi="Calibri" w:cs="Arial"/>
          <w:sz w:val="22"/>
          <w:szCs w:val="22"/>
        </w:rPr>
        <w:t>čárový kód – s motorovým čtením na výjezdu</w:t>
      </w:r>
    </w:p>
    <w:p w14:paraId="0D7B3240" w14:textId="77777777" w:rsidR="00240057" w:rsidRDefault="00240057" w:rsidP="00240057">
      <w:pPr>
        <w:pStyle w:val="Zkladntext"/>
        <w:widowControl w:val="0"/>
        <w:numPr>
          <w:ilvl w:val="0"/>
          <w:numId w:val="18"/>
        </w:numPr>
        <w:autoSpaceDN/>
        <w:textAlignment w:val="auto"/>
        <w:rPr>
          <w:rFonts w:ascii="Arial" w:hAnsi="Arial" w:cs="Arial"/>
        </w:rPr>
      </w:pPr>
      <w:r>
        <w:rPr>
          <w:rFonts w:ascii="Arial" w:hAnsi="Arial" w:cs="Arial"/>
        </w:rPr>
        <w:t>k vjezdu, platbě i výjezdu z parkoviště slouží jedna parkovací karta, není dovoleno tisknout výjezdový doklad s čárovým kódem pro výjezd</w:t>
      </w:r>
    </w:p>
    <w:p w14:paraId="4A4380CA" w14:textId="77777777" w:rsidR="00240057" w:rsidRDefault="00240057" w:rsidP="00240057">
      <w:pPr>
        <w:pStyle w:val="Zkladntext"/>
        <w:widowControl w:val="0"/>
        <w:numPr>
          <w:ilvl w:val="0"/>
          <w:numId w:val="18"/>
        </w:numPr>
        <w:autoSpaceDN/>
        <w:textAlignment w:val="auto"/>
        <w:rPr>
          <w:rFonts w:ascii="Arial" w:hAnsi="Arial" w:cs="Arial"/>
        </w:rPr>
      </w:pPr>
      <w:r w:rsidRPr="007A1B46">
        <w:rPr>
          <w:rFonts w:ascii="Arial" w:hAnsi="Arial" w:cs="Arial"/>
        </w:rPr>
        <w:t xml:space="preserve">spotřební materiál je tvrdá papírová karta, gramáž </w:t>
      </w:r>
      <w:r>
        <w:rPr>
          <w:rFonts w:ascii="Arial" w:hAnsi="Arial" w:cs="Arial"/>
        </w:rPr>
        <w:t xml:space="preserve">minimálně </w:t>
      </w:r>
      <w:r w:rsidRPr="007A1B46">
        <w:rPr>
          <w:rFonts w:ascii="Arial" w:hAnsi="Arial" w:cs="Arial"/>
        </w:rPr>
        <w:t>170g/m2, s předtištěnou barevnou šipkou</w:t>
      </w:r>
    </w:p>
    <w:p w14:paraId="1AB0A06C" w14:textId="77777777" w:rsidR="00240057" w:rsidRDefault="00240057" w:rsidP="00240057">
      <w:pPr>
        <w:pStyle w:val="Zkladntext"/>
        <w:widowControl w:val="0"/>
        <w:numPr>
          <w:ilvl w:val="0"/>
          <w:numId w:val="18"/>
        </w:numPr>
        <w:autoSpaceDN/>
        <w:textAlignment w:val="auto"/>
        <w:rPr>
          <w:rFonts w:ascii="Arial" w:hAnsi="Arial" w:cs="Arial"/>
        </w:rPr>
      </w:pPr>
      <w:r>
        <w:rPr>
          <w:rFonts w:ascii="Arial" w:hAnsi="Arial" w:cs="Arial"/>
        </w:rPr>
        <w:t>kapacita vjezdového stojanu minimálně 10.000 karet bez nutnosti otevření dveří terminálu během čerpání celé kapacity 10.000 karet v zásobníku</w:t>
      </w:r>
    </w:p>
    <w:p w14:paraId="05071D50" w14:textId="77777777" w:rsidR="00240057" w:rsidRDefault="00240057" w:rsidP="00240057">
      <w:pPr>
        <w:pStyle w:val="Zkladntext"/>
        <w:widowControl w:val="0"/>
        <w:numPr>
          <w:ilvl w:val="0"/>
          <w:numId w:val="18"/>
        </w:numPr>
        <w:autoSpaceDN/>
        <w:textAlignment w:val="auto"/>
        <w:rPr>
          <w:rFonts w:ascii="Arial" w:hAnsi="Arial" w:cs="Arial"/>
        </w:rPr>
      </w:pPr>
      <w:r w:rsidRPr="007A1B46">
        <w:rPr>
          <w:rFonts w:ascii="Arial" w:hAnsi="Arial" w:cs="Arial"/>
        </w:rPr>
        <w:t xml:space="preserve">čtení </w:t>
      </w:r>
      <w:r>
        <w:rPr>
          <w:rFonts w:ascii="Arial" w:hAnsi="Arial" w:cs="Arial"/>
        </w:rPr>
        <w:t xml:space="preserve">parkovací karty </w:t>
      </w:r>
      <w:r w:rsidRPr="007A1B46">
        <w:rPr>
          <w:rFonts w:ascii="Arial" w:hAnsi="Arial" w:cs="Arial"/>
        </w:rPr>
        <w:t xml:space="preserve">v pokladně </w:t>
      </w:r>
      <w:r>
        <w:rPr>
          <w:rFonts w:ascii="Arial" w:hAnsi="Arial" w:cs="Arial"/>
        </w:rPr>
        <w:t>čtečkou s automatickým pohlcením karty do vnitřního prostoru pokladny během platby, po úhradě parkovného vrácena zpět pro výjezd z parkoviště</w:t>
      </w:r>
    </w:p>
    <w:p w14:paraId="7CFC43E0" w14:textId="77777777" w:rsidR="00240057" w:rsidRDefault="00240057" w:rsidP="00240057">
      <w:pPr>
        <w:pStyle w:val="Zkladntext"/>
        <w:widowControl w:val="0"/>
        <w:numPr>
          <w:ilvl w:val="0"/>
          <w:numId w:val="18"/>
        </w:numPr>
        <w:autoSpaceDN/>
        <w:textAlignment w:val="auto"/>
        <w:rPr>
          <w:rFonts w:ascii="Arial" w:hAnsi="Arial" w:cs="Arial"/>
        </w:rPr>
      </w:pPr>
      <w:r>
        <w:rPr>
          <w:rFonts w:ascii="Arial" w:hAnsi="Arial" w:cs="Arial"/>
        </w:rPr>
        <w:t>použitá musí být po otevření závory automaticky pohlcena ve výjezdovém stojanu z důvodu zamezení znečištění okolí (karta je zachycena ve velkokapacitním koši uvnitř stojanu – minimální kapacita použitých karet 10.000 ks)</w:t>
      </w:r>
    </w:p>
    <w:p w14:paraId="74C4E2F4" w14:textId="77777777" w:rsidR="00240057" w:rsidRPr="007A1B46" w:rsidRDefault="00240057" w:rsidP="00240057">
      <w:pPr>
        <w:pStyle w:val="Zkladntext"/>
        <w:widowControl w:val="0"/>
        <w:numPr>
          <w:ilvl w:val="0"/>
          <w:numId w:val="18"/>
        </w:numPr>
        <w:autoSpaceDN/>
        <w:textAlignment w:val="auto"/>
        <w:rPr>
          <w:rFonts w:ascii="Arial" w:hAnsi="Arial" w:cs="Arial"/>
        </w:rPr>
      </w:pPr>
      <w:r>
        <w:rPr>
          <w:rFonts w:ascii="Arial" w:hAnsi="Arial" w:cs="Arial"/>
        </w:rPr>
        <w:t>k</w:t>
      </w:r>
      <w:r w:rsidRPr="007A1B46">
        <w:rPr>
          <w:rFonts w:ascii="Arial" w:hAnsi="Arial" w:cs="Arial"/>
        </w:rPr>
        <w:t xml:space="preserve">artu je možné </w:t>
      </w:r>
      <w:r>
        <w:rPr>
          <w:rFonts w:ascii="Arial" w:hAnsi="Arial" w:cs="Arial"/>
        </w:rPr>
        <w:t xml:space="preserve">při výrobě </w:t>
      </w:r>
      <w:r w:rsidRPr="007A1B46">
        <w:rPr>
          <w:rFonts w:ascii="Arial" w:hAnsi="Arial" w:cs="Arial"/>
        </w:rPr>
        <w:t xml:space="preserve">jednostranně potisknout </w:t>
      </w:r>
      <w:r>
        <w:rPr>
          <w:rFonts w:ascii="Arial" w:hAnsi="Arial" w:cs="Arial"/>
        </w:rPr>
        <w:t xml:space="preserve">ze spodní strany </w:t>
      </w:r>
      <w:r w:rsidRPr="007A1B46">
        <w:rPr>
          <w:rFonts w:ascii="Arial" w:hAnsi="Arial" w:cs="Arial"/>
        </w:rPr>
        <w:t>(reklama, pokyny k</w:t>
      </w:r>
      <w:r>
        <w:rPr>
          <w:rFonts w:ascii="Arial" w:hAnsi="Arial" w:cs="Arial"/>
        </w:rPr>
        <w:t> </w:t>
      </w:r>
      <w:r w:rsidRPr="007A1B46">
        <w:rPr>
          <w:rFonts w:ascii="Arial" w:hAnsi="Arial" w:cs="Arial"/>
        </w:rPr>
        <w:t>použití</w:t>
      </w:r>
      <w:r>
        <w:rPr>
          <w:rFonts w:ascii="Arial" w:hAnsi="Arial" w:cs="Arial"/>
        </w:rPr>
        <w:t>)</w:t>
      </w:r>
    </w:p>
    <w:p w14:paraId="4043B123" w14:textId="77777777" w:rsidR="00240057" w:rsidRDefault="00240057" w:rsidP="00240057">
      <w:pPr>
        <w:pStyle w:val="Zkladntext"/>
        <w:rPr>
          <w:rFonts w:ascii="Arial" w:hAnsi="Arial" w:cs="Arial"/>
          <w:b/>
        </w:rPr>
      </w:pPr>
    </w:p>
    <w:p w14:paraId="7FEF6759" w14:textId="77777777" w:rsidR="00240057" w:rsidRPr="00A64C62" w:rsidRDefault="00240057" w:rsidP="00240057">
      <w:pPr>
        <w:pStyle w:val="Zkladntext"/>
        <w:rPr>
          <w:rFonts w:ascii="Arial" w:hAnsi="Arial" w:cs="Arial"/>
          <w:b/>
        </w:rPr>
      </w:pPr>
      <w:r w:rsidRPr="00A64C62">
        <w:rPr>
          <w:rFonts w:ascii="Arial" w:hAnsi="Arial" w:cs="Arial"/>
          <w:b/>
        </w:rPr>
        <w:t>Platba parkovného</w:t>
      </w:r>
      <w:r>
        <w:rPr>
          <w:rFonts w:ascii="Arial" w:hAnsi="Arial" w:cs="Arial"/>
          <w:b/>
        </w:rPr>
        <w:t xml:space="preserve"> v automatických pokladnách</w:t>
      </w:r>
    </w:p>
    <w:p w14:paraId="1E5CC728" w14:textId="77777777" w:rsidR="00240057" w:rsidRDefault="00240057" w:rsidP="00240057">
      <w:pPr>
        <w:pStyle w:val="Zkladntext"/>
        <w:widowControl w:val="0"/>
        <w:numPr>
          <w:ilvl w:val="0"/>
          <w:numId w:val="15"/>
        </w:numPr>
        <w:autoSpaceDN/>
        <w:textAlignment w:val="auto"/>
        <w:rPr>
          <w:rFonts w:ascii="Arial" w:hAnsi="Arial" w:cs="Arial"/>
        </w:rPr>
      </w:pPr>
      <w:r>
        <w:rPr>
          <w:rFonts w:ascii="Arial" w:hAnsi="Arial" w:cs="Arial"/>
        </w:rPr>
        <w:t>způsoby platby:</w:t>
      </w:r>
    </w:p>
    <w:p w14:paraId="68510CE4" w14:textId="77777777" w:rsidR="00240057" w:rsidRDefault="00240057" w:rsidP="00240057">
      <w:pPr>
        <w:pStyle w:val="Zkladntext"/>
        <w:widowControl w:val="0"/>
        <w:numPr>
          <w:ilvl w:val="1"/>
          <w:numId w:val="15"/>
        </w:numPr>
        <w:autoSpaceDN/>
        <w:textAlignment w:val="auto"/>
        <w:rPr>
          <w:rFonts w:ascii="Arial" w:hAnsi="Arial" w:cs="Arial"/>
        </w:rPr>
      </w:pPr>
      <w:r>
        <w:rPr>
          <w:rFonts w:ascii="Arial" w:hAnsi="Arial" w:cs="Arial"/>
        </w:rPr>
        <w:t>karta je v průběhu platby pohlcena dovnitř pokladny a po ukončení platby vrácena, platící po odebrání karty může opustit parkoviště</w:t>
      </w:r>
    </w:p>
    <w:p w14:paraId="08686BFC" w14:textId="77777777" w:rsidR="00240057" w:rsidRDefault="00240057" w:rsidP="00240057">
      <w:pPr>
        <w:pStyle w:val="Zkladntext"/>
        <w:widowControl w:val="0"/>
        <w:numPr>
          <w:ilvl w:val="1"/>
          <w:numId w:val="15"/>
        </w:numPr>
        <w:autoSpaceDN/>
        <w:textAlignment w:val="auto"/>
        <w:rPr>
          <w:rFonts w:ascii="Arial" w:hAnsi="Arial" w:cs="Arial"/>
        </w:rPr>
      </w:pPr>
      <w:r>
        <w:rPr>
          <w:rFonts w:ascii="Arial" w:hAnsi="Arial" w:cs="Arial"/>
        </w:rPr>
        <w:t xml:space="preserve">mincemi, </w:t>
      </w:r>
    </w:p>
    <w:p w14:paraId="29035E44" w14:textId="77777777" w:rsidR="00240057" w:rsidRDefault="00240057" w:rsidP="00240057">
      <w:pPr>
        <w:pStyle w:val="Zkladntext"/>
        <w:widowControl w:val="0"/>
        <w:numPr>
          <w:ilvl w:val="1"/>
          <w:numId w:val="15"/>
        </w:numPr>
        <w:autoSpaceDN/>
        <w:textAlignment w:val="auto"/>
        <w:rPr>
          <w:rFonts w:ascii="Arial" w:hAnsi="Arial" w:cs="Arial"/>
        </w:rPr>
      </w:pPr>
      <w:r>
        <w:rPr>
          <w:rFonts w:ascii="Arial" w:hAnsi="Arial" w:cs="Arial"/>
        </w:rPr>
        <w:t xml:space="preserve">bankovkami, </w:t>
      </w:r>
    </w:p>
    <w:p w14:paraId="014427A1" w14:textId="77777777" w:rsidR="00240057" w:rsidRDefault="00240057" w:rsidP="00240057">
      <w:pPr>
        <w:pStyle w:val="Zkladntext"/>
        <w:widowControl w:val="0"/>
        <w:numPr>
          <w:ilvl w:val="1"/>
          <w:numId w:val="15"/>
        </w:numPr>
        <w:autoSpaceDN/>
        <w:textAlignment w:val="auto"/>
        <w:rPr>
          <w:rFonts w:ascii="Arial" w:hAnsi="Arial" w:cs="Arial"/>
        </w:rPr>
      </w:pPr>
      <w:r>
        <w:rPr>
          <w:rFonts w:ascii="Arial" w:hAnsi="Arial" w:cs="Arial"/>
        </w:rPr>
        <w:t xml:space="preserve">vracení přeplatku mincemi, </w:t>
      </w:r>
    </w:p>
    <w:p w14:paraId="2EB1058F" w14:textId="77777777" w:rsidR="00240057" w:rsidRDefault="00240057" w:rsidP="00240057">
      <w:pPr>
        <w:pStyle w:val="Zkladntext"/>
        <w:widowControl w:val="0"/>
        <w:numPr>
          <w:ilvl w:val="1"/>
          <w:numId w:val="15"/>
        </w:numPr>
        <w:autoSpaceDN/>
        <w:textAlignment w:val="auto"/>
        <w:rPr>
          <w:rFonts w:ascii="Arial" w:hAnsi="Arial" w:cs="Arial"/>
        </w:rPr>
      </w:pPr>
      <w:r>
        <w:rPr>
          <w:rFonts w:ascii="Arial" w:hAnsi="Arial" w:cs="Arial"/>
        </w:rPr>
        <w:t>vracení bankovkami je možné doplnit – pomocí automaticky doplňovaného zásobníku bankovkami použitými při platbě (minimálně pro 1 typ bankovek)</w:t>
      </w:r>
    </w:p>
    <w:p w14:paraId="582F1006" w14:textId="77777777" w:rsidR="00240057" w:rsidRDefault="00240057" w:rsidP="00240057">
      <w:pPr>
        <w:pStyle w:val="Zkladntext"/>
        <w:widowControl w:val="0"/>
        <w:numPr>
          <w:ilvl w:val="0"/>
          <w:numId w:val="15"/>
        </w:numPr>
        <w:autoSpaceDN/>
        <w:textAlignment w:val="auto"/>
        <w:rPr>
          <w:rFonts w:ascii="Arial" w:hAnsi="Arial" w:cs="Arial"/>
        </w:rPr>
      </w:pPr>
      <w:r>
        <w:rPr>
          <w:rFonts w:ascii="Arial" w:hAnsi="Arial" w:cs="Arial"/>
        </w:rPr>
        <w:t>omezení přijímaných bankovek aktuální výškou platby (např. bankovku 500Kč až od platby 200Kč a výše)</w:t>
      </w:r>
    </w:p>
    <w:p w14:paraId="208689B1" w14:textId="77777777" w:rsidR="00240057" w:rsidRPr="00A24F12" w:rsidRDefault="00240057" w:rsidP="00240057">
      <w:pPr>
        <w:pStyle w:val="Zkladntext"/>
        <w:widowControl w:val="0"/>
        <w:numPr>
          <w:ilvl w:val="0"/>
          <w:numId w:val="15"/>
        </w:numPr>
        <w:autoSpaceDN/>
        <w:textAlignment w:val="auto"/>
        <w:rPr>
          <w:rFonts w:ascii="Arial" w:hAnsi="Arial" w:cs="Arial"/>
        </w:rPr>
      </w:pPr>
      <w:r w:rsidRPr="00A24F12">
        <w:rPr>
          <w:rFonts w:ascii="Arial" w:hAnsi="Arial" w:cs="Arial"/>
        </w:rPr>
        <w:t xml:space="preserve">zásoba mincí k vracení – </w:t>
      </w:r>
      <w:r>
        <w:rPr>
          <w:rFonts w:ascii="Arial" w:hAnsi="Arial" w:cs="Arial"/>
        </w:rPr>
        <w:t>zásobníky na minimálně 4 typy mincí z přijímaných mincí 1/2/5/10/20/50Kč, nastavitelná minimální zásoba 600ks pro každý libovolně zvolený jednotlivý typ</w:t>
      </w:r>
      <w:r w:rsidRPr="00A24F12">
        <w:rPr>
          <w:rFonts w:ascii="Arial" w:hAnsi="Arial" w:cs="Arial"/>
        </w:rPr>
        <w:t>, zásobníky jsou automaticky doplňované během platby</w:t>
      </w:r>
      <w:r>
        <w:rPr>
          <w:rFonts w:ascii="Arial" w:hAnsi="Arial" w:cs="Arial"/>
        </w:rPr>
        <w:t xml:space="preserve">, </w:t>
      </w:r>
      <w:r w:rsidRPr="00A24F12">
        <w:rPr>
          <w:rFonts w:ascii="Arial" w:hAnsi="Arial" w:cs="Arial"/>
        </w:rPr>
        <w:t>tisk daňového dokladu pouze na vyžádání tlačítkem na automatické pokladně</w:t>
      </w:r>
    </w:p>
    <w:p w14:paraId="645CFC74" w14:textId="77777777" w:rsidR="00240057" w:rsidRDefault="00240057" w:rsidP="00240057">
      <w:pPr>
        <w:pStyle w:val="Zkladntext"/>
        <w:widowControl w:val="0"/>
        <w:numPr>
          <w:ilvl w:val="0"/>
          <w:numId w:val="15"/>
        </w:numPr>
        <w:autoSpaceDN/>
        <w:textAlignment w:val="auto"/>
        <w:rPr>
          <w:rFonts w:ascii="Arial" w:hAnsi="Arial" w:cs="Arial"/>
        </w:rPr>
      </w:pPr>
      <w:r>
        <w:rPr>
          <w:rFonts w:ascii="Arial" w:hAnsi="Arial" w:cs="Arial"/>
        </w:rPr>
        <w:t xml:space="preserve">automatická pokladna s barevným displejem (minimálně 256 barev) minimálního rozměru 8“ s výbornou viditelností na přímém slunci </w:t>
      </w:r>
    </w:p>
    <w:p w14:paraId="5E4DCDF9" w14:textId="77777777" w:rsidR="00240057" w:rsidRDefault="00240057" w:rsidP="00240057">
      <w:pPr>
        <w:pStyle w:val="Zkladntext"/>
        <w:widowControl w:val="0"/>
        <w:numPr>
          <w:ilvl w:val="0"/>
          <w:numId w:val="15"/>
        </w:numPr>
        <w:autoSpaceDN/>
        <w:textAlignment w:val="auto"/>
        <w:rPr>
          <w:rFonts w:ascii="Arial" w:hAnsi="Arial" w:cs="Arial"/>
        </w:rPr>
      </w:pPr>
      <w:r>
        <w:rPr>
          <w:rFonts w:ascii="Arial" w:hAnsi="Arial" w:cs="Arial"/>
        </w:rPr>
        <w:t>automatické pokladny je možné doplnit o možnost placení bankovními kartami (MASTERCARD/VISA)</w:t>
      </w:r>
    </w:p>
    <w:p w14:paraId="69E3AF82" w14:textId="77777777" w:rsidR="00240057" w:rsidRDefault="00240057" w:rsidP="00240057">
      <w:pPr>
        <w:pStyle w:val="Zkladntext"/>
        <w:rPr>
          <w:rFonts w:ascii="Arial" w:hAnsi="Arial" w:cs="Arial"/>
          <w:b/>
        </w:rPr>
      </w:pPr>
    </w:p>
    <w:p w14:paraId="5ED0F733" w14:textId="77777777" w:rsidR="00240057" w:rsidRDefault="00240057" w:rsidP="00240057">
      <w:pPr>
        <w:pStyle w:val="Zkladntext"/>
        <w:rPr>
          <w:rFonts w:ascii="Arial" w:hAnsi="Arial" w:cs="Arial"/>
        </w:rPr>
      </w:pPr>
    </w:p>
    <w:p w14:paraId="11A84BBA" w14:textId="77777777" w:rsidR="00240057" w:rsidRPr="00EA68FE" w:rsidRDefault="00240057" w:rsidP="00240057">
      <w:pPr>
        <w:pStyle w:val="Zkladntext"/>
        <w:rPr>
          <w:rFonts w:ascii="Arial" w:hAnsi="Arial" w:cs="Arial"/>
          <w:b/>
        </w:rPr>
      </w:pPr>
      <w:r w:rsidRPr="00EA68FE">
        <w:rPr>
          <w:rFonts w:ascii="Arial" w:hAnsi="Arial" w:cs="Arial"/>
          <w:b/>
        </w:rPr>
        <w:t>Automatické závory</w:t>
      </w:r>
      <w:r>
        <w:rPr>
          <w:rFonts w:ascii="Arial" w:hAnsi="Arial" w:cs="Arial"/>
          <w:b/>
        </w:rPr>
        <w:t xml:space="preserve"> pro osobní vozidla</w:t>
      </w:r>
    </w:p>
    <w:p w14:paraId="006DDD24" w14:textId="77777777" w:rsidR="00240057" w:rsidRDefault="00240057" w:rsidP="00240057">
      <w:pPr>
        <w:pStyle w:val="Zkladntext"/>
        <w:widowControl w:val="0"/>
        <w:numPr>
          <w:ilvl w:val="0"/>
          <w:numId w:val="16"/>
        </w:numPr>
        <w:autoSpaceDN/>
        <w:textAlignment w:val="auto"/>
        <w:rPr>
          <w:rFonts w:ascii="Arial" w:hAnsi="Arial" w:cs="Arial"/>
        </w:rPr>
      </w:pPr>
      <w:r>
        <w:rPr>
          <w:rFonts w:ascii="Arial" w:hAnsi="Arial" w:cs="Arial"/>
        </w:rPr>
        <w:t xml:space="preserve">automatické závory pro krátkodobé parkování s rychlostí pohybu 0,9 sec. a méně, pro zavření </w:t>
      </w:r>
      <w:r>
        <w:rPr>
          <w:rFonts w:ascii="Arial" w:hAnsi="Arial" w:cs="Arial"/>
        </w:rPr>
        <w:lastRenderedPageBreak/>
        <w:t>nebo otevření, s délkou ramene min. 2,5m</w:t>
      </w:r>
    </w:p>
    <w:p w14:paraId="11C954E5" w14:textId="77777777" w:rsidR="00240057" w:rsidRDefault="00240057" w:rsidP="00240057">
      <w:pPr>
        <w:pStyle w:val="Zkladntext"/>
        <w:widowControl w:val="0"/>
        <w:numPr>
          <w:ilvl w:val="0"/>
          <w:numId w:val="16"/>
        </w:numPr>
        <w:autoSpaceDN/>
        <w:textAlignment w:val="auto"/>
        <w:rPr>
          <w:rFonts w:ascii="Arial" w:hAnsi="Arial" w:cs="Arial"/>
        </w:rPr>
      </w:pPr>
      <w:r>
        <w:rPr>
          <w:rFonts w:ascii="Arial" w:hAnsi="Arial" w:cs="Arial"/>
        </w:rPr>
        <w:t>bezkontaktní koncové snímače polohy závory pro zajištění dlouhodobé životnosti</w:t>
      </w:r>
    </w:p>
    <w:p w14:paraId="73CA8C1D" w14:textId="77777777" w:rsidR="00240057" w:rsidRDefault="00240057" w:rsidP="00240057">
      <w:pPr>
        <w:pStyle w:val="Zkladntext"/>
        <w:widowControl w:val="0"/>
        <w:numPr>
          <w:ilvl w:val="0"/>
          <w:numId w:val="16"/>
        </w:numPr>
        <w:autoSpaceDN/>
        <w:textAlignment w:val="auto"/>
        <w:rPr>
          <w:rFonts w:ascii="Arial" w:hAnsi="Arial" w:cs="Arial"/>
        </w:rPr>
      </w:pPr>
      <w:r>
        <w:rPr>
          <w:rFonts w:ascii="Arial" w:hAnsi="Arial" w:cs="Arial"/>
        </w:rPr>
        <w:t>automatické otevření závory při přerušení dodávky elektrické energie, bez nutnosti použití záložního zdroje</w:t>
      </w:r>
    </w:p>
    <w:p w14:paraId="3C6E1F59" w14:textId="77777777" w:rsidR="00240057" w:rsidRDefault="00240057" w:rsidP="00240057">
      <w:pPr>
        <w:pStyle w:val="Zkladntext"/>
        <w:widowControl w:val="0"/>
        <w:numPr>
          <w:ilvl w:val="0"/>
          <w:numId w:val="16"/>
        </w:numPr>
        <w:autoSpaceDN/>
        <w:textAlignment w:val="auto"/>
        <w:rPr>
          <w:rFonts w:ascii="Arial" w:hAnsi="Arial" w:cs="Arial"/>
        </w:rPr>
      </w:pPr>
      <w:r>
        <w:rPr>
          <w:rFonts w:ascii="Arial" w:hAnsi="Arial" w:cs="Arial"/>
        </w:rPr>
        <w:t>bezpečnostním prvkem závor bude sestava indukčního detektoru a indukční smyčky</w:t>
      </w:r>
    </w:p>
    <w:p w14:paraId="67B55D4A" w14:textId="77777777" w:rsidR="009F6089" w:rsidRDefault="009F6089" w:rsidP="009F6089">
      <w:pPr>
        <w:pStyle w:val="Zkladntext"/>
        <w:widowControl w:val="0"/>
        <w:autoSpaceDN/>
        <w:textAlignment w:val="auto"/>
        <w:rPr>
          <w:rFonts w:ascii="Arial" w:hAnsi="Arial" w:cs="Arial"/>
        </w:rPr>
      </w:pPr>
    </w:p>
    <w:p w14:paraId="33C8D66C" w14:textId="77777777" w:rsidR="00240057" w:rsidRDefault="00240057" w:rsidP="00240057">
      <w:pPr>
        <w:pStyle w:val="Zkladntext"/>
        <w:widowControl w:val="0"/>
        <w:autoSpaceDN/>
        <w:textAlignment w:val="auto"/>
        <w:rPr>
          <w:rFonts w:ascii="Arial" w:hAnsi="Arial" w:cs="Arial"/>
        </w:rPr>
      </w:pPr>
    </w:p>
    <w:p w14:paraId="3AD6AE59" w14:textId="77777777" w:rsidR="00240057" w:rsidRPr="00EA68FE" w:rsidRDefault="00240057" w:rsidP="00240057">
      <w:pPr>
        <w:pStyle w:val="Zkladntext"/>
        <w:rPr>
          <w:rFonts w:ascii="Arial" w:hAnsi="Arial" w:cs="Arial"/>
          <w:b/>
        </w:rPr>
      </w:pPr>
      <w:r w:rsidRPr="00EA68FE">
        <w:rPr>
          <w:rFonts w:ascii="Arial" w:hAnsi="Arial" w:cs="Arial"/>
          <w:b/>
        </w:rPr>
        <w:t>Automatické závory</w:t>
      </w:r>
      <w:r>
        <w:rPr>
          <w:rFonts w:ascii="Arial" w:hAnsi="Arial" w:cs="Arial"/>
          <w:b/>
        </w:rPr>
        <w:t xml:space="preserve"> pro autobusy</w:t>
      </w:r>
    </w:p>
    <w:p w14:paraId="58EB6040" w14:textId="77777777" w:rsidR="00240057" w:rsidRDefault="00240057" w:rsidP="00240057">
      <w:pPr>
        <w:pStyle w:val="Zkladntext"/>
        <w:widowControl w:val="0"/>
        <w:numPr>
          <w:ilvl w:val="0"/>
          <w:numId w:val="16"/>
        </w:numPr>
        <w:autoSpaceDN/>
        <w:textAlignment w:val="auto"/>
        <w:rPr>
          <w:rFonts w:ascii="Arial" w:hAnsi="Arial" w:cs="Arial"/>
        </w:rPr>
      </w:pPr>
      <w:r>
        <w:rPr>
          <w:rFonts w:ascii="Arial" w:hAnsi="Arial" w:cs="Arial"/>
        </w:rPr>
        <w:t xml:space="preserve">automatické závory pro autobusy s rychlostí pohybu 5 sec. a méně, pro zavření nebo otevření, s délkou ramene min. do </w:t>
      </w:r>
      <w:proofErr w:type="gramStart"/>
      <w:r>
        <w:rPr>
          <w:rFonts w:ascii="Arial" w:hAnsi="Arial" w:cs="Arial"/>
        </w:rPr>
        <w:t>6m</w:t>
      </w:r>
      <w:proofErr w:type="gramEnd"/>
    </w:p>
    <w:p w14:paraId="58D861DF" w14:textId="77777777" w:rsidR="00240057" w:rsidRDefault="00240057" w:rsidP="00240057">
      <w:pPr>
        <w:pStyle w:val="Zkladntext"/>
        <w:widowControl w:val="0"/>
        <w:numPr>
          <w:ilvl w:val="0"/>
          <w:numId w:val="16"/>
        </w:numPr>
        <w:autoSpaceDN/>
        <w:textAlignment w:val="auto"/>
        <w:rPr>
          <w:rFonts w:ascii="Arial" w:hAnsi="Arial" w:cs="Arial"/>
        </w:rPr>
      </w:pPr>
      <w:r>
        <w:rPr>
          <w:rFonts w:ascii="Arial" w:hAnsi="Arial" w:cs="Arial"/>
        </w:rPr>
        <w:t>bezkontaktní koncové snímače polohy závory pro zajištění dlouhodobé životnosti</w:t>
      </w:r>
    </w:p>
    <w:p w14:paraId="002F9410" w14:textId="77777777" w:rsidR="00240057" w:rsidRDefault="00240057" w:rsidP="00240057">
      <w:pPr>
        <w:pStyle w:val="Zkladntext"/>
        <w:widowControl w:val="0"/>
        <w:numPr>
          <w:ilvl w:val="0"/>
          <w:numId w:val="16"/>
        </w:numPr>
        <w:autoSpaceDN/>
        <w:textAlignment w:val="auto"/>
        <w:rPr>
          <w:rFonts w:ascii="Arial" w:hAnsi="Arial" w:cs="Arial"/>
        </w:rPr>
      </w:pPr>
      <w:r>
        <w:rPr>
          <w:rFonts w:ascii="Arial" w:hAnsi="Arial" w:cs="Arial"/>
        </w:rPr>
        <w:t>automatické otevření závory při přerušení dodávky elektrické energie, bez nutnosti použití záložního zdroje</w:t>
      </w:r>
    </w:p>
    <w:p w14:paraId="3C4FDA71" w14:textId="77777777" w:rsidR="00240057" w:rsidRDefault="00240057" w:rsidP="00240057">
      <w:pPr>
        <w:pStyle w:val="Zkladntext"/>
        <w:widowControl w:val="0"/>
        <w:numPr>
          <w:ilvl w:val="0"/>
          <w:numId w:val="16"/>
        </w:numPr>
        <w:autoSpaceDN/>
        <w:textAlignment w:val="auto"/>
        <w:rPr>
          <w:rFonts w:ascii="Arial" w:hAnsi="Arial" w:cs="Arial"/>
        </w:rPr>
      </w:pPr>
      <w:r>
        <w:rPr>
          <w:rFonts w:ascii="Arial" w:hAnsi="Arial" w:cs="Arial"/>
        </w:rPr>
        <w:t>bezpečnostním prvkem závor bude sestava indukčního detektoru a indukční smyčky</w:t>
      </w:r>
    </w:p>
    <w:p w14:paraId="5E7BF678" w14:textId="77777777" w:rsidR="00240057" w:rsidRDefault="00240057" w:rsidP="00240057">
      <w:pPr>
        <w:pStyle w:val="Zkladntext"/>
        <w:widowControl w:val="0"/>
        <w:numPr>
          <w:ilvl w:val="0"/>
          <w:numId w:val="16"/>
        </w:numPr>
        <w:autoSpaceDN/>
        <w:textAlignment w:val="auto"/>
        <w:rPr>
          <w:rFonts w:ascii="Arial" w:hAnsi="Arial" w:cs="Arial"/>
        </w:rPr>
      </w:pPr>
      <w:r>
        <w:rPr>
          <w:rFonts w:ascii="Arial" w:hAnsi="Arial" w:cs="Arial"/>
        </w:rPr>
        <w:t>vedle závory bude osazen sloupek pro čtečku karet s dlouhým dosahem.</w:t>
      </w:r>
    </w:p>
    <w:p w14:paraId="54AB4484" w14:textId="77777777" w:rsidR="00240057" w:rsidRDefault="009F6089" w:rsidP="00240057">
      <w:pPr>
        <w:pStyle w:val="Zkladntext"/>
        <w:widowControl w:val="0"/>
        <w:numPr>
          <w:ilvl w:val="0"/>
          <w:numId w:val="16"/>
        </w:numPr>
        <w:autoSpaceDN/>
        <w:textAlignment w:val="auto"/>
        <w:rPr>
          <w:rFonts w:ascii="Arial" w:hAnsi="Arial" w:cs="Arial"/>
        </w:rPr>
      </w:pPr>
      <w:r>
        <w:rPr>
          <w:rFonts w:ascii="Arial" w:hAnsi="Arial" w:cs="Arial"/>
        </w:rPr>
        <w:t>autobusy budou vybaveny</w:t>
      </w:r>
      <w:r w:rsidR="00240057">
        <w:rPr>
          <w:rFonts w:ascii="Arial" w:hAnsi="Arial" w:cs="Arial"/>
        </w:rPr>
        <w:t xml:space="preserve"> tagem pro umístění ve vozidle ke snadnému čtení přes čelní sklo. Dosah 15m.</w:t>
      </w:r>
    </w:p>
    <w:p w14:paraId="49705D82" w14:textId="77777777" w:rsidR="00240057" w:rsidRDefault="00240057" w:rsidP="00240057">
      <w:pPr>
        <w:pStyle w:val="Zkladntext"/>
        <w:widowControl w:val="0"/>
        <w:numPr>
          <w:ilvl w:val="0"/>
          <w:numId w:val="16"/>
        </w:numPr>
        <w:autoSpaceDN/>
        <w:textAlignment w:val="auto"/>
        <w:rPr>
          <w:rFonts w:ascii="Arial" w:hAnsi="Arial" w:cs="Arial"/>
        </w:rPr>
      </w:pPr>
    </w:p>
    <w:p w14:paraId="76C03118" w14:textId="77777777" w:rsidR="00240057" w:rsidRPr="00EA68FE" w:rsidRDefault="00240057" w:rsidP="00240057">
      <w:pPr>
        <w:pStyle w:val="Zkladntext"/>
        <w:rPr>
          <w:rFonts w:ascii="Arial" w:hAnsi="Arial" w:cs="Arial"/>
          <w:b/>
        </w:rPr>
      </w:pPr>
      <w:r>
        <w:rPr>
          <w:rFonts w:ascii="Arial" w:hAnsi="Arial" w:cs="Arial"/>
          <w:b/>
        </w:rPr>
        <w:t>Tabule VOLNO/OBSAZENO</w:t>
      </w:r>
    </w:p>
    <w:p w14:paraId="46286300" w14:textId="77777777" w:rsidR="00FD137C" w:rsidRDefault="00240057" w:rsidP="00FD137C">
      <w:pPr>
        <w:pStyle w:val="Zkladntext"/>
        <w:widowControl w:val="0"/>
        <w:numPr>
          <w:ilvl w:val="0"/>
          <w:numId w:val="16"/>
        </w:numPr>
        <w:autoSpaceDN/>
        <w:textAlignment w:val="auto"/>
        <w:rPr>
          <w:rFonts w:ascii="Arial" w:hAnsi="Arial" w:cs="Arial"/>
        </w:rPr>
      </w:pPr>
      <w:r>
        <w:rPr>
          <w:rFonts w:ascii="Arial" w:hAnsi="Arial" w:cs="Arial"/>
        </w:rPr>
        <w:t xml:space="preserve">Před výjezdem na parkoviště umístěné na střeše bude osazena tabule zobrazující VOLNO/OBSAZENO a počet volných parkovacích míst. Do strukturované kabeláže bude tabule zapojena přes wifi </w:t>
      </w:r>
      <w:proofErr w:type="spellStart"/>
      <w:r>
        <w:rPr>
          <w:rFonts w:ascii="Arial" w:hAnsi="Arial" w:cs="Arial"/>
        </w:rPr>
        <w:t>bridge</w:t>
      </w:r>
      <w:proofErr w:type="spellEnd"/>
      <w:r>
        <w:rPr>
          <w:rFonts w:ascii="Arial" w:hAnsi="Arial" w:cs="Arial"/>
        </w:rPr>
        <w:t xml:space="preserve"> pojítko.  </w:t>
      </w:r>
    </w:p>
    <w:p w14:paraId="166AC574" w14:textId="77777777" w:rsidR="00FD137C" w:rsidRPr="00FD137C" w:rsidRDefault="00FD137C" w:rsidP="00FD137C">
      <w:pPr>
        <w:pStyle w:val="Zkladntext"/>
        <w:widowControl w:val="0"/>
        <w:numPr>
          <w:ilvl w:val="0"/>
          <w:numId w:val="16"/>
        </w:numPr>
        <w:autoSpaceDN/>
        <w:textAlignment w:val="auto"/>
        <w:rPr>
          <w:rFonts w:ascii="Arial" w:hAnsi="Arial" w:cs="Arial"/>
        </w:rPr>
      </w:pPr>
      <w:r w:rsidRPr="00FD137C">
        <w:rPr>
          <w:rFonts w:ascii="Arial" w:hAnsi="Arial" w:cs="Arial"/>
        </w:rPr>
        <w:t>Sloupek není v dodávce projektu.</w:t>
      </w:r>
    </w:p>
    <w:p w14:paraId="1925AD70" w14:textId="77777777" w:rsidR="00240057" w:rsidRDefault="00240057" w:rsidP="00240057">
      <w:pPr>
        <w:pStyle w:val="Zkladntext"/>
        <w:widowControl w:val="0"/>
        <w:autoSpaceDN/>
        <w:textAlignment w:val="auto"/>
        <w:rPr>
          <w:rFonts w:ascii="Arial" w:hAnsi="Arial" w:cs="Arial"/>
        </w:rPr>
      </w:pPr>
    </w:p>
    <w:p w14:paraId="557B614D" w14:textId="77777777" w:rsidR="00240057" w:rsidRDefault="00240057" w:rsidP="00240057">
      <w:pPr>
        <w:pStyle w:val="Zkladntext"/>
        <w:widowControl w:val="0"/>
        <w:autoSpaceDN/>
        <w:textAlignment w:val="auto"/>
        <w:rPr>
          <w:rFonts w:ascii="Arial" w:hAnsi="Arial" w:cs="Arial"/>
        </w:rPr>
      </w:pPr>
    </w:p>
    <w:p w14:paraId="7950A8FA" w14:textId="77777777" w:rsidR="00240057" w:rsidRDefault="00240057" w:rsidP="00240057">
      <w:pPr>
        <w:pStyle w:val="Zkladntext"/>
        <w:rPr>
          <w:rFonts w:ascii="Arial" w:hAnsi="Arial" w:cs="Arial"/>
          <w:b/>
        </w:rPr>
      </w:pPr>
    </w:p>
    <w:p w14:paraId="266F6F24" w14:textId="77777777" w:rsidR="00240057" w:rsidRPr="00F90260" w:rsidRDefault="00240057" w:rsidP="00240057">
      <w:pPr>
        <w:pStyle w:val="Zkladntext"/>
        <w:rPr>
          <w:rFonts w:ascii="Arial" w:hAnsi="Arial" w:cs="Arial"/>
          <w:b/>
        </w:rPr>
      </w:pPr>
      <w:r w:rsidRPr="00F90260">
        <w:rPr>
          <w:rFonts w:ascii="Arial" w:hAnsi="Arial" w:cs="Arial"/>
          <w:b/>
        </w:rPr>
        <w:t xml:space="preserve">Systém </w:t>
      </w:r>
      <w:proofErr w:type="gramStart"/>
      <w:r>
        <w:rPr>
          <w:rFonts w:ascii="Arial" w:hAnsi="Arial" w:cs="Arial"/>
          <w:b/>
        </w:rPr>
        <w:t>řízení  a</w:t>
      </w:r>
      <w:proofErr w:type="gramEnd"/>
      <w:r>
        <w:rPr>
          <w:rFonts w:ascii="Arial" w:hAnsi="Arial" w:cs="Arial"/>
          <w:b/>
        </w:rPr>
        <w:t xml:space="preserve"> </w:t>
      </w:r>
      <w:r w:rsidRPr="00F90260">
        <w:rPr>
          <w:rFonts w:ascii="Arial" w:hAnsi="Arial" w:cs="Arial"/>
          <w:b/>
        </w:rPr>
        <w:t>monitorování provozu</w:t>
      </w:r>
    </w:p>
    <w:p w14:paraId="1C077659"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Všechny procesy v rámci parkovacího systému jsou evidovány</w:t>
      </w:r>
    </w:p>
    <w:p w14:paraId="6553E5A2" w14:textId="77777777" w:rsidR="00240057" w:rsidRDefault="00240057" w:rsidP="00240057">
      <w:pPr>
        <w:pStyle w:val="Zkladntext"/>
        <w:widowControl w:val="0"/>
        <w:numPr>
          <w:ilvl w:val="1"/>
          <w:numId w:val="17"/>
        </w:numPr>
        <w:autoSpaceDN/>
        <w:textAlignment w:val="auto"/>
        <w:rPr>
          <w:rFonts w:ascii="Arial" w:hAnsi="Arial" w:cs="Arial"/>
        </w:rPr>
      </w:pPr>
      <w:r>
        <w:rPr>
          <w:rFonts w:ascii="Arial" w:hAnsi="Arial" w:cs="Arial"/>
        </w:rPr>
        <w:t>Vjezdy</w:t>
      </w:r>
    </w:p>
    <w:p w14:paraId="5E9D659F" w14:textId="77777777" w:rsidR="00240057" w:rsidRDefault="00240057" w:rsidP="00240057">
      <w:pPr>
        <w:pStyle w:val="Zkladntext"/>
        <w:widowControl w:val="0"/>
        <w:numPr>
          <w:ilvl w:val="1"/>
          <w:numId w:val="17"/>
        </w:numPr>
        <w:autoSpaceDN/>
        <w:textAlignment w:val="auto"/>
        <w:rPr>
          <w:rFonts w:ascii="Arial" w:hAnsi="Arial" w:cs="Arial"/>
        </w:rPr>
      </w:pPr>
      <w:r>
        <w:rPr>
          <w:rFonts w:ascii="Arial" w:hAnsi="Arial" w:cs="Arial"/>
        </w:rPr>
        <w:t>Výjezdy</w:t>
      </w:r>
    </w:p>
    <w:p w14:paraId="57506292" w14:textId="77777777" w:rsidR="00240057" w:rsidRDefault="00240057" w:rsidP="00240057">
      <w:pPr>
        <w:pStyle w:val="Zkladntext"/>
        <w:widowControl w:val="0"/>
        <w:numPr>
          <w:ilvl w:val="1"/>
          <w:numId w:val="17"/>
        </w:numPr>
        <w:autoSpaceDN/>
        <w:textAlignment w:val="auto"/>
        <w:rPr>
          <w:rFonts w:ascii="Arial" w:hAnsi="Arial" w:cs="Arial"/>
        </w:rPr>
      </w:pPr>
      <w:r>
        <w:rPr>
          <w:rFonts w:ascii="Arial" w:hAnsi="Arial" w:cs="Arial"/>
        </w:rPr>
        <w:t>Automatické pokladny a platby</w:t>
      </w:r>
    </w:p>
    <w:p w14:paraId="41E264C3" w14:textId="77777777" w:rsidR="00240057" w:rsidRDefault="00240057" w:rsidP="00240057">
      <w:pPr>
        <w:pStyle w:val="Zkladntext"/>
        <w:widowControl w:val="0"/>
        <w:numPr>
          <w:ilvl w:val="0"/>
          <w:numId w:val="17"/>
        </w:numPr>
        <w:autoSpaceDN/>
        <w:textAlignment w:val="auto"/>
        <w:rPr>
          <w:rFonts w:ascii="Arial" w:hAnsi="Arial" w:cs="Arial"/>
        </w:rPr>
      </w:pPr>
      <w:r w:rsidRPr="00983C20">
        <w:rPr>
          <w:rFonts w:ascii="Arial" w:hAnsi="Arial" w:cs="Arial"/>
        </w:rPr>
        <w:t xml:space="preserve">Všechny komponenty parkovacího systému je možné vzdáleně monitorovat </w:t>
      </w:r>
      <w:r>
        <w:rPr>
          <w:rFonts w:ascii="Arial" w:hAnsi="Arial" w:cs="Arial"/>
        </w:rPr>
        <w:t>také přes webové rozhraní</w:t>
      </w:r>
    </w:p>
    <w:p w14:paraId="254071FF"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Systém nabízí funkci převod parkovací karty na jednorázový výjezd, přidělení slevy z parkování, možnost využití slevových kupónů (voucherů) z parkování</w:t>
      </w:r>
    </w:p>
    <w:p w14:paraId="3461FF5B" w14:textId="77777777" w:rsidR="00240057" w:rsidRDefault="00240057" w:rsidP="00240057">
      <w:pPr>
        <w:pStyle w:val="Zkladntext"/>
        <w:widowControl w:val="0"/>
        <w:numPr>
          <w:ilvl w:val="0"/>
          <w:numId w:val="17"/>
        </w:numPr>
        <w:autoSpaceDN/>
        <w:textAlignment w:val="auto"/>
        <w:rPr>
          <w:rFonts w:ascii="Arial" w:hAnsi="Arial" w:cs="Arial"/>
        </w:rPr>
      </w:pPr>
      <w:r w:rsidRPr="00664DE5">
        <w:rPr>
          <w:rFonts w:ascii="Arial" w:hAnsi="Arial" w:cs="Arial"/>
        </w:rPr>
        <w:t>Systém umí tisknout jednorázové výjezdo</w:t>
      </w:r>
      <w:r>
        <w:rPr>
          <w:rFonts w:ascii="Arial" w:hAnsi="Arial" w:cs="Arial"/>
        </w:rPr>
        <w:t>vé lístky na vjezdovém terminálu (v servisním režimu) – není nutná další tiskárna u PC</w:t>
      </w:r>
    </w:p>
    <w:p w14:paraId="2E8E16FC" w14:textId="77777777" w:rsidR="00240057" w:rsidRDefault="00240057" w:rsidP="00240057">
      <w:pPr>
        <w:pStyle w:val="Zkladntext"/>
        <w:widowControl w:val="0"/>
        <w:numPr>
          <w:ilvl w:val="0"/>
          <w:numId w:val="17"/>
        </w:numPr>
        <w:autoSpaceDN/>
        <w:textAlignment w:val="auto"/>
        <w:rPr>
          <w:rFonts w:ascii="Arial" w:hAnsi="Arial" w:cs="Arial"/>
        </w:rPr>
      </w:pPr>
      <w:r w:rsidRPr="00664DE5">
        <w:rPr>
          <w:rFonts w:ascii="Arial" w:hAnsi="Arial" w:cs="Arial"/>
        </w:rPr>
        <w:t>Možnost jednoduchého rozšíření systému o další vjezdy/výjezdy/automatické pokladny</w:t>
      </w:r>
    </w:p>
    <w:p w14:paraId="1C147B9E"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 xml:space="preserve">Integrovaný systém správy abonentních uživatelů s možností sledování a restrikce obsazenosti skupin abonentních uživatelů – např. pro 50 abonentů je pouze 20 </w:t>
      </w:r>
      <w:proofErr w:type="spellStart"/>
      <w:r>
        <w:rPr>
          <w:rFonts w:ascii="Arial" w:hAnsi="Arial" w:cs="Arial"/>
        </w:rPr>
        <w:t>obsaditelných</w:t>
      </w:r>
      <w:proofErr w:type="spellEnd"/>
      <w:r>
        <w:rPr>
          <w:rFonts w:ascii="Arial" w:hAnsi="Arial" w:cs="Arial"/>
        </w:rPr>
        <w:t xml:space="preserve"> míst</w:t>
      </w:r>
    </w:p>
    <w:p w14:paraId="58D72D78"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 xml:space="preserve">Možnost integrace čtení RZ/SPZ vozidel </w:t>
      </w:r>
    </w:p>
    <w:p w14:paraId="51F842F6"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Převod vjezdového parkovacího lístku na abonentní kartu s časovou platností</w:t>
      </w:r>
    </w:p>
    <w:p w14:paraId="3C2DC690"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lastRenderedPageBreak/>
        <w:t>Kreditní i debetní systém placení abonentních karet</w:t>
      </w:r>
    </w:p>
    <w:p w14:paraId="43274B11"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Obsluhovaná pokladna integrovaná do hlavního řídícího software</w:t>
      </w:r>
    </w:p>
    <w:p w14:paraId="5577B353"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validátory slev s LAN rozhraním</w:t>
      </w:r>
    </w:p>
    <w:p w14:paraId="6C27636C"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Plnohodnotný SW „tlustý“ klient s kompletními nastavitelnými právy jako hlavní řídící aplikace</w:t>
      </w:r>
    </w:p>
    <w:p w14:paraId="3E1E1222"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 xml:space="preserve">Příjezdový a výjezdový terminál bude osazen bezkontaktní čtečkou karet pro abonenty. </w:t>
      </w:r>
    </w:p>
    <w:p w14:paraId="22AA6B69"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 xml:space="preserve">Projekt řeší dodávku 100ks karet. </w:t>
      </w:r>
    </w:p>
    <w:p w14:paraId="7EE75270" w14:textId="77777777" w:rsidR="00DB7666" w:rsidRDefault="00DB7666" w:rsidP="00DB7666">
      <w:pPr>
        <w:pStyle w:val="Zkladntext"/>
        <w:ind w:left="360"/>
        <w:rPr>
          <w:rFonts w:ascii="Arial" w:hAnsi="Arial" w:cs="Arial"/>
          <w:b/>
        </w:rPr>
      </w:pPr>
    </w:p>
    <w:p w14:paraId="0B5294D7" w14:textId="77777777" w:rsidR="00DB7666" w:rsidRDefault="00DB7666" w:rsidP="00DB7666">
      <w:pPr>
        <w:pStyle w:val="Zkladntext"/>
        <w:ind w:left="360"/>
        <w:rPr>
          <w:rFonts w:ascii="Arial" w:hAnsi="Arial" w:cs="Arial"/>
          <w:b/>
        </w:rPr>
      </w:pPr>
      <w:r>
        <w:rPr>
          <w:rFonts w:ascii="Arial" w:hAnsi="Arial" w:cs="Arial"/>
          <w:b/>
        </w:rPr>
        <w:t>Velín</w:t>
      </w:r>
    </w:p>
    <w:p w14:paraId="7A24C336" w14:textId="77777777" w:rsidR="00DB7666" w:rsidRDefault="00DB7666" w:rsidP="00DB7666">
      <w:pPr>
        <w:pStyle w:val="Zkladntext"/>
        <w:ind w:left="360"/>
        <w:rPr>
          <w:rFonts w:ascii="Arial" w:hAnsi="Arial" w:cs="Arial"/>
        </w:rPr>
      </w:pPr>
      <w:r>
        <w:rPr>
          <w:rFonts w:ascii="Arial" w:hAnsi="Arial" w:cs="Arial"/>
        </w:rPr>
        <w:t>-V místnosti velínu bude osazen PC datový server, pro parkovací systém s příslušenstvím s OS Windows 10 a záložní zdroj pro server instalovaný v datovém rozvaděči.</w:t>
      </w:r>
    </w:p>
    <w:p w14:paraId="6F61D6EA" w14:textId="77777777" w:rsidR="00DB7666" w:rsidRPr="00F90260" w:rsidRDefault="00DB7666" w:rsidP="00DB7666">
      <w:pPr>
        <w:pStyle w:val="Zkladntext"/>
        <w:ind w:left="360"/>
        <w:rPr>
          <w:rFonts w:ascii="Arial" w:hAnsi="Arial" w:cs="Arial"/>
          <w:b/>
        </w:rPr>
      </w:pPr>
      <w:r>
        <w:rPr>
          <w:rFonts w:ascii="Arial" w:hAnsi="Arial" w:cs="Arial"/>
        </w:rPr>
        <w:t xml:space="preserve">Obsluha velínu bude </w:t>
      </w:r>
      <w:r w:rsidR="0014437C">
        <w:rPr>
          <w:rFonts w:ascii="Arial" w:hAnsi="Arial" w:cs="Arial"/>
        </w:rPr>
        <w:t>mít na svém pracovišti PC stanici s nainstalovaným příslušným SW pro parkovací systém. Do PC bude připojena čtečka pro zadávání čipů. PC bude společný i pro informační systém.</w:t>
      </w:r>
    </w:p>
    <w:p w14:paraId="177EC938" w14:textId="77777777" w:rsidR="00240057" w:rsidRDefault="00240057" w:rsidP="00240057">
      <w:pPr>
        <w:pStyle w:val="Zkladntext"/>
        <w:ind w:left="360"/>
        <w:rPr>
          <w:rFonts w:ascii="Arial" w:hAnsi="Arial" w:cs="Arial"/>
        </w:rPr>
      </w:pPr>
    </w:p>
    <w:p w14:paraId="75FA26B5" w14:textId="77777777" w:rsidR="00240057" w:rsidRPr="000B5399" w:rsidRDefault="00240057" w:rsidP="00240057">
      <w:pPr>
        <w:pStyle w:val="Zkladntext"/>
        <w:ind w:left="360"/>
        <w:rPr>
          <w:rFonts w:ascii="Arial" w:hAnsi="Arial" w:cs="Arial"/>
          <w:b/>
        </w:rPr>
      </w:pPr>
      <w:r w:rsidRPr="000B5399">
        <w:rPr>
          <w:rFonts w:ascii="Arial" w:hAnsi="Arial" w:cs="Arial"/>
          <w:b/>
        </w:rPr>
        <w:t>Další technické požadavky na zařízení</w:t>
      </w:r>
    </w:p>
    <w:p w14:paraId="18ABE4E5"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Skříně terminálů a automatické pokladny budou z důvodu požadavku na dlouhou životnost v nerezovém provedení, opatřené lakem dle škály RAL, dle požadavku zákazníka</w:t>
      </w:r>
    </w:p>
    <w:p w14:paraId="1578D17A" w14:textId="77777777" w:rsidR="00240057" w:rsidRDefault="00240057" w:rsidP="00240057">
      <w:pPr>
        <w:pStyle w:val="Zkladntext"/>
        <w:widowControl w:val="0"/>
        <w:numPr>
          <w:ilvl w:val="0"/>
          <w:numId w:val="17"/>
        </w:numPr>
        <w:autoSpaceDN/>
        <w:textAlignment w:val="auto"/>
        <w:rPr>
          <w:rFonts w:ascii="Arial" w:hAnsi="Arial" w:cs="Arial"/>
        </w:rPr>
      </w:pPr>
      <w:r>
        <w:rPr>
          <w:rFonts w:ascii="Arial" w:hAnsi="Arial" w:cs="Arial"/>
        </w:rPr>
        <w:t>Automatická pokladna bude doplněna stříškou jako ochrana platících před deštěm</w:t>
      </w:r>
    </w:p>
    <w:p w14:paraId="5708F635" w14:textId="77777777" w:rsidR="00240057" w:rsidRPr="004651D2" w:rsidRDefault="00240057" w:rsidP="00240057">
      <w:pPr>
        <w:pStyle w:val="Zkladntext"/>
        <w:widowControl w:val="0"/>
        <w:numPr>
          <w:ilvl w:val="0"/>
          <w:numId w:val="17"/>
        </w:numPr>
        <w:autoSpaceDN/>
        <w:textAlignment w:val="auto"/>
        <w:rPr>
          <w:rFonts w:ascii="Arial" w:hAnsi="Arial" w:cs="Arial"/>
        </w:rPr>
      </w:pPr>
      <w:r w:rsidRPr="004651D2">
        <w:rPr>
          <w:rFonts w:ascii="Arial" w:hAnsi="Arial" w:cs="Arial"/>
        </w:rPr>
        <w:t xml:space="preserve">Komunikace mezi zařízeními s využitím </w:t>
      </w:r>
      <w:r>
        <w:rPr>
          <w:rFonts w:ascii="Arial" w:hAnsi="Arial" w:cs="Arial"/>
        </w:rPr>
        <w:t>technologie počítačové sítě LAN</w:t>
      </w:r>
    </w:p>
    <w:p w14:paraId="0DDA34A3" w14:textId="77777777" w:rsidR="00240057" w:rsidRDefault="00240057" w:rsidP="00224A47">
      <w:pPr>
        <w:tabs>
          <w:tab w:val="left" w:pos="567"/>
        </w:tabs>
        <w:jc w:val="both"/>
        <w:rPr>
          <w:rFonts w:asciiTheme="minorHAnsi" w:hAnsiTheme="minorHAnsi"/>
          <w:sz w:val="22"/>
          <w:szCs w:val="22"/>
        </w:rPr>
      </w:pPr>
    </w:p>
    <w:p w14:paraId="0721FB7A" w14:textId="77777777" w:rsidR="00224A47" w:rsidRDefault="00224A47" w:rsidP="00224A47">
      <w:pPr>
        <w:tabs>
          <w:tab w:val="left" w:pos="567"/>
        </w:tabs>
        <w:jc w:val="both"/>
        <w:rPr>
          <w:rFonts w:asciiTheme="minorHAnsi" w:hAnsiTheme="minorHAnsi"/>
          <w:sz w:val="22"/>
          <w:szCs w:val="22"/>
        </w:rPr>
      </w:pPr>
    </w:p>
    <w:p w14:paraId="3DB93BE1" w14:textId="77777777" w:rsidR="00224A47" w:rsidRPr="00AA040E" w:rsidRDefault="00224A47" w:rsidP="00224A47">
      <w:pPr>
        <w:pStyle w:val="Nadpis2"/>
      </w:pPr>
      <w:bookmarkStart w:id="74" w:name="_Toc18567872"/>
      <w:r>
        <w:t>Napájení parkovacího systému</w:t>
      </w:r>
      <w:bookmarkEnd w:id="74"/>
    </w:p>
    <w:p w14:paraId="063B084C" w14:textId="77777777" w:rsidR="00240057" w:rsidRPr="008E4693" w:rsidRDefault="00224A47" w:rsidP="00240057">
      <w:pPr>
        <w:tabs>
          <w:tab w:val="left" w:pos="567"/>
        </w:tabs>
        <w:jc w:val="both"/>
        <w:rPr>
          <w:rFonts w:asciiTheme="minorHAnsi" w:hAnsiTheme="minorHAnsi"/>
          <w:iCs/>
          <w:sz w:val="22"/>
          <w:szCs w:val="22"/>
        </w:rPr>
      </w:pPr>
      <w:r w:rsidRPr="00AA1473">
        <w:rPr>
          <w:rStyle w:val="Zdraznnjemn"/>
          <w:rFonts w:asciiTheme="minorHAnsi" w:hAnsiTheme="minorHAnsi"/>
          <w:color w:val="FF0000"/>
          <w:sz w:val="22"/>
          <w:szCs w:val="22"/>
        </w:rPr>
        <w:tab/>
      </w:r>
      <w:r w:rsidR="00240057" w:rsidRPr="00C17D9E">
        <w:rPr>
          <w:rStyle w:val="Zdraznnjemn"/>
          <w:rFonts w:asciiTheme="minorHAnsi" w:hAnsiTheme="minorHAnsi"/>
          <w:color w:val="auto"/>
          <w:sz w:val="22"/>
          <w:szCs w:val="22"/>
        </w:rPr>
        <w:t>Projekt neřeší napájení 230V. Na profesi</w:t>
      </w:r>
      <w:r w:rsidR="00240057">
        <w:rPr>
          <w:rStyle w:val="Zdraznnjemn"/>
          <w:rFonts w:asciiTheme="minorHAnsi" w:hAnsiTheme="minorHAnsi"/>
          <w:color w:val="auto"/>
          <w:sz w:val="22"/>
          <w:szCs w:val="22"/>
        </w:rPr>
        <w:t xml:space="preserve"> </w:t>
      </w:r>
      <w:r w:rsidR="00240057" w:rsidRPr="00C17D9E">
        <w:rPr>
          <w:rStyle w:val="Zdraznnjemn"/>
          <w:rFonts w:asciiTheme="minorHAnsi" w:hAnsiTheme="minorHAnsi"/>
          <w:color w:val="auto"/>
          <w:sz w:val="22"/>
          <w:szCs w:val="22"/>
        </w:rPr>
        <w:t xml:space="preserve">elektro-silnoproud byl vznesen požadavek pro zajištění přívodu 230V z rozvaděče silnoproudu. </w:t>
      </w:r>
    </w:p>
    <w:p w14:paraId="21BA121E" w14:textId="77777777" w:rsidR="00240057" w:rsidRDefault="00240057" w:rsidP="00240057">
      <w:pPr>
        <w:jc w:val="both"/>
        <w:rPr>
          <w:rStyle w:val="Zdraznnjemn"/>
          <w:rFonts w:asciiTheme="minorHAnsi" w:hAnsiTheme="minorHAnsi"/>
          <w:color w:val="auto"/>
          <w:sz w:val="22"/>
        </w:rPr>
      </w:pPr>
      <w:r w:rsidRPr="006E5F08">
        <w:rPr>
          <w:rStyle w:val="Zdraznnjemn"/>
          <w:rFonts w:asciiTheme="minorHAnsi" w:hAnsiTheme="minorHAnsi"/>
          <w:color w:val="auto"/>
          <w:sz w:val="22"/>
        </w:rPr>
        <w:t>Dlouhodobé zálohování nebude zajištěno. Krátkodobé zálohování bude řešeno pomocí UPS.</w:t>
      </w:r>
      <w:r>
        <w:rPr>
          <w:rStyle w:val="Zdraznnjemn"/>
          <w:rFonts w:asciiTheme="minorHAnsi" w:hAnsiTheme="minorHAnsi"/>
          <w:color w:val="auto"/>
          <w:sz w:val="22"/>
        </w:rPr>
        <w:t xml:space="preserve"> Zálohovaný bude pouze server umístění v DR ve </w:t>
      </w:r>
      <w:proofErr w:type="spellStart"/>
      <w:r>
        <w:rPr>
          <w:rStyle w:val="Zdraznnjemn"/>
          <w:rFonts w:asciiTheme="minorHAnsi" w:hAnsiTheme="minorHAnsi"/>
          <w:color w:val="auto"/>
          <w:sz w:val="22"/>
        </w:rPr>
        <w:t>velíně</w:t>
      </w:r>
      <w:proofErr w:type="spellEnd"/>
      <w:r>
        <w:rPr>
          <w:rStyle w:val="Zdraznnjemn"/>
          <w:rFonts w:asciiTheme="minorHAnsi" w:hAnsiTheme="minorHAnsi"/>
          <w:color w:val="auto"/>
          <w:sz w:val="22"/>
        </w:rPr>
        <w:t>.</w:t>
      </w:r>
      <w:r w:rsidR="009F6089">
        <w:rPr>
          <w:rStyle w:val="Zdraznnjemn"/>
          <w:rFonts w:asciiTheme="minorHAnsi" w:hAnsiTheme="minorHAnsi"/>
          <w:color w:val="auto"/>
          <w:sz w:val="22"/>
        </w:rPr>
        <w:t xml:space="preserve"> Zařízení osazené na střeše objektu a zobrazovací tabule volno/obsazeno budou zapojeny přes svodiče přepětí. Profese silnoproudu zajistí dovedení zemnícího vodiče.</w:t>
      </w:r>
    </w:p>
    <w:p w14:paraId="7A55DFD0" w14:textId="77777777" w:rsidR="00240057" w:rsidRDefault="00240057" w:rsidP="00240057">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Datové rozvaděče budou spojeny s bodem hlav</w:t>
      </w:r>
      <w:r>
        <w:rPr>
          <w:rStyle w:val="Zdraznnjemn"/>
          <w:rFonts w:asciiTheme="minorHAnsi" w:hAnsiTheme="minorHAnsi"/>
          <w:color w:val="auto"/>
          <w:sz w:val="22"/>
          <w:szCs w:val="22"/>
        </w:rPr>
        <w:t>ního pospojování budovy</w:t>
      </w:r>
      <w:r>
        <w:rPr>
          <w:rFonts w:ascii="Calibri" w:hAnsi="Calibri" w:cs="Arial"/>
          <w:sz w:val="22"/>
          <w:szCs w:val="22"/>
        </w:rPr>
        <w:t>.</w:t>
      </w:r>
      <w:r w:rsidRPr="00C17D9E">
        <w:rPr>
          <w:rStyle w:val="Zdraznnjemn"/>
          <w:rFonts w:asciiTheme="minorHAnsi" w:hAnsiTheme="minorHAnsi"/>
          <w:color w:val="auto"/>
          <w:sz w:val="22"/>
          <w:szCs w:val="22"/>
        </w:rPr>
        <w:t xml:space="preserve"> </w:t>
      </w:r>
    </w:p>
    <w:p w14:paraId="4B782360" w14:textId="77777777" w:rsidR="00240057" w:rsidRDefault="00240057" w:rsidP="00240057">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14:paraId="5AF1FA9B" w14:textId="77777777" w:rsidR="00224A47" w:rsidRDefault="00224A47" w:rsidP="00240057">
      <w:pPr>
        <w:tabs>
          <w:tab w:val="left" w:pos="567"/>
        </w:tabs>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 </w:t>
      </w:r>
    </w:p>
    <w:p w14:paraId="1027F942" w14:textId="77777777" w:rsidR="00224A47" w:rsidRPr="003B50BA" w:rsidRDefault="00224A47" w:rsidP="00224A47">
      <w:pPr>
        <w:pStyle w:val="Nadpis2"/>
      </w:pPr>
      <w:bookmarkStart w:id="75" w:name="_Toc18567873"/>
      <w:r w:rsidRPr="003B50BA">
        <w:t>Provedení rozvodů a tras</w:t>
      </w:r>
      <w:bookmarkEnd w:id="75"/>
    </w:p>
    <w:p w14:paraId="6892107F" w14:textId="77777777" w:rsidR="00224A47" w:rsidRDefault="008B38EF" w:rsidP="00224A47">
      <w:pPr>
        <w:tabs>
          <w:tab w:val="left" w:pos="567"/>
        </w:tabs>
        <w:ind w:left="567"/>
        <w:jc w:val="both"/>
        <w:rPr>
          <w:rFonts w:ascii="Calibri" w:hAnsi="Calibri" w:cs="Arial"/>
          <w:sz w:val="22"/>
          <w:szCs w:val="22"/>
        </w:rPr>
      </w:pPr>
      <w:r>
        <w:rPr>
          <w:rFonts w:ascii="Calibri" w:hAnsi="Calibri" w:cs="Arial"/>
          <w:sz w:val="22"/>
          <w:szCs w:val="22"/>
        </w:rPr>
        <w:t>Provedení rozvodů a tras</w:t>
      </w:r>
      <w:r w:rsidR="00224A47">
        <w:rPr>
          <w:rFonts w:ascii="Calibri" w:hAnsi="Calibri" w:cs="Arial"/>
          <w:sz w:val="22"/>
          <w:szCs w:val="22"/>
        </w:rPr>
        <w:t xml:space="preserve"> je popsáno v části „nosné kabelové systémy“.</w:t>
      </w:r>
    </w:p>
    <w:p w14:paraId="468FC8D4" w14:textId="77777777" w:rsidR="00FB0B5F" w:rsidRDefault="00FB0B5F" w:rsidP="006938CB">
      <w:pPr>
        <w:tabs>
          <w:tab w:val="left" w:pos="567"/>
        </w:tabs>
        <w:jc w:val="both"/>
        <w:rPr>
          <w:rFonts w:asciiTheme="minorHAnsi" w:hAnsiTheme="minorHAnsi"/>
          <w:sz w:val="22"/>
          <w:szCs w:val="22"/>
        </w:rPr>
      </w:pPr>
    </w:p>
    <w:p w14:paraId="15184E0D" w14:textId="77777777" w:rsidR="004516D6" w:rsidRPr="003B50BA" w:rsidRDefault="004516D6" w:rsidP="002A06E6">
      <w:pPr>
        <w:pStyle w:val="Nadpis1"/>
        <w:tabs>
          <w:tab w:val="left" w:pos="567"/>
        </w:tabs>
      </w:pPr>
      <w:bookmarkStart w:id="76" w:name="_Toc18567874"/>
      <w:r>
        <w:t>Informační systém</w:t>
      </w:r>
      <w:bookmarkEnd w:id="76"/>
    </w:p>
    <w:p w14:paraId="607704D0" w14:textId="77777777" w:rsidR="004516D6" w:rsidRDefault="004516D6" w:rsidP="004516D6">
      <w:pPr>
        <w:tabs>
          <w:tab w:val="left" w:pos="567"/>
        </w:tabs>
        <w:jc w:val="both"/>
        <w:rPr>
          <w:rFonts w:ascii="Calibri" w:hAnsi="Calibri" w:cs="Arial"/>
          <w:sz w:val="22"/>
          <w:szCs w:val="22"/>
        </w:rPr>
      </w:pPr>
      <w:r w:rsidRPr="00D82479">
        <w:rPr>
          <w:rFonts w:ascii="Calibri" w:hAnsi="Calibri" w:cs="Arial"/>
          <w:sz w:val="22"/>
          <w:szCs w:val="22"/>
        </w:rPr>
        <w:t>Informační systémy dopravních terminálů jsou určeny ke snadné o</w:t>
      </w:r>
      <w:r w:rsidR="008B38EF">
        <w:rPr>
          <w:rFonts w:ascii="Calibri" w:hAnsi="Calibri" w:cs="Arial"/>
          <w:sz w:val="22"/>
          <w:szCs w:val="22"/>
        </w:rPr>
        <w:t>rientaci cestujícího v příjezdech a</w:t>
      </w:r>
      <w:r w:rsidR="00BF3C85">
        <w:rPr>
          <w:rFonts w:ascii="Calibri" w:hAnsi="Calibri" w:cs="Arial"/>
          <w:sz w:val="22"/>
          <w:szCs w:val="22"/>
        </w:rPr>
        <w:t> </w:t>
      </w:r>
      <w:r w:rsidR="008B38EF">
        <w:rPr>
          <w:rFonts w:ascii="Calibri" w:hAnsi="Calibri" w:cs="Arial"/>
          <w:sz w:val="22"/>
          <w:szCs w:val="22"/>
        </w:rPr>
        <w:t>odjezdech veřejné dopravy</w:t>
      </w:r>
      <w:r w:rsidRPr="00D82479">
        <w:rPr>
          <w:rFonts w:ascii="Calibri" w:hAnsi="Calibri" w:cs="Arial"/>
          <w:sz w:val="22"/>
          <w:szCs w:val="22"/>
        </w:rPr>
        <w:t>. Slouží zejména k zobrazování informací o odjezdech vozidel veřejné přepravy osob ve obvykle dvou úrovních a to o:</w:t>
      </w:r>
    </w:p>
    <w:p w14:paraId="51009353" w14:textId="77777777" w:rsidR="004516D6" w:rsidRPr="00D82479" w:rsidRDefault="004516D6" w:rsidP="004516D6">
      <w:pPr>
        <w:tabs>
          <w:tab w:val="left" w:pos="567"/>
        </w:tabs>
        <w:jc w:val="both"/>
        <w:rPr>
          <w:rFonts w:ascii="Calibri" w:hAnsi="Calibri" w:cs="Arial"/>
          <w:sz w:val="22"/>
          <w:szCs w:val="22"/>
        </w:rPr>
      </w:pPr>
      <w:r>
        <w:rPr>
          <w:rFonts w:ascii="Calibri" w:hAnsi="Calibri" w:cs="Arial"/>
          <w:sz w:val="22"/>
          <w:szCs w:val="22"/>
        </w:rPr>
        <w:t>-</w:t>
      </w:r>
      <w:r w:rsidRPr="00D82479">
        <w:rPr>
          <w:rFonts w:ascii="Calibri" w:hAnsi="Calibri" w:cs="Arial"/>
          <w:sz w:val="22"/>
          <w:szCs w:val="22"/>
        </w:rPr>
        <w:t xml:space="preserve"> informacích o nejbližších odjezdech (příjezdech) z daného nástupiště,</w:t>
      </w:r>
    </w:p>
    <w:p w14:paraId="1E20C958" w14:textId="77777777" w:rsidR="004516D6" w:rsidRDefault="004516D6" w:rsidP="004516D6">
      <w:pPr>
        <w:tabs>
          <w:tab w:val="left" w:pos="567"/>
        </w:tabs>
        <w:jc w:val="both"/>
        <w:rPr>
          <w:rFonts w:ascii="Calibri" w:hAnsi="Calibri" w:cs="Arial"/>
          <w:sz w:val="22"/>
          <w:szCs w:val="22"/>
        </w:rPr>
      </w:pPr>
      <w:r w:rsidRPr="00D82479">
        <w:rPr>
          <w:rFonts w:ascii="Calibri" w:hAnsi="Calibri" w:cs="Arial"/>
          <w:sz w:val="22"/>
          <w:szCs w:val="22"/>
        </w:rPr>
        <w:t>- přehledových informacích o dění na celém terminálu (odjezdové a příjezdové panely).</w:t>
      </w:r>
    </w:p>
    <w:p w14:paraId="6AD907E9" w14:textId="77777777" w:rsidR="001C4AE0" w:rsidRDefault="001C4AE0" w:rsidP="004516D6">
      <w:pPr>
        <w:tabs>
          <w:tab w:val="left" w:pos="567"/>
        </w:tabs>
        <w:jc w:val="both"/>
        <w:rPr>
          <w:rFonts w:ascii="Calibri" w:hAnsi="Calibri" w:cs="Arial"/>
          <w:sz w:val="22"/>
          <w:szCs w:val="22"/>
        </w:rPr>
      </w:pPr>
    </w:p>
    <w:p w14:paraId="231178C5" w14:textId="77777777" w:rsidR="00791A32" w:rsidRDefault="00791A32" w:rsidP="004516D6">
      <w:pPr>
        <w:tabs>
          <w:tab w:val="left" w:pos="567"/>
        </w:tabs>
        <w:jc w:val="both"/>
        <w:rPr>
          <w:rFonts w:ascii="Calibri" w:hAnsi="Calibri" w:cs="Arial"/>
          <w:sz w:val="22"/>
          <w:szCs w:val="22"/>
        </w:rPr>
      </w:pPr>
    </w:p>
    <w:p w14:paraId="7052F29B" w14:textId="77777777" w:rsidR="004516D6" w:rsidRPr="00D82479" w:rsidRDefault="004516D6" w:rsidP="004516D6">
      <w:pPr>
        <w:tabs>
          <w:tab w:val="left" w:pos="567"/>
        </w:tabs>
        <w:jc w:val="both"/>
        <w:rPr>
          <w:rFonts w:ascii="Calibri" w:hAnsi="Calibri" w:cs="Arial"/>
          <w:sz w:val="22"/>
          <w:szCs w:val="22"/>
        </w:rPr>
      </w:pPr>
    </w:p>
    <w:p w14:paraId="39322ABB" w14:textId="77777777" w:rsidR="004516D6" w:rsidRDefault="004516D6" w:rsidP="004516D6">
      <w:pPr>
        <w:tabs>
          <w:tab w:val="left" w:pos="567"/>
        </w:tabs>
        <w:jc w:val="both"/>
        <w:rPr>
          <w:rFonts w:ascii="Calibri" w:hAnsi="Calibri" w:cs="Arial"/>
          <w:sz w:val="22"/>
          <w:szCs w:val="22"/>
        </w:rPr>
      </w:pPr>
      <w:r w:rsidRPr="00D82479">
        <w:rPr>
          <w:rFonts w:ascii="Calibri" w:hAnsi="Calibri" w:cs="Arial"/>
          <w:sz w:val="22"/>
          <w:szCs w:val="22"/>
        </w:rPr>
        <w:lastRenderedPageBreak/>
        <w:t>Informační panely budou komunikovat:</w:t>
      </w:r>
    </w:p>
    <w:p w14:paraId="549E1CAD" w14:textId="77777777" w:rsidR="004516D6" w:rsidRDefault="004516D6" w:rsidP="004516D6">
      <w:pPr>
        <w:tabs>
          <w:tab w:val="left" w:pos="567"/>
        </w:tabs>
        <w:jc w:val="both"/>
        <w:rPr>
          <w:rFonts w:ascii="Calibri" w:hAnsi="Calibri" w:cs="Arial"/>
          <w:sz w:val="22"/>
          <w:szCs w:val="22"/>
        </w:rPr>
      </w:pPr>
      <w:r w:rsidRPr="00D82479">
        <w:rPr>
          <w:rFonts w:ascii="Calibri" w:hAnsi="Calibri" w:cs="Arial"/>
          <w:b/>
          <w:sz w:val="22"/>
          <w:szCs w:val="22"/>
        </w:rPr>
        <w:t>-</w:t>
      </w:r>
      <w:r w:rsidR="00B0385B" w:rsidRPr="00B0385B">
        <w:rPr>
          <w:rFonts w:ascii="Calibri" w:hAnsi="Calibri" w:cs="Arial"/>
          <w:b/>
          <w:sz w:val="22"/>
          <w:szCs w:val="22"/>
        </w:rPr>
        <w:t xml:space="preserve"> </w:t>
      </w:r>
      <w:r w:rsidR="00B0385B" w:rsidRPr="00D82479">
        <w:rPr>
          <w:rFonts w:ascii="Calibri" w:hAnsi="Calibri" w:cs="Arial"/>
          <w:b/>
          <w:sz w:val="22"/>
          <w:szCs w:val="22"/>
        </w:rPr>
        <w:t>sběrnice ethernet</w:t>
      </w:r>
      <w:r w:rsidR="00B0385B" w:rsidRPr="00D82479">
        <w:rPr>
          <w:rFonts w:ascii="Calibri" w:hAnsi="Calibri" w:cs="Arial"/>
          <w:sz w:val="22"/>
          <w:szCs w:val="22"/>
        </w:rPr>
        <w:t xml:space="preserve"> – vytváří moderní a rychlé připojení mezi serverem a panelem. Protože dosah ethern</w:t>
      </w:r>
      <w:r w:rsidR="00B0385B">
        <w:rPr>
          <w:rFonts w:ascii="Calibri" w:hAnsi="Calibri" w:cs="Arial"/>
          <w:sz w:val="22"/>
          <w:szCs w:val="22"/>
        </w:rPr>
        <w:t>etové sběrnice je max 90</w:t>
      </w:r>
      <w:r w:rsidR="00B0385B" w:rsidRPr="00D82479">
        <w:rPr>
          <w:rFonts w:ascii="Calibri" w:hAnsi="Calibri" w:cs="Arial"/>
          <w:sz w:val="22"/>
          <w:szCs w:val="22"/>
        </w:rPr>
        <w:t xml:space="preserve"> m, je nutno počítat při návrhu s touto vzdáleností a umisťovat opakovače datových signálů (např. switche). Proto její použití je vhodné zejména pro menší terminály. Použití této sběrnice je nutné tam, kde se použijí LCD panely. Ty obsahují obvykle počítače PC či ARM, jejichž aktualizace již vyžaduje obvykle přenos rozsáhlých datových souborů.</w:t>
      </w:r>
    </w:p>
    <w:p w14:paraId="50BF0365" w14:textId="77777777" w:rsidR="004516D6" w:rsidRPr="00D82479" w:rsidRDefault="004516D6" w:rsidP="004516D6">
      <w:pPr>
        <w:tabs>
          <w:tab w:val="left" w:pos="567"/>
        </w:tabs>
        <w:jc w:val="both"/>
        <w:rPr>
          <w:rFonts w:ascii="Calibri" w:hAnsi="Calibri" w:cs="Arial"/>
          <w:sz w:val="22"/>
          <w:szCs w:val="22"/>
        </w:rPr>
      </w:pPr>
      <w:r w:rsidRPr="00D82479">
        <w:rPr>
          <w:rFonts w:ascii="Calibri" w:hAnsi="Calibri" w:cs="Arial"/>
          <w:sz w:val="22"/>
          <w:szCs w:val="22"/>
        </w:rPr>
        <w:t xml:space="preserve"> </w:t>
      </w:r>
    </w:p>
    <w:p w14:paraId="4AF21EC5" w14:textId="77777777" w:rsidR="00936D11" w:rsidRDefault="00936D11" w:rsidP="004516D6">
      <w:pPr>
        <w:tabs>
          <w:tab w:val="left" w:pos="567"/>
        </w:tabs>
        <w:jc w:val="both"/>
        <w:rPr>
          <w:rFonts w:ascii="Calibri" w:hAnsi="Calibri" w:cs="Arial"/>
          <w:sz w:val="22"/>
          <w:szCs w:val="22"/>
        </w:rPr>
      </w:pPr>
    </w:p>
    <w:p w14:paraId="459346AE" w14:textId="77777777" w:rsidR="00C22EA4" w:rsidRDefault="00C22EA4" w:rsidP="004516D6">
      <w:pPr>
        <w:tabs>
          <w:tab w:val="left" w:pos="567"/>
        </w:tabs>
        <w:jc w:val="both"/>
        <w:rPr>
          <w:rFonts w:ascii="Calibri" w:hAnsi="Calibri" w:cs="Arial"/>
          <w:sz w:val="22"/>
          <w:szCs w:val="22"/>
        </w:rPr>
      </w:pPr>
    </w:p>
    <w:p w14:paraId="3E0B5641" w14:textId="77777777" w:rsidR="006809DA" w:rsidRDefault="00C22EA4" w:rsidP="006E49EC">
      <w:pPr>
        <w:tabs>
          <w:tab w:val="left" w:pos="567"/>
        </w:tabs>
        <w:rPr>
          <w:rFonts w:ascii="Calibri" w:hAnsi="Calibri" w:cs="Arial"/>
          <w:sz w:val="22"/>
          <w:szCs w:val="22"/>
        </w:rPr>
      </w:pPr>
      <w:r w:rsidRPr="006E49EC">
        <w:rPr>
          <w:rFonts w:ascii="Calibri" w:hAnsi="Calibri" w:cs="Arial"/>
          <w:b/>
          <w:sz w:val="22"/>
          <w:szCs w:val="22"/>
        </w:rPr>
        <w:t>Informační prvky umístěné na jednotlivých zastávkách</w:t>
      </w:r>
      <w:r w:rsidRPr="006E49EC">
        <w:rPr>
          <w:rFonts w:ascii="Calibri" w:hAnsi="Calibri" w:cs="Arial"/>
          <w:sz w:val="22"/>
          <w:szCs w:val="22"/>
        </w:rPr>
        <w:br/>
      </w:r>
      <w:r w:rsidRPr="006E49EC">
        <w:rPr>
          <w:rFonts w:ascii="Calibri" w:hAnsi="Calibri" w:cs="Arial"/>
          <w:sz w:val="22"/>
          <w:szCs w:val="22"/>
        </w:rPr>
        <w:br/>
        <w:t>V rámci jednotlivých nástupišť budou umístěny informační tabule pro</w:t>
      </w:r>
      <w:r w:rsidR="006E49EC">
        <w:rPr>
          <w:rFonts w:ascii="Calibri" w:hAnsi="Calibri" w:cs="Arial"/>
          <w:sz w:val="22"/>
          <w:szCs w:val="22"/>
        </w:rPr>
        <w:t xml:space="preserve"> </w:t>
      </w:r>
      <w:r w:rsidRPr="006E49EC">
        <w:rPr>
          <w:rFonts w:ascii="Calibri" w:hAnsi="Calibri" w:cs="Arial"/>
          <w:sz w:val="22"/>
          <w:szCs w:val="22"/>
        </w:rPr>
        <w:t>elektronické zobrazení jízdních řádů. Tabule bude v jednostranném provedení,</w:t>
      </w:r>
      <w:r w:rsidR="006E49EC">
        <w:rPr>
          <w:rFonts w:ascii="Calibri" w:hAnsi="Calibri" w:cs="Arial"/>
          <w:sz w:val="22"/>
          <w:szCs w:val="22"/>
        </w:rPr>
        <w:t xml:space="preserve"> </w:t>
      </w:r>
      <w:r w:rsidRPr="006E49EC">
        <w:rPr>
          <w:rFonts w:ascii="Calibri" w:hAnsi="Calibri" w:cs="Arial"/>
          <w:sz w:val="22"/>
          <w:szCs w:val="22"/>
        </w:rPr>
        <w:t>LED,3 řádky, rozlišení diod 30x160 LED, v</w:t>
      </w:r>
      <w:r w:rsidR="000C5FC8">
        <w:rPr>
          <w:rFonts w:ascii="Calibri" w:hAnsi="Calibri" w:cs="Arial"/>
          <w:sz w:val="22"/>
          <w:szCs w:val="22"/>
        </w:rPr>
        <w:t> </w:t>
      </w:r>
      <w:r w:rsidRPr="006E49EC">
        <w:rPr>
          <w:rFonts w:ascii="Calibri" w:hAnsi="Calibri" w:cs="Arial"/>
          <w:sz w:val="22"/>
          <w:szCs w:val="22"/>
        </w:rPr>
        <w:t>předpokládané rozteči diod</w:t>
      </w:r>
      <w:r w:rsidR="006E49EC">
        <w:rPr>
          <w:rFonts w:ascii="Calibri" w:hAnsi="Calibri" w:cs="Arial"/>
          <w:sz w:val="22"/>
          <w:szCs w:val="22"/>
        </w:rPr>
        <w:t xml:space="preserve"> </w:t>
      </w:r>
      <w:r w:rsidR="00BE4ED5">
        <w:rPr>
          <w:rFonts w:ascii="Calibri" w:hAnsi="Calibri" w:cs="Arial"/>
          <w:sz w:val="22"/>
          <w:szCs w:val="22"/>
        </w:rPr>
        <w:t>5</w:t>
      </w:r>
      <w:r w:rsidRPr="006E49EC">
        <w:rPr>
          <w:rFonts w:ascii="Calibri" w:hAnsi="Calibri" w:cs="Arial"/>
          <w:sz w:val="22"/>
          <w:szCs w:val="22"/>
        </w:rPr>
        <w:t xml:space="preserve"> mm. Předpokládá se zavěšení</w:t>
      </w:r>
      <w:r w:rsidR="000C5FC8">
        <w:rPr>
          <w:rFonts w:ascii="Calibri" w:hAnsi="Calibri" w:cs="Arial"/>
          <w:sz w:val="22"/>
          <w:szCs w:val="22"/>
        </w:rPr>
        <w:t xml:space="preserve"> </w:t>
      </w:r>
      <w:r w:rsidRPr="006E49EC">
        <w:rPr>
          <w:rFonts w:ascii="Calibri" w:hAnsi="Calibri" w:cs="Arial"/>
          <w:sz w:val="22"/>
          <w:szCs w:val="22"/>
        </w:rPr>
        <w:t>na stávající konstrukce. Zařízení bude obsahovat oboustranné prosvětlené</w:t>
      </w:r>
      <w:r w:rsidR="006E49EC">
        <w:rPr>
          <w:rFonts w:ascii="Calibri" w:hAnsi="Calibri" w:cs="Arial"/>
          <w:sz w:val="22"/>
          <w:szCs w:val="22"/>
        </w:rPr>
        <w:t xml:space="preserve"> </w:t>
      </w:r>
      <w:r w:rsidRPr="006E49EC">
        <w:rPr>
          <w:rFonts w:ascii="Calibri" w:hAnsi="Calibri" w:cs="Arial"/>
          <w:sz w:val="22"/>
          <w:szCs w:val="22"/>
        </w:rPr>
        <w:t xml:space="preserve">číslo nástupiště. </w:t>
      </w:r>
      <w:r w:rsidRPr="001101E4">
        <w:rPr>
          <w:rFonts w:ascii="Calibri" w:hAnsi="Calibri" w:cs="Arial"/>
          <w:sz w:val="22"/>
          <w:szCs w:val="22"/>
        </w:rPr>
        <w:t>Předpokládaný rozměr bude 1</w:t>
      </w:r>
      <w:r w:rsidR="001101E4" w:rsidRPr="001101E4">
        <w:rPr>
          <w:rFonts w:ascii="Calibri" w:hAnsi="Calibri" w:cs="Arial"/>
          <w:sz w:val="22"/>
          <w:szCs w:val="22"/>
        </w:rPr>
        <w:t>0</w:t>
      </w:r>
      <w:r w:rsidRPr="001101E4">
        <w:rPr>
          <w:rFonts w:ascii="Calibri" w:hAnsi="Calibri" w:cs="Arial"/>
          <w:sz w:val="22"/>
          <w:szCs w:val="22"/>
        </w:rPr>
        <w:t>00x</w:t>
      </w:r>
      <w:r w:rsidR="001101E4" w:rsidRPr="001101E4">
        <w:rPr>
          <w:rFonts w:ascii="Calibri" w:hAnsi="Calibri" w:cs="Arial"/>
          <w:sz w:val="22"/>
          <w:szCs w:val="22"/>
        </w:rPr>
        <w:t>3</w:t>
      </w:r>
      <w:r w:rsidRPr="001101E4">
        <w:rPr>
          <w:rFonts w:ascii="Calibri" w:hAnsi="Calibri" w:cs="Arial"/>
          <w:sz w:val="22"/>
          <w:szCs w:val="22"/>
        </w:rPr>
        <w:t>00</w:t>
      </w:r>
      <w:r w:rsidR="001101E4" w:rsidRPr="001101E4">
        <w:rPr>
          <w:rFonts w:ascii="Calibri" w:hAnsi="Calibri" w:cs="Arial"/>
          <w:sz w:val="22"/>
          <w:szCs w:val="22"/>
        </w:rPr>
        <w:t>x130</w:t>
      </w:r>
      <w:r w:rsidR="00CF330F">
        <w:rPr>
          <w:rFonts w:ascii="Calibri" w:hAnsi="Calibri" w:cs="Arial"/>
          <w:sz w:val="22"/>
          <w:szCs w:val="22"/>
        </w:rPr>
        <w:t xml:space="preserve"> </w:t>
      </w:r>
      <w:r w:rsidR="001101E4" w:rsidRPr="001101E4">
        <w:rPr>
          <w:rFonts w:ascii="Calibri" w:hAnsi="Calibri" w:cs="Arial"/>
          <w:sz w:val="22"/>
          <w:szCs w:val="22"/>
        </w:rPr>
        <w:t>mm</w:t>
      </w:r>
      <w:r w:rsidR="001101E4">
        <w:rPr>
          <w:rFonts w:ascii="Calibri" w:hAnsi="Calibri" w:cs="Arial"/>
          <w:sz w:val="22"/>
          <w:szCs w:val="22"/>
        </w:rPr>
        <w:t>.</w:t>
      </w:r>
      <w:r w:rsidRPr="001101E4">
        <w:rPr>
          <w:rFonts w:ascii="Calibri" w:hAnsi="Calibri" w:cs="Arial"/>
          <w:sz w:val="22"/>
          <w:szCs w:val="22"/>
        </w:rPr>
        <w:t xml:space="preserve"> </w:t>
      </w:r>
      <w:r w:rsidR="001101E4">
        <w:rPr>
          <w:rFonts w:ascii="Calibri" w:hAnsi="Calibri" w:cs="Arial"/>
          <w:sz w:val="22"/>
          <w:szCs w:val="22"/>
        </w:rPr>
        <w:t>P</w:t>
      </w:r>
      <w:r w:rsidRPr="001101E4">
        <w:rPr>
          <w:rFonts w:ascii="Calibri" w:hAnsi="Calibri" w:cs="Arial"/>
          <w:sz w:val="22"/>
          <w:szCs w:val="22"/>
        </w:rPr>
        <w:t>řipojení 230 VAC</w:t>
      </w:r>
      <w:r w:rsidRPr="006E49EC">
        <w:rPr>
          <w:rFonts w:ascii="Calibri" w:hAnsi="Calibri" w:cs="Arial"/>
          <w:sz w:val="22"/>
          <w:szCs w:val="22"/>
        </w:rPr>
        <w:t>,</w:t>
      </w:r>
      <w:r w:rsidR="006E49EC">
        <w:rPr>
          <w:rFonts w:ascii="Calibri" w:hAnsi="Calibri" w:cs="Arial"/>
          <w:sz w:val="22"/>
          <w:szCs w:val="22"/>
        </w:rPr>
        <w:t xml:space="preserve"> </w:t>
      </w:r>
      <w:r w:rsidRPr="00CF330F">
        <w:rPr>
          <w:rFonts w:ascii="Calibri" w:hAnsi="Calibri" w:cs="Arial"/>
          <w:sz w:val="22"/>
          <w:szCs w:val="22"/>
        </w:rPr>
        <w:t>předpokládaný příkon</w:t>
      </w:r>
      <w:r w:rsidR="00CF330F" w:rsidRPr="00CF330F">
        <w:rPr>
          <w:rFonts w:ascii="Calibri" w:hAnsi="Calibri" w:cs="Arial"/>
          <w:sz w:val="22"/>
          <w:szCs w:val="22"/>
        </w:rPr>
        <w:t xml:space="preserve"> max. </w:t>
      </w:r>
      <w:r w:rsidRPr="00CF330F">
        <w:rPr>
          <w:rFonts w:ascii="Calibri" w:hAnsi="Calibri" w:cs="Arial"/>
          <w:sz w:val="22"/>
          <w:szCs w:val="22"/>
        </w:rPr>
        <w:t>2</w:t>
      </w:r>
      <w:r w:rsidR="00CF330F" w:rsidRPr="00CF330F">
        <w:rPr>
          <w:rFonts w:ascii="Calibri" w:hAnsi="Calibri" w:cs="Arial"/>
          <w:sz w:val="22"/>
          <w:szCs w:val="22"/>
        </w:rPr>
        <w:t>15</w:t>
      </w:r>
      <w:r w:rsidRPr="00CF330F">
        <w:rPr>
          <w:rFonts w:ascii="Calibri" w:hAnsi="Calibri" w:cs="Arial"/>
          <w:sz w:val="22"/>
          <w:szCs w:val="22"/>
        </w:rPr>
        <w:t xml:space="preserve"> W. Slaboproudé</w:t>
      </w:r>
      <w:r w:rsidRPr="006E49EC">
        <w:rPr>
          <w:rFonts w:ascii="Calibri" w:hAnsi="Calibri" w:cs="Arial"/>
          <w:sz w:val="22"/>
          <w:szCs w:val="22"/>
        </w:rPr>
        <w:t xml:space="preserve"> připojení Ethernet </w:t>
      </w:r>
      <w:r w:rsidR="0052310D">
        <w:rPr>
          <w:rFonts w:ascii="Calibri" w:hAnsi="Calibri" w:cs="Arial"/>
          <w:sz w:val="22"/>
          <w:szCs w:val="22"/>
        </w:rPr>
        <w:t>cat.6</w:t>
      </w:r>
      <w:r w:rsidRPr="006E49EC">
        <w:rPr>
          <w:rFonts w:ascii="Calibri" w:hAnsi="Calibri" w:cs="Arial"/>
          <w:sz w:val="22"/>
          <w:szCs w:val="22"/>
        </w:rPr>
        <w:t>.</w:t>
      </w:r>
    </w:p>
    <w:p w14:paraId="53F8DBAC" w14:textId="77777777" w:rsidR="006809DA" w:rsidRDefault="006809DA" w:rsidP="006E49EC">
      <w:pPr>
        <w:tabs>
          <w:tab w:val="left" w:pos="567"/>
        </w:tabs>
        <w:rPr>
          <w:rFonts w:ascii="Calibri" w:hAnsi="Calibri" w:cs="Arial"/>
          <w:sz w:val="22"/>
          <w:szCs w:val="22"/>
        </w:rPr>
      </w:pPr>
    </w:p>
    <w:p w14:paraId="0D102A15" w14:textId="77777777" w:rsidR="006809DA" w:rsidRDefault="006809DA" w:rsidP="00936D11">
      <w:pPr>
        <w:pStyle w:val="Odstavecseseznamem"/>
        <w:numPr>
          <w:ilvl w:val="1"/>
          <w:numId w:val="8"/>
        </w:numPr>
        <w:suppressAutoHyphens w:val="0"/>
        <w:autoSpaceDN/>
        <w:contextualSpacing w:val="0"/>
        <w:textAlignment w:val="auto"/>
      </w:pPr>
      <w:r>
        <w:t xml:space="preserve">39ks (z toho cca 10 ks pro </w:t>
      </w:r>
      <w:proofErr w:type="spellStart"/>
      <w:r>
        <w:t>Kordis</w:t>
      </w:r>
      <w:proofErr w:type="spellEnd"/>
      <w:r>
        <w:t>)</w:t>
      </w:r>
    </w:p>
    <w:p w14:paraId="402B1DE1" w14:textId="77777777" w:rsidR="006809DA" w:rsidRDefault="006809DA" w:rsidP="00936D11">
      <w:pPr>
        <w:pStyle w:val="Odstavecseseznamem"/>
        <w:numPr>
          <w:ilvl w:val="1"/>
          <w:numId w:val="8"/>
        </w:numPr>
        <w:suppressAutoHyphens w:val="0"/>
        <w:autoSpaceDN/>
        <w:contextualSpacing w:val="0"/>
        <w:textAlignment w:val="auto"/>
      </w:pPr>
      <w:r>
        <w:t xml:space="preserve">Matice dle </w:t>
      </w:r>
      <w:proofErr w:type="spellStart"/>
      <w:r>
        <w:t>Kordis</w:t>
      </w:r>
      <w:proofErr w:type="spellEnd"/>
      <w:r>
        <w:t>: 30x160_5mm, jednostranný panel (linka, směr, čas, zpoždění, dolní řádek pro textová sdělení/teplota/čas/datum</w:t>
      </w:r>
      <w:proofErr w:type="gramStart"/>
      <w:r>
        <w:t>) ,</w:t>
      </w:r>
      <w:proofErr w:type="gramEnd"/>
      <w:r>
        <w:t xml:space="preserve"> full matrix</w:t>
      </w:r>
    </w:p>
    <w:p w14:paraId="512607B2" w14:textId="77777777" w:rsidR="006809DA" w:rsidRDefault="006809DA" w:rsidP="00936D11">
      <w:pPr>
        <w:pStyle w:val="Odstavecseseznamem"/>
        <w:numPr>
          <w:ilvl w:val="1"/>
          <w:numId w:val="8"/>
        </w:numPr>
        <w:suppressAutoHyphens w:val="0"/>
        <w:autoSpaceDN/>
        <w:contextualSpacing w:val="0"/>
        <w:textAlignment w:val="auto"/>
      </w:pPr>
      <w:r>
        <w:t xml:space="preserve">Barva LED: </w:t>
      </w:r>
      <w:proofErr w:type="spellStart"/>
      <w:r>
        <w:t>White</w:t>
      </w:r>
      <w:proofErr w:type="spellEnd"/>
      <w:r>
        <w:t xml:space="preserve">/Amber (u panelů pro </w:t>
      </w:r>
      <w:proofErr w:type="spellStart"/>
      <w:r>
        <w:t>Kordis</w:t>
      </w:r>
      <w:proofErr w:type="spellEnd"/>
      <w:r>
        <w:t xml:space="preserve"> může být vyžadována barva LED červená)</w:t>
      </w:r>
    </w:p>
    <w:p w14:paraId="3B021207" w14:textId="77777777" w:rsidR="006809DA" w:rsidRDefault="006809DA" w:rsidP="00936D11">
      <w:pPr>
        <w:pStyle w:val="Odstavecseseznamem"/>
        <w:numPr>
          <w:ilvl w:val="1"/>
          <w:numId w:val="8"/>
        </w:numPr>
        <w:suppressAutoHyphens w:val="0"/>
        <w:autoSpaceDN/>
        <w:contextualSpacing w:val="0"/>
        <w:textAlignment w:val="auto"/>
      </w:pPr>
      <w:r>
        <w:t>Další vybavení:</w:t>
      </w:r>
    </w:p>
    <w:p w14:paraId="597A72A1" w14:textId="77777777" w:rsidR="006809DA" w:rsidRDefault="006809DA" w:rsidP="00936D11">
      <w:pPr>
        <w:pStyle w:val="Odstavecseseznamem"/>
        <w:numPr>
          <w:ilvl w:val="2"/>
          <w:numId w:val="8"/>
        </w:numPr>
        <w:suppressAutoHyphens w:val="0"/>
        <w:autoSpaceDN/>
        <w:contextualSpacing w:val="0"/>
        <w:textAlignment w:val="auto"/>
      </w:pPr>
      <w:r>
        <w:t>Přijímač nevidomých, reproduktor</w:t>
      </w:r>
    </w:p>
    <w:p w14:paraId="498C6D65" w14:textId="77777777" w:rsidR="006809DA" w:rsidRDefault="006809DA" w:rsidP="00936D11">
      <w:pPr>
        <w:pStyle w:val="Odstavecseseznamem"/>
        <w:numPr>
          <w:ilvl w:val="2"/>
          <w:numId w:val="8"/>
        </w:numPr>
        <w:suppressAutoHyphens w:val="0"/>
        <w:autoSpaceDN/>
        <w:contextualSpacing w:val="0"/>
        <w:textAlignment w:val="auto"/>
      </w:pPr>
      <w:r>
        <w:t>Čidlo otřesu, 2x teplotní senzor</w:t>
      </w:r>
    </w:p>
    <w:p w14:paraId="2B4D8C8A" w14:textId="77777777" w:rsidR="006809DA" w:rsidRDefault="006809DA" w:rsidP="00936D11">
      <w:pPr>
        <w:pStyle w:val="Odstavecseseznamem"/>
        <w:numPr>
          <w:ilvl w:val="2"/>
          <w:numId w:val="8"/>
        </w:numPr>
        <w:suppressAutoHyphens w:val="0"/>
        <w:autoSpaceDN/>
        <w:contextualSpacing w:val="0"/>
        <w:textAlignment w:val="auto"/>
      </w:pPr>
      <w:r>
        <w:t>Čidla otevření zadního krytu</w:t>
      </w:r>
    </w:p>
    <w:p w14:paraId="59156399" w14:textId="77777777" w:rsidR="006809DA" w:rsidRDefault="006809DA" w:rsidP="00936D11">
      <w:pPr>
        <w:pStyle w:val="Odstavecseseznamem"/>
        <w:numPr>
          <w:ilvl w:val="2"/>
          <w:numId w:val="8"/>
        </w:numPr>
        <w:suppressAutoHyphens w:val="0"/>
        <w:autoSpaceDN/>
        <w:contextualSpacing w:val="0"/>
        <w:textAlignment w:val="auto"/>
      </w:pPr>
      <w:r>
        <w:t>Zálohovací baterie: indikace výpadku napájení 230V, doba zálohování (pouze komunikační a řídicí část) cca 3h</w:t>
      </w:r>
    </w:p>
    <w:p w14:paraId="249AB9C7" w14:textId="77777777" w:rsidR="006809DA" w:rsidRDefault="006809DA" w:rsidP="00936D11">
      <w:pPr>
        <w:pStyle w:val="Odstavecseseznamem"/>
        <w:numPr>
          <w:ilvl w:val="1"/>
          <w:numId w:val="8"/>
        </w:numPr>
        <w:suppressAutoHyphens w:val="0"/>
        <w:autoSpaceDN/>
        <w:contextualSpacing w:val="0"/>
        <w:textAlignment w:val="auto"/>
      </w:pPr>
      <w:r>
        <w:t>Konstrukce:</w:t>
      </w:r>
    </w:p>
    <w:p w14:paraId="5ED5CEEC" w14:textId="77777777" w:rsidR="006809DA" w:rsidRDefault="006809DA" w:rsidP="00936D11">
      <w:pPr>
        <w:pStyle w:val="Odstavecseseznamem"/>
        <w:numPr>
          <w:ilvl w:val="2"/>
          <w:numId w:val="8"/>
        </w:numPr>
        <w:suppressAutoHyphens w:val="0"/>
        <w:autoSpaceDN/>
        <w:contextualSpacing w:val="0"/>
        <w:textAlignment w:val="auto"/>
      </w:pPr>
      <w:r>
        <w:t>Zavěšení panelu „</w:t>
      </w:r>
      <w:proofErr w:type="spellStart"/>
      <w:r>
        <w:t>zhora</w:t>
      </w:r>
      <w:proofErr w:type="spellEnd"/>
      <w:r>
        <w:t>“, kotvení ke konstrukci střechy AN</w:t>
      </w:r>
    </w:p>
    <w:p w14:paraId="4B702673" w14:textId="77777777" w:rsidR="006809DA" w:rsidRDefault="006809DA" w:rsidP="00936D11">
      <w:pPr>
        <w:pStyle w:val="Odstavecseseznamem"/>
        <w:numPr>
          <w:ilvl w:val="2"/>
          <w:numId w:val="8"/>
        </w:numPr>
        <w:suppressAutoHyphens w:val="0"/>
        <w:autoSpaceDN/>
        <w:contextualSpacing w:val="0"/>
        <w:textAlignment w:val="auto"/>
      </w:pPr>
      <w:r>
        <w:t xml:space="preserve">Materiál - venkovní provedení: RAL nástřik nebo </w:t>
      </w:r>
      <w:proofErr w:type="spellStart"/>
      <w:r>
        <w:t>Elox</w:t>
      </w:r>
      <w:proofErr w:type="spellEnd"/>
      <w:r>
        <w:t xml:space="preserve"> </w:t>
      </w:r>
      <w:proofErr w:type="spellStart"/>
      <w:r>
        <w:t>hlink</w:t>
      </w:r>
      <w:proofErr w:type="spellEnd"/>
    </w:p>
    <w:p w14:paraId="287FE724" w14:textId="77777777" w:rsidR="006809DA" w:rsidRDefault="006809DA" w:rsidP="00936D11">
      <w:pPr>
        <w:pStyle w:val="Odstavecseseznamem"/>
        <w:numPr>
          <w:ilvl w:val="2"/>
          <w:numId w:val="8"/>
        </w:numPr>
        <w:suppressAutoHyphens w:val="0"/>
        <w:autoSpaceDN/>
        <w:contextualSpacing w:val="0"/>
        <w:textAlignment w:val="auto"/>
      </w:pPr>
      <w:r>
        <w:t>Materiál - vnitřní provedení: nerez / zinkovaná ocel /hliník</w:t>
      </w:r>
    </w:p>
    <w:p w14:paraId="4DD30FFE" w14:textId="77777777" w:rsidR="006809DA" w:rsidRDefault="006809DA" w:rsidP="00936D11">
      <w:pPr>
        <w:pStyle w:val="Odstavecseseznamem"/>
        <w:numPr>
          <w:ilvl w:val="2"/>
          <w:numId w:val="8"/>
        </w:numPr>
        <w:suppressAutoHyphens w:val="0"/>
        <w:autoSpaceDN/>
        <w:contextualSpacing w:val="0"/>
        <w:textAlignment w:val="auto"/>
      </w:pPr>
      <w:r>
        <w:t xml:space="preserve">Na panelu </w:t>
      </w:r>
      <w:proofErr w:type="spellStart"/>
      <w:r>
        <w:t>podsvětlené</w:t>
      </w:r>
      <w:proofErr w:type="spellEnd"/>
      <w:r>
        <w:t xml:space="preserve"> pole čísla nástupiště (max. 2 znaky)</w:t>
      </w:r>
    </w:p>
    <w:p w14:paraId="35195ACA" w14:textId="77777777" w:rsidR="006809DA" w:rsidRDefault="006809DA" w:rsidP="00936D11">
      <w:pPr>
        <w:pStyle w:val="Odstavecseseznamem"/>
        <w:numPr>
          <w:ilvl w:val="2"/>
          <w:numId w:val="8"/>
        </w:numPr>
        <w:suppressAutoHyphens w:val="0"/>
        <w:autoSpaceDN/>
        <w:contextualSpacing w:val="0"/>
        <w:textAlignment w:val="auto"/>
      </w:pPr>
      <w:r>
        <w:t>Krycí sklo: lepené bezpečnostní sklo + polep UV fólií</w:t>
      </w:r>
    </w:p>
    <w:p w14:paraId="28BCD738" w14:textId="77777777" w:rsidR="006809DA" w:rsidRDefault="006809DA" w:rsidP="00936D11">
      <w:pPr>
        <w:pStyle w:val="Odstavecseseznamem"/>
        <w:numPr>
          <w:ilvl w:val="2"/>
          <w:numId w:val="8"/>
        </w:numPr>
        <w:suppressAutoHyphens w:val="0"/>
        <w:autoSpaceDN/>
        <w:contextualSpacing w:val="0"/>
        <w:textAlignment w:val="auto"/>
      </w:pPr>
      <w:r>
        <w:t>Přístup k elektronice panelu: zezadu</w:t>
      </w:r>
    </w:p>
    <w:p w14:paraId="6F993F08" w14:textId="77777777" w:rsidR="006809DA" w:rsidRDefault="006809DA" w:rsidP="00936D11">
      <w:pPr>
        <w:pStyle w:val="Odstavecseseznamem"/>
        <w:numPr>
          <w:ilvl w:val="2"/>
          <w:numId w:val="8"/>
        </w:numPr>
        <w:suppressAutoHyphens w:val="0"/>
        <w:autoSpaceDN/>
        <w:contextualSpacing w:val="0"/>
        <w:textAlignment w:val="auto"/>
      </w:pPr>
      <w:r>
        <w:t>Napájení 230Vac</w:t>
      </w:r>
    </w:p>
    <w:p w14:paraId="6513FEE1" w14:textId="77777777" w:rsidR="006809DA" w:rsidRDefault="006809DA" w:rsidP="00936D11">
      <w:pPr>
        <w:pStyle w:val="Odstavecseseznamem"/>
        <w:numPr>
          <w:ilvl w:val="1"/>
          <w:numId w:val="8"/>
        </w:numPr>
        <w:suppressAutoHyphens w:val="0"/>
        <w:autoSpaceDN/>
        <w:contextualSpacing w:val="0"/>
        <w:textAlignment w:val="auto"/>
      </w:pPr>
      <w:r>
        <w:t xml:space="preserve">Zdroj dat: </w:t>
      </w:r>
      <w:proofErr w:type="spellStart"/>
      <w:r>
        <w:t>Kordis</w:t>
      </w:r>
      <w:proofErr w:type="spellEnd"/>
      <w:r>
        <w:t>, CIS/CHAPS</w:t>
      </w:r>
    </w:p>
    <w:p w14:paraId="4B25EA02" w14:textId="77777777" w:rsidR="006809DA" w:rsidRPr="00B71EEA" w:rsidRDefault="006809DA" w:rsidP="00936D11">
      <w:pPr>
        <w:pStyle w:val="Odstavecseseznamem"/>
        <w:numPr>
          <w:ilvl w:val="1"/>
          <w:numId w:val="8"/>
        </w:numPr>
        <w:suppressAutoHyphens w:val="0"/>
        <w:autoSpaceDN/>
        <w:contextualSpacing w:val="0"/>
        <w:textAlignment w:val="auto"/>
      </w:pPr>
      <w:r>
        <w:t>Záruka na panel: 6 roků</w:t>
      </w:r>
    </w:p>
    <w:p w14:paraId="088F3AA1" w14:textId="77777777" w:rsidR="006809DA" w:rsidRDefault="006809DA" w:rsidP="006E49EC">
      <w:pPr>
        <w:tabs>
          <w:tab w:val="left" w:pos="567"/>
        </w:tabs>
        <w:rPr>
          <w:rFonts w:ascii="Calibri" w:hAnsi="Calibri" w:cs="Arial"/>
          <w:sz w:val="22"/>
          <w:szCs w:val="22"/>
        </w:rPr>
      </w:pPr>
    </w:p>
    <w:p w14:paraId="79C8D52D" w14:textId="77777777" w:rsidR="006809DA" w:rsidRDefault="006E49EC" w:rsidP="006E49EC">
      <w:pPr>
        <w:tabs>
          <w:tab w:val="left" w:pos="567"/>
        </w:tabs>
        <w:rPr>
          <w:rFonts w:ascii="Calibri" w:hAnsi="Calibri" w:cs="Arial"/>
          <w:sz w:val="22"/>
          <w:szCs w:val="22"/>
        </w:rPr>
      </w:pPr>
      <w:r>
        <w:rPr>
          <w:rFonts w:ascii="Calibri" w:hAnsi="Calibri" w:cs="Arial"/>
          <w:sz w:val="22"/>
          <w:szCs w:val="22"/>
        </w:rPr>
        <w:br/>
      </w:r>
      <w:r w:rsidR="00C22EA4" w:rsidRPr="006E49EC">
        <w:rPr>
          <w:rFonts w:ascii="Calibri" w:hAnsi="Calibri" w:cs="Arial"/>
          <w:sz w:val="22"/>
          <w:szCs w:val="22"/>
        </w:rPr>
        <w:t>Informační prvky umístěné mezi jednotlivými zastávkovými peróny</w:t>
      </w:r>
      <w:r>
        <w:rPr>
          <w:rFonts w:ascii="Calibri" w:hAnsi="Calibri" w:cs="Arial"/>
          <w:sz w:val="22"/>
          <w:szCs w:val="22"/>
        </w:rPr>
        <w:t xml:space="preserve">. </w:t>
      </w:r>
      <w:r w:rsidR="00C22EA4" w:rsidRPr="006E49EC">
        <w:rPr>
          <w:rFonts w:ascii="Calibri" w:hAnsi="Calibri" w:cs="Arial"/>
          <w:sz w:val="22"/>
          <w:szCs w:val="22"/>
        </w:rPr>
        <w:t>Na rozhraní každého zastávkového úseku při přecházení mezi jednotlivými</w:t>
      </w:r>
      <w:r>
        <w:rPr>
          <w:rFonts w:ascii="Calibri" w:hAnsi="Calibri" w:cs="Arial"/>
          <w:sz w:val="22"/>
          <w:szCs w:val="22"/>
        </w:rPr>
        <w:t xml:space="preserve"> </w:t>
      </w:r>
      <w:r w:rsidR="00C22EA4" w:rsidRPr="006E49EC">
        <w:rPr>
          <w:rFonts w:ascii="Calibri" w:hAnsi="Calibri" w:cs="Arial"/>
          <w:sz w:val="22"/>
          <w:szCs w:val="22"/>
        </w:rPr>
        <w:t>zastávkovými stanovišti bude umístěn</w:t>
      </w:r>
      <w:r w:rsidR="00BE4ED5">
        <w:rPr>
          <w:rFonts w:ascii="Calibri" w:hAnsi="Calibri" w:cs="Arial"/>
          <w:sz w:val="22"/>
          <w:szCs w:val="22"/>
        </w:rPr>
        <w:t xml:space="preserve"> směrový panel orientace cestujících LED, 4</w:t>
      </w:r>
      <w:r w:rsidR="00BE4ED5" w:rsidRPr="006E49EC">
        <w:rPr>
          <w:rFonts w:ascii="Calibri" w:hAnsi="Calibri" w:cs="Arial"/>
          <w:sz w:val="22"/>
          <w:szCs w:val="22"/>
        </w:rPr>
        <w:t xml:space="preserve"> řádky, rozlišení diod </w:t>
      </w:r>
      <w:r w:rsidR="00BE4ED5">
        <w:rPr>
          <w:rFonts w:ascii="Calibri" w:hAnsi="Calibri" w:cs="Arial"/>
          <w:sz w:val="22"/>
          <w:szCs w:val="22"/>
        </w:rPr>
        <w:t xml:space="preserve">12x160 LED, </w:t>
      </w:r>
      <w:r w:rsidR="00BE4ED5" w:rsidRPr="006E49EC">
        <w:rPr>
          <w:rFonts w:ascii="Calibri" w:hAnsi="Calibri" w:cs="Arial"/>
          <w:sz w:val="22"/>
          <w:szCs w:val="22"/>
        </w:rPr>
        <w:t>předpokládan</w:t>
      </w:r>
      <w:r w:rsidR="0090278A">
        <w:rPr>
          <w:rFonts w:ascii="Calibri" w:hAnsi="Calibri" w:cs="Arial"/>
          <w:sz w:val="22"/>
          <w:szCs w:val="22"/>
        </w:rPr>
        <w:t>á</w:t>
      </w:r>
      <w:r w:rsidR="00BE4ED5" w:rsidRPr="006E49EC">
        <w:rPr>
          <w:rFonts w:ascii="Calibri" w:hAnsi="Calibri" w:cs="Arial"/>
          <w:sz w:val="22"/>
          <w:szCs w:val="22"/>
        </w:rPr>
        <w:t xml:space="preserve"> rozteč diod</w:t>
      </w:r>
      <w:r w:rsidR="00BE4ED5">
        <w:rPr>
          <w:rFonts w:ascii="Calibri" w:hAnsi="Calibri" w:cs="Arial"/>
          <w:sz w:val="22"/>
          <w:szCs w:val="22"/>
        </w:rPr>
        <w:t xml:space="preserve"> 5 </w:t>
      </w:r>
      <w:r w:rsidR="00BE4ED5" w:rsidRPr="006E49EC">
        <w:rPr>
          <w:rFonts w:ascii="Calibri" w:hAnsi="Calibri" w:cs="Arial"/>
          <w:sz w:val="22"/>
          <w:szCs w:val="22"/>
        </w:rPr>
        <w:t>mm</w:t>
      </w:r>
      <w:r w:rsidR="00C22EA4" w:rsidRPr="006E49EC">
        <w:rPr>
          <w:rFonts w:ascii="Calibri" w:hAnsi="Calibri" w:cs="Arial"/>
          <w:sz w:val="22"/>
          <w:szCs w:val="22"/>
        </w:rPr>
        <w:t xml:space="preserve">. Předpokládá se zavěšení na stávající konstrukci. </w:t>
      </w:r>
      <w:r w:rsidR="001101E4">
        <w:rPr>
          <w:rFonts w:ascii="Calibri" w:hAnsi="Calibri" w:cs="Arial"/>
          <w:sz w:val="22"/>
          <w:szCs w:val="22"/>
        </w:rPr>
        <w:t>Rozměr 1000x500x130</w:t>
      </w:r>
      <w:r w:rsidR="00CF330F">
        <w:rPr>
          <w:rFonts w:ascii="Calibri" w:hAnsi="Calibri" w:cs="Arial"/>
          <w:sz w:val="22"/>
          <w:szCs w:val="22"/>
        </w:rPr>
        <w:t xml:space="preserve"> </w:t>
      </w:r>
      <w:r w:rsidR="001101E4">
        <w:rPr>
          <w:rFonts w:ascii="Calibri" w:hAnsi="Calibri" w:cs="Arial"/>
          <w:sz w:val="22"/>
          <w:szCs w:val="22"/>
        </w:rPr>
        <w:t>mm.</w:t>
      </w:r>
      <w:r w:rsidR="001101E4" w:rsidRPr="006E49EC">
        <w:rPr>
          <w:rFonts w:ascii="Calibri" w:hAnsi="Calibri" w:cs="Arial"/>
          <w:sz w:val="22"/>
          <w:szCs w:val="22"/>
        </w:rPr>
        <w:t xml:space="preserve"> </w:t>
      </w:r>
      <w:r w:rsidR="00C22EA4" w:rsidRPr="006E49EC">
        <w:rPr>
          <w:rFonts w:ascii="Calibri" w:hAnsi="Calibri" w:cs="Arial"/>
          <w:sz w:val="22"/>
          <w:szCs w:val="22"/>
        </w:rPr>
        <w:t>Připojení k</w:t>
      </w:r>
      <w:r w:rsidR="0052310D">
        <w:rPr>
          <w:rFonts w:ascii="Calibri" w:hAnsi="Calibri" w:cs="Arial"/>
          <w:sz w:val="22"/>
          <w:szCs w:val="22"/>
        </w:rPr>
        <w:t xml:space="preserve"> </w:t>
      </w:r>
      <w:r w:rsidR="00C22EA4" w:rsidRPr="006E49EC">
        <w:rPr>
          <w:rFonts w:ascii="Calibri" w:hAnsi="Calibri" w:cs="Arial"/>
          <w:sz w:val="22"/>
          <w:szCs w:val="22"/>
        </w:rPr>
        <w:t>NN síti 230 VAC, předpokládaný příkon 2</w:t>
      </w:r>
      <w:r w:rsidR="0052310D">
        <w:rPr>
          <w:rFonts w:ascii="Calibri" w:hAnsi="Calibri" w:cs="Arial"/>
          <w:sz w:val="22"/>
          <w:szCs w:val="22"/>
        </w:rPr>
        <w:t>0</w:t>
      </w:r>
      <w:r w:rsidR="00C22EA4" w:rsidRPr="006E49EC">
        <w:rPr>
          <w:rFonts w:ascii="Calibri" w:hAnsi="Calibri" w:cs="Arial"/>
          <w:sz w:val="22"/>
          <w:szCs w:val="22"/>
        </w:rPr>
        <w:t>0 W. Slaboproudé připojení Ethernet</w:t>
      </w:r>
      <w:r>
        <w:rPr>
          <w:rFonts w:ascii="Calibri" w:hAnsi="Calibri" w:cs="Arial"/>
          <w:sz w:val="22"/>
          <w:szCs w:val="22"/>
        </w:rPr>
        <w:t xml:space="preserve"> </w:t>
      </w:r>
      <w:r w:rsidR="008B38EF">
        <w:rPr>
          <w:rFonts w:ascii="Calibri" w:hAnsi="Calibri" w:cs="Arial"/>
          <w:sz w:val="22"/>
          <w:szCs w:val="22"/>
        </w:rPr>
        <w:t>cat.6</w:t>
      </w:r>
      <w:r w:rsidR="00C22EA4" w:rsidRPr="006E49EC">
        <w:rPr>
          <w:rFonts w:ascii="Calibri" w:hAnsi="Calibri" w:cs="Arial"/>
          <w:sz w:val="22"/>
          <w:szCs w:val="22"/>
        </w:rPr>
        <w:t xml:space="preserve">. </w:t>
      </w:r>
    </w:p>
    <w:p w14:paraId="28A72360" w14:textId="77777777" w:rsidR="006809DA" w:rsidRDefault="006809DA" w:rsidP="006E49EC">
      <w:pPr>
        <w:tabs>
          <w:tab w:val="left" w:pos="567"/>
        </w:tabs>
        <w:rPr>
          <w:rFonts w:ascii="Calibri" w:hAnsi="Calibri" w:cs="Arial"/>
          <w:sz w:val="22"/>
          <w:szCs w:val="22"/>
        </w:rPr>
      </w:pPr>
    </w:p>
    <w:p w14:paraId="2F04CF73" w14:textId="77777777" w:rsidR="006809DA" w:rsidRDefault="006809DA" w:rsidP="00936D11">
      <w:pPr>
        <w:pStyle w:val="Odstavecseseznamem"/>
        <w:numPr>
          <w:ilvl w:val="0"/>
          <w:numId w:val="9"/>
        </w:numPr>
        <w:suppressAutoHyphens w:val="0"/>
        <w:autoSpaceDN/>
        <w:contextualSpacing w:val="0"/>
        <w:textAlignment w:val="auto"/>
      </w:pPr>
      <w:r>
        <w:t>8ks</w:t>
      </w:r>
    </w:p>
    <w:p w14:paraId="669743BE" w14:textId="77777777" w:rsidR="006809DA" w:rsidRDefault="006809DA" w:rsidP="00936D11">
      <w:pPr>
        <w:pStyle w:val="Odstavecseseznamem"/>
        <w:numPr>
          <w:ilvl w:val="0"/>
          <w:numId w:val="9"/>
        </w:numPr>
        <w:suppressAutoHyphens w:val="0"/>
        <w:autoSpaceDN/>
        <w:contextualSpacing w:val="0"/>
        <w:textAlignment w:val="auto"/>
      </w:pPr>
      <w:proofErr w:type="gramStart"/>
      <w:r>
        <w:t>Matice :</w:t>
      </w:r>
      <w:proofErr w:type="gramEnd"/>
      <w:r>
        <w:t xml:space="preserve"> zobrazení 4 řádků textu (směr)</w:t>
      </w:r>
    </w:p>
    <w:p w14:paraId="540ECF7A" w14:textId="77777777" w:rsidR="006809DA" w:rsidRDefault="006809DA" w:rsidP="00936D11">
      <w:pPr>
        <w:pStyle w:val="Odstavecseseznamem"/>
        <w:numPr>
          <w:ilvl w:val="2"/>
          <w:numId w:val="8"/>
        </w:numPr>
        <w:suppressAutoHyphens w:val="0"/>
        <w:autoSpaceDN/>
        <w:contextualSpacing w:val="0"/>
        <w:textAlignment w:val="auto"/>
      </w:pPr>
      <w:r>
        <w:t>Navržené řešení pro 1 řádek: 12x 160 bodů_5mm (výška písma cca 50mm + 10mm mezera), full matrix</w:t>
      </w:r>
    </w:p>
    <w:p w14:paraId="573A5409" w14:textId="77777777" w:rsidR="006809DA" w:rsidRDefault="006809DA" w:rsidP="00936D11">
      <w:pPr>
        <w:pStyle w:val="Odstavecseseznamem"/>
        <w:numPr>
          <w:ilvl w:val="0"/>
          <w:numId w:val="9"/>
        </w:numPr>
        <w:suppressAutoHyphens w:val="0"/>
        <w:autoSpaceDN/>
        <w:contextualSpacing w:val="0"/>
        <w:textAlignment w:val="auto"/>
      </w:pPr>
      <w:r>
        <w:t xml:space="preserve">Barva LED: </w:t>
      </w:r>
      <w:proofErr w:type="spellStart"/>
      <w:r>
        <w:t>monocolor</w:t>
      </w:r>
      <w:proofErr w:type="spellEnd"/>
      <w:r>
        <w:t xml:space="preserve"> </w:t>
      </w:r>
      <w:proofErr w:type="spellStart"/>
      <w:r>
        <w:t>White</w:t>
      </w:r>
      <w:proofErr w:type="spellEnd"/>
      <w:r>
        <w:t>/Amber/</w:t>
      </w:r>
      <w:proofErr w:type="spellStart"/>
      <w:r>
        <w:t>Red</w:t>
      </w:r>
      <w:proofErr w:type="spellEnd"/>
      <w:r>
        <w:t>/Green</w:t>
      </w:r>
    </w:p>
    <w:p w14:paraId="73B6B981" w14:textId="77777777" w:rsidR="006809DA" w:rsidRDefault="006809DA" w:rsidP="00936D11">
      <w:pPr>
        <w:pStyle w:val="Odstavecseseznamem"/>
        <w:numPr>
          <w:ilvl w:val="0"/>
          <w:numId w:val="9"/>
        </w:numPr>
        <w:suppressAutoHyphens w:val="0"/>
        <w:autoSpaceDN/>
        <w:contextualSpacing w:val="0"/>
        <w:textAlignment w:val="auto"/>
      </w:pPr>
      <w:r>
        <w:t>Další vybavení:</w:t>
      </w:r>
    </w:p>
    <w:p w14:paraId="43F77AB5" w14:textId="77777777" w:rsidR="006809DA" w:rsidRDefault="006809DA" w:rsidP="00936D11">
      <w:pPr>
        <w:pStyle w:val="Odstavecseseznamem"/>
        <w:numPr>
          <w:ilvl w:val="2"/>
          <w:numId w:val="8"/>
        </w:numPr>
        <w:suppressAutoHyphens w:val="0"/>
        <w:autoSpaceDN/>
        <w:contextualSpacing w:val="0"/>
        <w:textAlignment w:val="auto"/>
      </w:pPr>
      <w:r>
        <w:t>2x teplotní senzor</w:t>
      </w:r>
    </w:p>
    <w:p w14:paraId="082B3A83" w14:textId="77777777" w:rsidR="006809DA" w:rsidRDefault="006809DA" w:rsidP="00936D11">
      <w:pPr>
        <w:pStyle w:val="Odstavecseseznamem"/>
        <w:numPr>
          <w:ilvl w:val="2"/>
          <w:numId w:val="8"/>
        </w:numPr>
        <w:suppressAutoHyphens w:val="0"/>
        <w:autoSpaceDN/>
        <w:contextualSpacing w:val="0"/>
        <w:textAlignment w:val="auto"/>
      </w:pPr>
      <w:r>
        <w:t>Čidla otevření zadního krytu</w:t>
      </w:r>
    </w:p>
    <w:p w14:paraId="7D707560" w14:textId="77777777" w:rsidR="006809DA" w:rsidRDefault="006809DA" w:rsidP="00936D11">
      <w:pPr>
        <w:pStyle w:val="Odstavecseseznamem"/>
        <w:numPr>
          <w:ilvl w:val="2"/>
          <w:numId w:val="8"/>
        </w:numPr>
        <w:suppressAutoHyphens w:val="0"/>
        <w:autoSpaceDN/>
        <w:contextualSpacing w:val="0"/>
        <w:textAlignment w:val="auto"/>
      </w:pPr>
      <w:r>
        <w:t>Zálohovací baterie: indikace výpadku napájení 230V, doba zálohování (pouze komunikační a řídicí část) cca 3h</w:t>
      </w:r>
    </w:p>
    <w:p w14:paraId="5E53D025" w14:textId="77777777" w:rsidR="006809DA" w:rsidRDefault="006809DA" w:rsidP="00936D11">
      <w:pPr>
        <w:pStyle w:val="Odstavecseseznamem"/>
        <w:numPr>
          <w:ilvl w:val="0"/>
          <w:numId w:val="9"/>
        </w:numPr>
        <w:suppressAutoHyphens w:val="0"/>
        <w:autoSpaceDN/>
        <w:contextualSpacing w:val="0"/>
        <w:textAlignment w:val="auto"/>
      </w:pPr>
      <w:r>
        <w:lastRenderedPageBreak/>
        <w:t>Konstrukce:</w:t>
      </w:r>
    </w:p>
    <w:p w14:paraId="5065076A" w14:textId="77777777" w:rsidR="006809DA" w:rsidRDefault="006809DA" w:rsidP="00936D11">
      <w:pPr>
        <w:pStyle w:val="Odstavecseseznamem"/>
        <w:numPr>
          <w:ilvl w:val="2"/>
          <w:numId w:val="8"/>
        </w:numPr>
        <w:suppressAutoHyphens w:val="0"/>
        <w:autoSpaceDN/>
        <w:contextualSpacing w:val="0"/>
        <w:textAlignment w:val="auto"/>
      </w:pPr>
      <w:r>
        <w:t>Zavěšení panelu (zezadu) na stožár</w:t>
      </w:r>
    </w:p>
    <w:p w14:paraId="4EDA3D88" w14:textId="77777777" w:rsidR="006809DA" w:rsidRDefault="006809DA" w:rsidP="00936D11">
      <w:pPr>
        <w:pStyle w:val="Odstavecseseznamem"/>
        <w:numPr>
          <w:ilvl w:val="2"/>
          <w:numId w:val="8"/>
        </w:numPr>
        <w:suppressAutoHyphens w:val="0"/>
        <w:autoSpaceDN/>
        <w:contextualSpacing w:val="0"/>
        <w:textAlignment w:val="auto"/>
      </w:pPr>
      <w:r>
        <w:t xml:space="preserve">Materiál - venkovní provedení: RAL nástřik nebo </w:t>
      </w:r>
      <w:proofErr w:type="spellStart"/>
      <w:r>
        <w:t>Elox</w:t>
      </w:r>
      <w:proofErr w:type="spellEnd"/>
      <w:r>
        <w:t xml:space="preserve"> </w:t>
      </w:r>
      <w:proofErr w:type="spellStart"/>
      <w:r>
        <w:t>hlink</w:t>
      </w:r>
      <w:proofErr w:type="spellEnd"/>
    </w:p>
    <w:p w14:paraId="257763F3" w14:textId="77777777" w:rsidR="006809DA" w:rsidRDefault="006809DA" w:rsidP="00936D11">
      <w:pPr>
        <w:pStyle w:val="Odstavecseseznamem"/>
        <w:numPr>
          <w:ilvl w:val="2"/>
          <w:numId w:val="8"/>
        </w:numPr>
        <w:suppressAutoHyphens w:val="0"/>
        <w:autoSpaceDN/>
        <w:contextualSpacing w:val="0"/>
        <w:textAlignment w:val="auto"/>
      </w:pPr>
      <w:r>
        <w:t>Materiál - vnitřní provedení: nerez / zinkovaná ocel /hliník</w:t>
      </w:r>
    </w:p>
    <w:p w14:paraId="70421713" w14:textId="77777777" w:rsidR="006809DA" w:rsidRDefault="006809DA" w:rsidP="00936D11">
      <w:pPr>
        <w:pStyle w:val="Odstavecseseznamem"/>
        <w:numPr>
          <w:ilvl w:val="2"/>
          <w:numId w:val="8"/>
        </w:numPr>
        <w:suppressAutoHyphens w:val="0"/>
        <w:autoSpaceDN/>
        <w:contextualSpacing w:val="0"/>
        <w:textAlignment w:val="auto"/>
      </w:pPr>
      <w:r>
        <w:t>Krycí sklo: lepené bezpečnostní sklo + polep UV fólií</w:t>
      </w:r>
    </w:p>
    <w:p w14:paraId="327C1DC7" w14:textId="77777777" w:rsidR="006809DA" w:rsidRDefault="006809DA" w:rsidP="00936D11">
      <w:pPr>
        <w:pStyle w:val="Odstavecseseznamem"/>
        <w:numPr>
          <w:ilvl w:val="2"/>
          <w:numId w:val="8"/>
        </w:numPr>
        <w:suppressAutoHyphens w:val="0"/>
        <w:autoSpaceDN/>
        <w:contextualSpacing w:val="0"/>
        <w:textAlignment w:val="auto"/>
      </w:pPr>
      <w:r>
        <w:t>Přístup k elektronice panelu: zepředu po odsunutí krycího skla</w:t>
      </w:r>
    </w:p>
    <w:p w14:paraId="5E8F2818" w14:textId="77777777" w:rsidR="006809DA" w:rsidRDefault="006809DA" w:rsidP="00936D11">
      <w:pPr>
        <w:pStyle w:val="Odstavecseseznamem"/>
        <w:numPr>
          <w:ilvl w:val="2"/>
          <w:numId w:val="8"/>
        </w:numPr>
        <w:suppressAutoHyphens w:val="0"/>
        <w:autoSpaceDN/>
        <w:contextualSpacing w:val="0"/>
        <w:textAlignment w:val="auto"/>
      </w:pPr>
      <w:r>
        <w:t>Napájení 230Vac</w:t>
      </w:r>
    </w:p>
    <w:p w14:paraId="35020187" w14:textId="77777777" w:rsidR="006809DA" w:rsidRDefault="006809DA" w:rsidP="00936D11">
      <w:pPr>
        <w:pStyle w:val="Odstavecseseznamem"/>
        <w:numPr>
          <w:ilvl w:val="0"/>
          <w:numId w:val="9"/>
        </w:numPr>
        <w:suppressAutoHyphens w:val="0"/>
        <w:autoSpaceDN/>
        <w:contextualSpacing w:val="0"/>
        <w:textAlignment w:val="auto"/>
      </w:pPr>
      <w:r>
        <w:t>Zdroj dat: ČSAD Brno holding a.s.</w:t>
      </w:r>
    </w:p>
    <w:p w14:paraId="29016598" w14:textId="77777777" w:rsidR="006809DA" w:rsidRDefault="006809DA" w:rsidP="00936D11">
      <w:pPr>
        <w:pStyle w:val="Odstavecseseznamem"/>
        <w:numPr>
          <w:ilvl w:val="0"/>
          <w:numId w:val="9"/>
        </w:numPr>
        <w:suppressAutoHyphens w:val="0"/>
        <w:autoSpaceDN/>
        <w:contextualSpacing w:val="0"/>
        <w:textAlignment w:val="auto"/>
      </w:pPr>
      <w:r>
        <w:t>Záruka na panel: 6 roků</w:t>
      </w:r>
    </w:p>
    <w:p w14:paraId="35A351FC" w14:textId="77777777" w:rsidR="00171AE3" w:rsidRDefault="00C22EA4" w:rsidP="006E49EC">
      <w:pPr>
        <w:tabs>
          <w:tab w:val="left" w:pos="567"/>
        </w:tabs>
        <w:rPr>
          <w:rFonts w:ascii="Calibri" w:hAnsi="Calibri" w:cs="Arial"/>
          <w:sz w:val="22"/>
          <w:szCs w:val="22"/>
        </w:rPr>
      </w:pPr>
      <w:r w:rsidRPr="006E49EC">
        <w:rPr>
          <w:rFonts w:ascii="Calibri" w:hAnsi="Calibri" w:cs="Arial"/>
          <w:sz w:val="22"/>
          <w:szCs w:val="22"/>
        </w:rPr>
        <w:br/>
      </w:r>
      <w:r w:rsidRPr="006E49EC">
        <w:rPr>
          <w:rFonts w:ascii="Calibri" w:hAnsi="Calibri" w:cs="Arial"/>
          <w:sz w:val="22"/>
          <w:szCs w:val="22"/>
        </w:rPr>
        <w:br/>
      </w:r>
      <w:r w:rsidRPr="006E49EC">
        <w:rPr>
          <w:rFonts w:ascii="Calibri" w:hAnsi="Calibri" w:cs="Arial"/>
          <w:b/>
          <w:sz w:val="22"/>
          <w:szCs w:val="22"/>
        </w:rPr>
        <w:t>Informační prvky umístěné na vstupu do areálu Zvonařky</w:t>
      </w:r>
      <w:r w:rsidRPr="006E49EC">
        <w:rPr>
          <w:rFonts w:ascii="Calibri" w:hAnsi="Calibri" w:cs="Arial"/>
          <w:sz w:val="22"/>
          <w:szCs w:val="22"/>
        </w:rPr>
        <w:br/>
      </w:r>
      <w:r w:rsidRPr="006E49EC">
        <w:rPr>
          <w:rFonts w:ascii="Calibri" w:hAnsi="Calibri" w:cs="Arial"/>
          <w:sz w:val="22"/>
          <w:szCs w:val="22"/>
        </w:rPr>
        <w:br/>
        <w:t>Při vstupu do areálu budou umístěny 2 kusy velkoplošných odjezdových tabulí.</w:t>
      </w:r>
      <w:r w:rsidR="006E49EC">
        <w:rPr>
          <w:rFonts w:ascii="Calibri" w:hAnsi="Calibri" w:cs="Arial"/>
          <w:sz w:val="22"/>
          <w:szCs w:val="22"/>
        </w:rPr>
        <w:t xml:space="preserve"> </w:t>
      </w:r>
      <w:r w:rsidRPr="006E49EC">
        <w:rPr>
          <w:rFonts w:ascii="Calibri" w:hAnsi="Calibri" w:cs="Arial"/>
          <w:sz w:val="22"/>
          <w:szCs w:val="22"/>
        </w:rPr>
        <w:t xml:space="preserve">Tabule bude v </w:t>
      </w:r>
      <w:r w:rsidRPr="00CF330F">
        <w:rPr>
          <w:rFonts w:ascii="Calibri" w:hAnsi="Calibri" w:cs="Arial"/>
          <w:sz w:val="22"/>
          <w:szCs w:val="22"/>
        </w:rPr>
        <w:t xml:space="preserve">provedení LED, 6 řádků, s předpokládaným rozlišením </w:t>
      </w:r>
      <w:r w:rsidR="000C5FC8" w:rsidRPr="00CF330F">
        <w:rPr>
          <w:rFonts w:ascii="Calibri" w:hAnsi="Calibri" w:cs="Arial"/>
          <w:sz w:val="22"/>
          <w:szCs w:val="22"/>
        </w:rPr>
        <w:t>10</w:t>
      </w:r>
      <w:r w:rsidRPr="00CF330F">
        <w:rPr>
          <w:rFonts w:ascii="Calibri" w:hAnsi="Calibri" w:cs="Arial"/>
          <w:sz w:val="22"/>
          <w:szCs w:val="22"/>
        </w:rPr>
        <w:t>x240</w:t>
      </w:r>
      <w:r w:rsidR="006E49EC" w:rsidRPr="00CF330F">
        <w:rPr>
          <w:rFonts w:ascii="Calibri" w:hAnsi="Calibri" w:cs="Arial"/>
          <w:sz w:val="22"/>
          <w:szCs w:val="22"/>
        </w:rPr>
        <w:t xml:space="preserve"> </w:t>
      </w:r>
      <w:r w:rsidRPr="00CF330F">
        <w:rPr>
          <w:rFonts w:ascii="Calibri" w:hAnsi="Calibri" w:cs="Arial"/>
          <w:sz w:val="22"/>
          <w:szCs w:val="22"/>
        </w:rPr>
        <w:t>LED, jednobarevná</w:t>
      </w:r>
      <w:r w:rsidR="000C5FC8" w:rsidRPr="00CF330F">
        <w:rPr>
          <w:rFonts w:ascii="Calibri" w:hAnsi="Calibri" w:cs="Arial"/>
          <w:sz w:val="22"/>
          <w:szCs w:val="22"/>
        </w:rPr>
        <w:t>, předpokládaná rozteč diod 7,6 mm</w:t>
      </w:r>
      <w:r w:rsidRPr="00CF330F">
        <w:rPr>
          <w:rFonts w:ascii="Calibri" w:hAnsi="Calibri" w:cs="Arial"/>
          <w:sz w:val="22"/>
          <w:szCs w:val="22"/>
        </w:rPr>
        <w:t>. Předpokládá se zavěšení na stávající</w:t>
      </w:r>
      <w:r w:rsidR="006E49EC" w:rsidRPr="00CF330F">
        <w:rPr>
          <w:rFonts w:ascii="Calibri" w:hAnsi="Calibri" w:cs="Arial"/>
          <w:sz w:val="22"/>
          <w:szCs w:val="22"/>
        </w:rPr>
        <w:t xml:space="preserve"> </w:t>
      </w:r>
      <w:r w:rsidRPr="00CF330F">
        <w:rPr>
          <w:rFonts w:ascii="Calibri" w:hAnsi="Calibri" w:cs="Arial"/>
          <w:sz w:val="22"/>
          <w:szCs w:val="22"/>
        </w:rPr>
        <w:t xml:space="preserve">konstrukci. </w:t>
      </w:r>
      <w:r w:rsidR="003C415D" w:rsidRPr="00CF330F">
        <w:rPr>
          <w:rFonts w:ascii="Calibri" w:hAnsi="Calibri" w:cs="Arial"/>
          <w:sz w:val="22"/>
          <w:szCs w:val="22"/>
        </w:rPr>
        <w:br/>
      </w:r>
      <w:r w:rsidR="001101E4" w:rsidRPr="00CF330F">
        <w:rPr>
          <w:rFonts w:ascii="Calibri" w:hAnsi="Calibri" w:cs="Arial"/>
          <w:sz w:val="22"/>
          <w:szCs w:val="22"/>
        </w:rPr>
        <w:t>Rozměr 2000x800x150</w:t>
      </w:r>
      <w:r w:rsidR="00CF330F">
        <w:rPr>
          <w:rFonts w:ascii="Calibri" w:hAnsi="Calibri" w:cs="Arial"/>
          <w:sz w:val="22"/>
          <w:szCs w:val="22"/>
        </w:rPr>
        <w:t xml:space="preserve"> </w:t>
      </w:r>
      <w:r w:rsidR="001101E4" w:rsidRPr="00CF330F">
        <w:rPr>
          <w:rFonts w:ascii="Calibri" w:hAnsi="Calibri" w:cs="Arial"/>
          <w:sz w:val="22"/>
          <w:szCs w:val="22"/>
        </w:rPr>
        <w:t xml:space="preserve">mm. </w:t>
      </w:r>
      <w:r w:rsidRPr="00CF330F">
        <w:rPr>
          <w:rFonts w:ascii="Calibri" w:hAnsi="Calibri" w:cs="Arial"/>
          <w:sz w:val="22"/>
          <w:szCs w:val="22"/>
        </w:rPr>
        <w:t xml:space="preserve">Připojení k NN síti 230 VAC, předpokládaný příkon </w:t>
      </w:r>
      <w:r w:rsidR="00CF330F" w:rsidRPr="00CF330F">
        <w:rPr>
          <w:rFonts w:ascii="Calibri" w:hAnsi="Calibri" w:cs="Arial"/>
          <w:sz w:val="22"/>
          <w:szCs w:val="22"/>
        </w:rPr>
        <w:t>max</w:t>
      </w:r>
      <w:r w:rsidR="00CF330F">
        <w:rPr>
          <w:rFonts w:ascii="Calibri" w:hAnsi="Calibri" w:cs="Arial"/>
          <w:sz w:val="22"/>
          <w:szCs w:val="22"/>
        </w:rPr>
        <w:t>.</w:t>
      </w:r>
      <w:r w:rsidR="00CF330F" w:rsidRPr="00CF330F">
        <w:rPr>
          <w:rFonts w:ascii="Calibri" w:hAnsi="Calibri" w:cs="Arial"/>
          <w:sz w:val="22"/>
          <w:szCs w:val="22"/>
        </w:rPr>
        <w:t xml:space="preserve"> 65</w:t>
      </w:r>
      <w:r w:rsidRPr="00CF330F">
        <w:rPr>
          <w:rFonts w:ascii="Calibri" w:hAnsi="Calibri" w:cs="Arial"/>
          <w:sz w:val="22"/>
          <w:szCs w:val="22"/>
        </w:rPr>
        <w:t>0 W</w:t>
      </w:r>
      <w:r w:rsidR="003C415D" w:rsidRPr="00CF330F">
        <w:rPr>
          <w:rFonts w:ascii="Calibri" w:hAnsi="Calibri" w:cs="Arial"/>
          <w:sz w:val="22"/>
          <w:szCs w:val="22"/>
        </w:rPr>
        <w:t>.</w:t>
      </w:r>
      <w:r w:rsidR="003C415D">
        <w:rPr>
          <w:rFonts w:ascii="Calibri" w:hAnsi="Calibri" w:cs="Arial"/>
          <w:sz w:val="22"/>
          <w:szCs w:val="22"/>
        </w:rPr>
        <w:t xml:space="preserve"> </w:t>
      </w:r>
      <w:r w:rsidRPr="006E49EC">
        <w:rPr>
          <w:rFonts w:ascii="Calibri" w:hAnsi="Calibri" w:cs="Arial"/>
          <w:sz w:val="22"/>
          <w:szCs w:val="22"/>
        </w:rPr>
        <w:t>Slabopro</w:t>
      </w:r>
      <w:r w:rsidR="008B38EF">
        <w:rPr>
          <w:rFonts w:ascii="Calibri" w:hAnsi="Calibri" w:cs="Arial"/>
          <w:sz w:val="22"/>
          <w:szCs w:val="22"/>
        </w:rPr>
        <w:t>udé připojení Ethernet cat.6</w:t>
      </w:r>
      <w:r w:rsidRPr="006E49EC">
        <w:rPr>
          <w:rFonts w:ascii="Calibri" w:hAnsi="Calibri" w:cs="Arial"/>
          <w:sz w:val="22"/>
          <w:szCs w:val="22"/>
        </w:rPr>
        <w:t>.</w:t>
      </w:r>
    </w:p>
    <w:p w14:paraId="558CFB40" w14:textId="77777777" w:rsidR="00171AE3" w:rsidRDefault="00171AE3" w:rsidP="006E49EC">
      <w:pPr>
        <w:tabs>
          <w:tab w:val="left" w:pos="567"/>
        </w:tabs>
        <w:rPr>
          <w:rFonts w:ascii="Calibri" w:hAnsi="Calibri" w:cs="Arial"/>
          <w:sz w:val="22"/>
          <w:szCs w:val="22"/>
        </w:rPr>
      </w:pPr>
    </w:p>
    <w:p w14:paraId="1C8FA3C3" w14:textId="77777777" w:rsidR="00171AE3" w:rsidRDefault="00171AE3" w:rsidP="00936D11">
      <w:pPr>
        <w:pStyle w:val="Odstavecseseznamem"/>
        <w:numPr>
          <w:ilvl w:val="0"/>
          <w:numId w:val="10"/>
        </w:numPr>
        <w:suppressAutoHyphens w:val="0"/>
        <w:autoSpaceDN/>
        <w:contextualSpacing w:val="0"/>
        <w:textAlignment w:val="auto"/>
      </w:pPr>
      <w:r>
        <w:t>2ks</w:t>
      </w:r>
    </w:p>
    <w:p w14:paraId="4D8A3DB1" w14:textId="77777777" w:rsidR="00171AE3" w:rsidRDefault="00171AE3" w:rsidP="00936D11">
      <w:pPr>
        <w:pStyle w:val="Odstavecseseznamem"/>
        <w:numPr>
          <w:ilvl w:val="0"/>
          <w:numId w:val="10"/>
        </w:numPr>
        <w:suppressAutoHyphens w:val="0"/>
        <w:autoSpaceDN/>
        <w:contextualSpacing w:val="0"/>
        <w:textAlignment w:val="auto"/>
      </w:pPr>
      <w:proofErr w:type="gramStart"/>
      <w:r>
        <w:t>Matice :</w:t>
      </w:r>
      <w:proofErr w:type="gramEnd"/>
      <w:r>
        <w:t xml:space="preserve"> zobrazení 6 řádků textu (spoj/linka, směr, nástupiště, čas, zpoždění)</w:t>
      </w:r>
    </w:p>
    <w:p w14:paraId="4B6D7E93" w14:textId="77777777" w:rsidR="00171AE3" w:rsidRDefault="00171AE3" w:rsidP="00936D11">
      <w:pPr>
        <w:pStyle w:val="Odstavecseseznamem"/>
        <w:numPr>
          <w:ilvl w:val="0"/>
          <w:numId w:val="12"/>
        </w:numPr>
        <w:suppressAutoHyphens w:val="0"/>
        <w:autoSpaceDN/>
        <w:textAlignment w:val="auto"/>
      </w:pPr>
      <w:r>
        <w:t>Navržené řešení pro 1 řádek: 10x 240 bodů_7.6mm, full matrix</w:t>
      </w:r>
    </w:p>
    <w:p w14:paraId="429DADFC" w14:textId="77777777" w:rsidR="00171AE3" w:rsidRDefault="00171AE3" w:rsidP="00936D11">
      <w:pPr>
        <w:pStyle w:val="Odstavecseseznamem"/>
        <w:numPr>
          <w:ilvl w:val="0"/>
          <w:numId w:val="10"/>
        </w:numPr>
        <w:suppressAutoHyphens w:val="0"/>
        <w:autoSpaceDN/>
        <w:contextualSpacing w:val="0"/>
        <w:textAlignment w:val="auto"/>
      </w:pPr>
      <w:r>
        <w:t xml:space="preserve">Barva LED: </w:t>
      </w:r>
      <w:proofErr w:type="spellStart"/>
      <w:r>
        <w:t>monocolor</w:t>
      </w:r>
      <w:proofErr w:type="spellEnd"/>
      <w:r>
        <w:t xml:space="preserve"> </w:t>
      </w:r>
      <w:proofErr w:type="spellStart"/>
      <w:r>
        <w:t>White</w:t>
      </w:r>
      <w:proofErr w:type="spellEnd"/>
      <w:r>
        <w:t>/Amber</w:t>
      </w:r>
    </w:p>
    <w:p w14:paraId="36287B8F" w14:textId="77777777" w:rsidR="00171AE3" w:rsidRDefault="00171AE3" w:rsidP="00936D11">
      <w:pPr>
        <w:pStyle w:val="Odstavecseseznamem"/>
        <w:numPr>
          <w:ilvl w:val="0"/>
          <w:numId w:val="10"/>
        </w:numPr>
        <w:suppressAutoHyphens w:val="0"/>
        <w:autoSpaceDN/>
        <w:contextualSpacing w:val="0"/>
        <w:textAlignment w:val="auto"/>
      </w:pPr>
      <w:r>
        <w:t>Další vybavení:</w:t>
      </w:r>
    </w:p>
    <w:p w14:paraId="4A18DCB7" w14:textId="77777777" w:rsidR="00171AE3" w:rsidRDefault="00171AE3" w:rsidP="00936D11">
      <w:pPr>
        <w:pStyle w:val="Odstavecseseznamem"/>
        <w:numPr>
          <w:ilvl w:val="3"/>
          <w:numId w:val="11"/>
        </w:numPr>
        <w:suppressAutoHyphens w:val="0"/>
        <w:autoSpaceDN/>
        <w:contextualSpacing w:val="0"/>
        <w:textAlignment w:val="auto"/>
      </w:pPr>
      <w:r>
        <w:t>Přijímač nevidomých, reproduktor</w:t>
      </w:r>
    </w:p>
    <w:p w14:paraId="36D82210" w14:textId="77777777" w:rsidR="00171AE3" w:rsidRDefault="00171AE3" w:rsidP="00936D11">
      <w:pPr>
        <w:pStyle w:val="Odstavecseseznamem"/>
        <w:numPr>
          <w:ilvl w:val="3"/>
          <w:numId w:val="11"/>
        </w:numPr>
        <w:suppressAutoHyphens w:val="0"/>
        <w:autoSpaceDN/>
        <w:contextualSpacing w:val="0"/>
        <w:textAlignment w:val="auto"/>
      </w:pPr>
      <w:r>
        <w:t>2x teplotní senzor</w:t>
      </w:r>
    </w:p>
    <w:p w14:paraId="1C9F8187" w14:textId="77777777" w:rsidR="00171AE3" w:rsidRDefault="00171AE3" w:rsidP="00936D11">
      <w:pPr>
        <w:pStyle w:val="Odstavecseseznamem"/>
        <w:numPr>
          <w:ilvl w:val="3"/>
          <w:numId w:val="11"/>
        </w:numPr>
        <w:suppressAutoHyphens w:val="0"/>
        <w:autoSpaceDN/>
        <w:contextualSpacing w:val="0"/>
        <w:textAlignment w:val="auto"/>
      </w:pPr>
      <w:r>
        <w:t>Čidla otevření zadního krytu</w:t>
      </w:r>
    </w:p>
    <w:p w14:paraId="2E38D6FC" w14:textId="77777777" w:rsidR="00171AE3" w:rsidRDefault="00171AE3" w:rsidP="00936D11">
      <w:pPr>
        <w:pStyle w:val="Odstavecseseznamem"/>
        <w:numPr>
          <w:ilvl w:val="3"/>
          <w:numId w:val="11"/>
        </w:numPr>
        <w:suppressAutoHyphens w:val="0"/>
        <w:autoSpaceDN/>
        <w:contextualSpacing w:val="0"/>
        <w:textAlignment w:val="auto"/>
      </w:pPr>
      <w:r>
        <w:t>Zálohovací baterie: indikace výpadku napájení 230V, doba zálohování (pouze komunikační a řídicí část) cca 3h</w:t>
      </w:r>
    </w:p>
    <w:p w14:paraId="559C4B33" w14:textId="77777777" w:rsidR="00171AE3" w:rsidRDefault="00171AE3" w:rsidP="00936D11">
      <w:pPr>
        <w:pStyle w:val="Odstavecseseznamem"/>
        <w:numPr>
          <w:ilvl w:val="0"/>
          <w:numId w:val="10"/>
        </w:numPr>
        <w:suppressAutoHyphens w:val="0"/>
        <w:autoSpaceDN/>
        <w:contextualSpacing w:val="0"/>
        <w:textAlignment w:val="auto"/>
      </w:pPr>
      <w:r>
        <w:t>Konstrukce:</w:t>
      </w:r>
    </w:p>
    <w:p w14:paraId="67FDD292" w14:textId="77777777" w:rsidR="00171AE3" w:rsidRDefault="00171AE3" w:rsidP="00936D11">
      <w:pPr>
        <w:pStyle w:val="Odstavecseseznamem"/>
        <w:numPr>
          <w:ilvl w:val="3"/>
          <w:numId w:val="13"/>
        </w:numPr>
        <w:suppressAutoHyphens w:val="0"/>
        <w:autoSpaceDN/>
        <w:contextualSpacing w:val="0"/>
        <w:textAlignment w:val="auto"/>
      </w:pPr>
      <w:r>
        <w:t>Zavěšení panelu (zezadu) na stožár</w:t>
      </w:r>
    </w:p>
    <w:p w14:paraId="0F840C39" w14:textId="77777777" w:rsidR="00171AE3" w:rsidRDefault="00171AE3" w:rsidP="00936D11">
      <w:pPr>
        <w:pStyle w:val="Odstavecseseznamem"/>
        <w:numPr>
          <w:ilvl w:val="3"/>
          <w:numId w:val="13"/>
        </w:numPr>
        <w:suppressAutoHyphens w:val="0"/>
        <w:autoSpaceDN/>
        <w:contextualSpacing w:val="0"/>
        <w:textAlignment w:val="auto"/>
      </w:pPr>
      <w:r>
        <w:t xml:space="preserve">Materiál - venkovní provedení: RAL nástřik nebo </w:t>
      </w:r>
      <w:proofErr w:type="spellStart"/>
      <w:r>
        <w:t>Elox</w:t>
      </w:r>
      <w:proofErr w:type="spellEnd"/>
      <w:r>
        <w:t xml:space="preserve"> </w:t>
      </w:r>
      <w:proofErr w:type="spellStart"/>
      <w:r>
        <w:t>hlink</w:t>
      </w:r>
      <w:proofErr w:type="spellEnd"/>
    </w:p>
    <w:p w14:paraId="57D5B0BC" w14:textId="77777777" w:rsidR="00171AE3" w:rsidRDefault="00171AE3" w:rsidP="00936D11">
      <w:pPr>
        <w:pStyle w:val="Odstavecseseznamem"/>
        <w:numPr>
          <w:ilvl w:val="3"/>
          <w:numId w:val="13"/>
        </w:numPr>
        <w:suppressAutoHyphens w:val="0"/>
        <w:autoSpaceDN/>
        <w:contextualSpacing w:val="0"/>
        <w:textAlignment w:val="auto"/>
      </w:pPr>
      <w:r>
        <w:t>Materiál - vnitřní provedení: nerez / zinkovaná ocel /hliník</w:t>
      </w:r>
    </w:p>
    <w:p w14:paraId="3BEA07D2" w14:textId="77777777" w:rsidR="00171AE3" w:rsidRDefault="00171AE3" w:rsidP="00936D11">
      <w:pPr>
        <w:pStyle w:val="Odstavecseseznamem"/>
        <w:numPr>
          <w:ilvl w:val="3"/>
          <w:numId w:val="13"/>
        </w:numPr>
        <w:suppressAutoHyphens w:val="0"/>
        <w:autoSpaceDN/>
        <w:contextualSpacing w:val="0"/>
        <w:textAlignment w:val="auto"/>
      </w:pPr>
      <w:r>
        <w:t>Krycí sklo: lepené bezpečnostní sklo + polep UV fólií</w:t>
      </w:r>
    </w:p>
    <w:p w14:paraId="1C3ACFDE" w14:textId="77777777" w:rsidR="00171AE3" w:rsidRDefault="00171AE3" w:rsidP="00936D11">
      <w:pPr>
        <w:pStyle w:val="Odstavecseseznamem"/>
        <w:numPr>
          <w:ilvl w:val="3"/>
          <w:numId w:val="13"/>
        </w:numPr>
        <w:suppressAutoHyphens w:val="0"/>
        <w:autoSpaceDN/>
        <w:contextualSpacing w:val="0"/>
        <w:textAlignment w:val="auto"/>
      </w:pPr>
      <w:r>
        <w:t>Přístup k elektronice panelu: zepředu po odsunutí krycího skla</w:t>
      </w:r>
    </w:p>
    <w:p w14:paraId="1745438E" w14:textId="77777777" w:rsidR="00171AE3" w:rsidRDefault="00171AE3" w:rsidP="00936D11">
      <w:pPr>
        <w:pStyle w:val="Odstavecseseznamem"/>
        <w:numPr>
          <w:ilvl w:val="3"/>
          <w:numId w:val="13"/>
        </w:numPr>
        <w:suppressAutoHyphens w:val="0"/>
        <w:autoSpaceDN/>
        <w:contextualSpacing w:val="0"/>
        <w:textAlignment w:val="auto"/>
      </w:pPr>
      <w:r>
        <w:t>Napájení 230Vac</w:t>
      </w:r>
    </w:p>
    <w:p w14:paraId="573D5223" w14:textId="77777777" w:rsidR="00171AE3" w:rsidRDefault="00171AE3" w:rsidP="00936D11">
      <w:pPr>
        <w:pStyle w:val="Odstavecseseznamem"/>
        <w:numPr>
          <w:ilvl w:val="0"/>
          <w:numId w:val="10"/>
        </w:numPr>
        <w:suppressAutoHyphens w:val="0"/>
        <w:autoSpaceDN/>
        <w:contextualSpacing w:val="0"/>
        <w:textAlignment w:val="auto"/>
      </w:pPr>
      <w:r>
        <w:t xml:space="preserve">Zdroj dat: </w:t>
      </w:r>
      <w:proofErr w:type="spellStart"/>
      <w:r>
        <w:t>Kordis</w:t>
      </w:r>
      <w:proofErr w:type="spellEnd"/>
      <w:r>
        <w:t>, CIS/CHAPS</w:t>
      </w:r>
    </w:p>
    <w:p w14:paraId="6684E15A" w14:textId="77777777" w:rsidR="00171AE3" w:rsidRPr="00B71EEA" w:rsidRDefault="00171AE3" w:rsidP="00936D11">
      <w:pPr>
        <w:pStyle w:val="Odstavecseseznamem"/>
        <w:numPr>
          <w:ilvl w:val="0"/>
          <w:numId w:val="10"/>
        </w:numPr>
        <w:suppressAutoHyphens w:val="0"/>
        <w:autoSpaceDN/>
        <w:contextualSpacing w:val="0"/>
        <w:textAlignment w:val="auto"/>
      </w:pPr>
      <w:r>
        <w:t>Záruka na panel: 6 roků</w:t>
      </w:r>
    </w:p>
    <w:p w14:paraId="12C63554" w14:textId="77777777" w:rsidR="00C22EA4" w:rsidRDefault="00C22EA4" w:rsidP="006E49EC">
      <w:pPr>
        <w:tabs>
          <w:tab w:val="left" w:pos="567"/>
        </w:tabs>
        <w:rPr>
          <w:rFonts w:ascii="Calibri" w:hAnsi="Calibri" w:cs="Arial"/>
          <w:sz w:val="22"/>
          <w:szCs w:val="22"/>
        </w:rPr>
      </w:pPr>
      <w:r w:rsidRPr="006E49EC">
        <w:rPr>
          <w:rFonts w:ascii="Calibri" w:hAnsi="Calibri" w:cs="Arial"/>
          <w:sz w:val="22"/>
          <w:szCs w:val="22"/>
        </w:rPr>
        <w:br/>
      </w:r>
      <w:r w:rsidRPr="006E49EC">
        <w:rPr>
          <w:rFonts w:ascii="Calibri" w:hAnsi="Calibri" w:cs="Arial"/>
          <w:sz w:val="22"/>
          <w:szCs w:val="22"/>
        </w:rPr>
        <w:br/>
      </w:r>
      <w:r w:rsidRPr="006E49EC">
        <w:rPr>
          <w:rFonts w:ascii="Calibri" w:hAnsi="Calibri" w:cs="Arial"/>
          <w:b/>
          <w:sz w:val="22"/>
          <w:szCs w:val="22"/>
        </w:rPr>
        <w:t>Řízení nádraží</w:t>
      </w:r>
      <w:r w:rsidRPr="006E49EC">
        <w:rPr>
          <w:rFonts w:ascii="Calibri" w:hAnsi="Calibri" w:cs="Arial"/>
          <w:sz w:val="22"/>
          <w:szCs w:val="22"/>
        </w:rPr>
        <w:br/>
      </w:r>
      <w:r w:rsidRPr="006E49EC">
        <w:rPr>
          <w:rFonts w:ascii="Calibri" w:hAnsi="Calibri" w:cs="Arial"/>
          <w:sz w:val="22"/>
          <w:szCs w:val="22"/>
        </w:rPr>
        <w:br/>
        <w:t xml:space="preserve">Pro řízení informačních prvků bude v prostoru </w:t>
      </w:r>
      <w:r w:rsidR="006B6FA3">
        <w:rPr>
          <w:rFonts w:ascii="Calibri" w:hAnsi="Calibri" w:cs="Arial"/>
          <w:sz w:val="22"/>
          <w:szCs w:val="22"/>
        </w:rPr>
        <w:t>velínu v datovém rozvaděči</w:t>
      </w:r>
      <w:r w:rsidRPr="006E49EC">
        <w:rPr>
          <w:rFonts w:ascii="Calibri" w:hAnsi="Calibri" w:cs="Arial"/>
          <w:sz w:val="22"/>
          <w:szCs w:val="22"/>
        </w:rPr>
        <w:t xml:space="preserve"> umístěn server s</w:t>
      </w:r>
      <w:r w:rsidR="006E49EC">
        <w:rPr>
          <w:rFonts w:ascii="Calibri" w:hAnsi="Calibri" w:cs="Arial"/>
          <w:sz w:val="22"/>
          <w:szCs w:val="22"/>
        </w:rPr>
        <w:t xml:space="preserve"> </w:t>
      </w:r>
      <w:r w:rsidRPr="006E49EC">
        <w:rPr>
          <w:rFonts w:ascii="Calibri" w:hAnsi="Calibri" w:cs="Arial"/>
          <w:sz w:val="22"/>
          <w:szCs w:val="22"/>
        </w:rPr>
        <w:t>aplikačním rozhraním. Příkon serveru se předpokládá do 500 W</w:t>
      </w:r>
      <w:r w:rsidR="006E49EC" w:rsidRPr="006E49EC">
        <w:rPr>
          <w:rFonts w:ascii="Calibri" w:hAnsi="Calibri" w:cs="Arial"/>
          <w:sz w:val="22"/>
          <w:szCs w:val="22"/>
        </w:rPr>
        <w:t>.</w:t>
      </w:r>
    </w:p>
    <w:p w14:paraId="58F8A61D" w14:textId="77777777" w:rsidR="00B0385B" w:rsidRPr="00B0385B" w:rsidRDefault="00B0385B" w:rsidP="00B0385B">
      <w:pPr>
        <w:pStyle w:val="Zkladntext"/>
        <w:rPr>
          <w:rFonts w:ascii="Calibri" w:hAnsi="Calibri" w:cs="Arial"/>
          <w:sz w:val="22"/>
          <w:szCs w:val="22"/>
        </w:rPr>
      </w:pPr>
      <w:r w:rsidRPr="00B0385B">
        <w:rPr>
          <w:rFonts w:ascii="Calibri" w:hAnsi="Calibri" w:cs="Arial"/>
          <w:sz w:val="22"/>
          <w:szCs w:val="22"/>
        </w:rPr>
        <w:t xml:space="preserve">Obsluha velínu bude mít na svém pracovišti PC stanici s nainstalovaným příslušným SW. PC bude společný i pro </w:t>
      </w:r>
      <w:r>
        <w:rPr>
          <w:rFonts w:ascii="Calibri" w:hAnsi="Calibri" w:cs="Arial"/>
          <w:sz w:val="22"/>
          <w:szCs w:val="22"/>
        </w:rPr>
        <w:t>parkovací systém</w:t>
      </w:r>
      <w:r w:rsidRPr="00B0385B">
        <w:rPr>
          <w:rFonts w:ascii="Calibri" w:hAnsi="Calibri" w:cs="Arial"/>
          <w:sz w:val="22"/>
          <w:szCs w:val="22"/>
        </w:rPr>
        <w:t>.</w:t>
      </w:r>
    </w:p>
    <w:p w14:paraId="56099521" w14:textId="77777777" w:rsidR="00B0385B" w:rsidRDefault="00B0385B" w:rsidP="006E49EC">
      <w:pPr>
        <w:tabs>
          <w:tab w:val="left" w:pos="567"/>
        </w:tabs>
        <w:rPr>
          <w:rFonts w:ascii="Calibri" w:hAnsi="Calibri" w:cs="Arial"/>
          <w:sz w:val="22"/>
          <w:szCs w:val="22"/>
        </w:rPr>
      </w:pPr>
    </w:p>
    <w:p w14:paraId="48AAF0B9" w14:textId="77777777" w:rsidR="00AF17A1" w:rsidRDefault="00AF17A1" w:rsidP="006E49EC">
      <w:pPr>
        <w:tabs>
          <w:tab w:val="left" w:pos="567"/>
        </w:tabs>
        <w:rPr>
          <w:rFonts w:ascii="Calibri" w:hAnsi="Calibri" w:cs="Arial"/>
          <w:sz w:val="22"/>
          <w:szCs w:val="22"/>
        </w:rPr>
      </w:pPr>
    </w:p>
    <w:p w14:paraId="60E1CBF6" w14:textId="77777777" w:rsidR="00AF17A1" w:rsidRPr="00D403E6" w:rsidRDefault="00AF17A1" w:rsidP="00AF17A1">
      <w:pPr>
        <w:pStyle w:val="Odstavecseseznamem"/>
        <w:suppressAutoHyphens w:val="0"/>
        <w:autoSpaceDN/>
        <w:contextualSpacing w:val="0"/>
        <w:textAlignment w:val="auto"/>
        <w:rPr>
          <w:b/>
          <w:bCs/>
          <w:sz w:val="28"/>
        </w:rPr>
      </w:pPr>
      <w:r>
        <w:rPr>
          <w:b/>
          <w:bCs/>
        </w:rPr>
        <w:t xml:space="preserve">SW pro ovládání/monitoring panelů:                                     </w:t>
      </w:r>
    </w:p>
    <w:p w14:paraId="515A85A4" w14:textId="77777777" w:rsidR="00AF17A1" w:rsidRDefault="00AF17A1" w:rsidP="00936D11">
      <w:pPr>
        <w:pStyle w:val="Odstavecseseznamem"/>
        <w:numPr>
          <w:ilvl w:val="1"/>
          <w:numId w:val="14"/>
        </w:numPr>
        <w:suppressAutoHyphens w:val="0"/>
        <w:autoSpaceDN/>
        <w:contextualSpacing w:val="0"/>
        <w:textAlignment w:val="auto"/>
        <w:rPr>
          <w:b/>
          <w:bCs/>
        </w:rPr>
      </w:pPr>
      <w:r>
        <w:rPr>
          <w:b/>
          <w:bCs/>
        </w:rPr>
        <w:t>DB jádro s WEB services</w:t>
      </w:r>
    </w:p>
    <w:p w14:paraId="18C5C64A" w14:textId="77777777" w:rsidR="00AF17A1" w:rsidRDefault="00AF17A1" w:rsidP="00936D11">
      <w:pPr>
        <w:pStyle w:val="Odstavecseseznamem"/>
        <w:numPr>
          <w:ilvl w:val="1"/>
          <w:numId w:val="14"/>
        </w:numPr>
        <w:suppressAutoHyphens w:val="0"/>
        <w:autoSpaceDN/>
        <w:contextualSpacing w:val="0"/>
        <w:textAlignment w:val="auto"/>
        <w:rPr>
          <w:b/>
          <w:bCs/>
        </w:rPr>
      </w:pPr>
      <w:r>
        <w:rPr>
          <w:b/>
          <w:bCs/>
        </w:rPr>
        <w:t>Přístup klientů přes http (webový prohlížeč)</w:t>
      </w:r>
    </w:p>
    <w:p w14:paraId="7654B2F6" w14:textId="77777777" w:rsidR="00AF17A1" w:rsidRDefault="00AF17A1" w:rsidP="00936D11">
      <w:pPr>
        <w:pStyle w:val="Odstavecseseznamem"/>
        <w:numPr>
          <w:ilvl w:val="1"/>
          <w:numId w:val="14"/>
        </w:numPr>
        <w:suppressAutoHyphens w:val="0"/>
        <w:autoSpaceDN/>
        <w:contextualSpacing w:val="0"/>
        <w:textAlignment w:val="auto"/>
        <w:rPr>
          <w:b/>
          <w:bCs/>
        </w:rPr>
      </w:pPr>
      <w:r>
        <w:rPr>
          <w:b/>
          <w:bCs/>
        </w:rPr>
        <w:t>Konfigurace a správa panelů – rozložení informací, monitoring stavu, alarmy, informační texty (plánování, zadávání), vyhlašování</w:t>
      </w:r>
    </w:p>
    <w:p w14:paraId="2A627C68" w14:textId="77777777" w:rsidR="00AF17A1" w:rsidRDefault="00AF17A1" w:rsidP="00AF17A1">
      <w:pPr>
        <w:pStyle w:val="Odstavecseseznamem"/>
        <w:ind w:left="1440"/>
        <w:rPr>
          <w:b/>
          <w:bCs/>
        </w:rPr>
      </w:pPr>
      <w:r>
        <w:rPr>
          <w:b/>
          <w:bCs/>
        </w:rPr>
        <w:t>Předdefinovaných hlášení,…</w:t>
      </w:r>
    </w:p>
    <w:p w14:paraId="1F4B7122" w14:textId="77777777" w:rsidR="00AF17A1" w:rsidRDefault="00AF17A1" w:rsidP="00936D11">
      <w:pPr>
        <w:pStyle w:val="Odstavecseseznamem"/>
        <w:numPr>
          <w:ilvl w:val="1"/>
          <w:numId w:val="14"/>
        </w:numPr>
        <w:suppressAutoHyphens w:val="0"/>
        <w:autoSpaceDN/>
        <w:contextualSpacing w:val="0"/>
        <w:textAlignment w:val="auto"/>
        <w:rPr>
          <w:b/>
          <w:bCs/>
        </w:rPr>
      </w:pPr>
      <w:r>
        <w:rPr>
          <w:b/>
          <w:bCs/>
        </w:rPr>
        <w:t>Část pro komunikaci s </w:t>
      </w:r>
      <w:proofErr w:type="spellStart"/>
      <w:r>
        <w:rPr>
          <w:b/>
          <w:bCs/>
        </w:rPr>
        <w:t>Kordis</w:t>
      </w:r>
      <w:proofErr w:type="spellEnd"/>
      <w:r>
        <w:rPr>
          <w:b/>
          <w:bCs/>
        </w:rPr>
        <w:t>, ČD</w:t>
      </w:r>
    </w:p>
    <w:p w14:paraId="2C3FE68A" w14:textId="77777777" w:rsidR="00AF17A1" w:rsidRPr="00D82479" w:rsidRDefault="00AF17A1" w:rsidP="006E49EC">
      <w:pPr>
        <w:tabs>
          <w:tab w:val="left" w:pos="567"/>
        </w:tabs>
        <w:rPr>
          <w:rFonts w:ascii="Calibri" w:hAnsi="Calibri" w:cs="Arial"/>
          <w:sz w:val="22"/>
          <w:szCs w:val="22"/>
        </w:rPr>
      </w:pPr>
    </w:p>
    <w:p w14:paraId="2A7C1706" w14:textId="77777777" w:rsidR="004516D6" w:rsidRDefault="004516D6" w:rsidP="004516D6">
      <w:pPr>
        <w:tabs>
          <w:tab w:val="left" w:pos="567"/>
        </w:tabs>
        <w:jc w:val="both"/>
        <w:rPr>
          <w:rFonts w:ascii="Calibri" w:hAnsi="Calibri" w:cs="Arial"/>
          <w:sz w:val="22"/>
          <w:szCs w:val="22"/>
        </w:rPr>
      </w:pPr>
    </w:p>
    <w:p w14:paraId="758C0151" w14:textId="77777777" w:rsidR="002A06E6" w:rsidRPr="00AA040E" w:rsidRDefault="00224A47" w:rsidP="002A06E6">
      <w:pPr>
        <w:pStyle w:val="Nadpis2"/>
      </w:pPr>
      <w:bookmarkStart w:id="77" w:name="_Toc18567875"/>
      <w:r>
        <w:t>Napájení informačního systému</w:t>
      </w:r>
      <w:bookmarkEnd w:id="77"/>
    </w:p>
    <w:p w14:paraId="171B6CDA" w14:textId="77777777" w:rsidR="00B0385B" w:rsidRPr="008E4693" w:rsidRDefault="002A06E6" w:rsidP="00B0385B">
      <w:pPr>
        <w:tabs>
          <w:tab w:val="left" w:pos="567"/>
        </w:tabs>
        <w:rPr>
          <w:rFonts w:asciiTheme="minorHAnsi" w:hAnsiTheme="minorHAnsi"/>
          <w:iCs/>
          <w:sz w:val="22"/>
          <w:szCs w:val="22"/>
        </w:rPr>
      </w:pPr>
      <w:r w:rsidRPr="00AA1473">
        <w:rPr>
          <w:rStyle w:val="Zdraznnjemn"/>
          <w:rFonts w:asciiTheme="minorHAnsi" w:hAnsiTheme="minorHAnsi"/>
          <w:color w:val="FF0000"/>
          <w:sz w:val="22"/>
          <w:szCs w:val="22"/>
        </w:rPr>
        <w:tab/>
      </w:r>
      <w:r w:rsidR="00B0385B" w:rsidRPr="00C17D9E">
        <w:rPr>
          <w:rStyle w:val="Zdraznnjemn"/>
          <w:rFonts w:asciiTheme="minorHAnsi" w:hAnsiTheme="minorHAnsi"/>
          <w:color w:val="auto"/>
          <w:sz w:val="22"/>
          <w:szCs w:val="22"/>
        </w:rPr>
        <w:t>Projekt neřeší napájení 230V. Na profesi</w:t>
      </w:r>
      <w:r w:rsidR="00B0385B">
        <w:rPr>
          <w:rStyle w:val="Zdraznnjemn"/>
          <w:rFonts w:asciiTheme="minorHAnsi" w:hAnsiTheme="minorHAnsi"/>
          <w:color w:val="auto"/>
          <w:sz w:val="22"/>
          <w:szCs w:val="22"/>
        </w:rPr>
        <w:t xml:space="preserve"> </w:t>
      </w:r>
      <w:r w:rsidR="00B0385B" w:rsidRPr="00C17D9E">
        <w:rPr>
          <w:rStyle w:val="Zdraznnjemn"/>
          <w:rFonts w:asciiTheme="minorHAnsi" w:hAnsiTheme="minorHAnsi"/>
          <w:color w:val="auto"/>
          <w:sz w:val="22"/>
          <w:szCs w:val="22"/>
        </w:rPr>
        <w:t xml:space="preserve">elektro-silnoproud byl vznesen požadavek pro </w:t>
      </w:r>
      <w:r w:rsidR="00B0385B">
        <w:rPr>
          <w:rStyle w:val="Zdraznnjemn"/>
          <w:rFonts w:asciiTheme="minorHAnsi" w:hAnsiTheme="minorHAnsi"/>
          <w:color w:val="auto"/>
          <w:sz w:val="22"/>
          <w:szCs w:val="22"/>
        </w:rPr>
        <w:t>z</w:t>
      </w:r>
      <w:r w:rsidR="00B0385B" w:rsidRPr="00C17D9E">
        <w:rPr>
          <w:rStyle w:val="Zdraznnjemn"/>
          <w:rFonts w:asciiTheme="minorHAnsi" w:hAnsiTheme="minorHAnsi"/>
          <w:color w:val="auto"/>
          <w:sz w:val="22"/>
          <w:szCs w:val="22"/>
        </w:rPr>
        <w:t xml:space="preserve">ajištění přívodu 230V z rozvaděče silnoproudu. </w:t>
      </w:r>
    </w:p>
    <w:p w14:paraId="122B9461" w14:textId="77777777" w:rsidR="00B0385B" w:rsidRDefault="00B0385B" w:rsidP="00B0385B">
      <w:pPr>
        <w:jc w:val="both"/>
        <w:rPr>
          <w:rStyle w:val="Zdraznnjemn"/>
          <w:rFonts w:asciiTheme="minorHAnsi" w:hAnsiTheme="minorHAnsi"/>
          <w:color w:val="auto"/>
          <w:sz w:val="22"/>
        </w:rPr>
      </w:pPr>
      <w:r w:rsidRPr="006E5F08">
        <w:rPr>
          <w:rStyle w:val="Zdraznnjemn"/>
          <w:rFonts w:asciiTheme="minorHAnsi" w:hAnsiTheme="minorHAnsi"/>
          <w:color w:val="auto"/>
          <w:sz w:val="22"/>
        </w:rPr>
        <w:t xml:space="preserve">Dlouhodobé zálohování nebude zajištěno. Krátkodobé zálohování </w:t>
      </w:r>
      <w:r>
        <w:rPr>
          <w:rStyle w:val="Zdraznnjemn"/>
          <w:rFonts w:asciiTheme="minorHAnsi" w:hAnsiTheme="minorHAnsi"/>
          <w:color w:val="auto"/>
          <w:sz w:val="22"/>
        </w:rPr>
        <w:t xml:space="preserve">serveru </w:t>
      </w:r>
      <w:r w:rsidRPr="006E5F08">
        <w:rPr>
          <w:rStyle w:val="Zdraznnjemn"/>
          <w:rFonts w:asciiTheme="minorHAnsi" w:hAnsiTheme="minorHAnsi"/>
          <w:color w:val="auto"/>
          <w:sz w:val="22"/>
        </w:rPr>
        <w:t>bude řešeno pomocí UPS.</w:t>
      </w:r>
    </w:p>
    <w:p w14:paraId="2CE81505" w14:textId="77777777" w:rsidR="00B0385B" w:rsidRDefault="00B0385B" w:rsidP="00B0385B">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Datové rozvaděče budou spojeny s bodem hlavního pospojování budovy vodičem </w:t>
      </w:r>
      <w:r>
        <w:rPr>
          <w:rFonts w:ascii="Calibri" w:hAnsi="Calibri" w:cs="Arial"/>
          <w:sz w:val="22"/>
          <w:szCs w:val="22"/>
        </w:rPr>
        <w:t>CYA.</w:t>
      </w:r>
      <w:r w:rsidRPr="00C17D9E">
        <w:rPr>
          <w:rStyle w:val="Zdraznnjemn"/>
          <w:rFonts w:asciiTheme="minorHAnsi" w:hAnsiTheme="minorHAnsi"/>
          <w:color w:val="auto"/>
          <w:sz w:val="22"/>
          <w:szCs w:val="22"/>
        </w:rPr>
        <w:t xml:space="preserve"> </w:t>
      </w:r>
    </w:p>
    <w:p w14:paraId="5E7B3B1A" w14:textId="77777777" w:rsidR="00B0385B" w:rsidRDefault="00B0385B" w:rsidP="00B0385B">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14:paraId="38974FEE" w14:textId="77777777" w:rsidR="002A06E6" w:rsidRDefault="002A06E6" w:rsidP="00B0385B">
      <w:pPr>
        <w:tabs>
          <w:tab w:val="left" w:pos="567"/>
        </w:tabs>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 </w:t>
      </w:r>
    </w:p>
    <w:p w14:paraId="1FE21E20" w14:textId="77777777" w:rsidR="002A06E6" w:rsidRPr="003B50BA" w:rsidRDefault="002A06E6" w:rsidP="002A06E6">
      <w:pPr>
        <w:pStyle w:val="Nadpis2"/>
      </w:pPr>
      <w:bookmarkStart w:id="78" w:name="_Toc18567876"/>
      <w:r w:rsidRPr="003B50BA">
        <w:t>Provedení rozvodů a tras</w:t>
      </w:r>
      <w:bookmarkEnd w:id="78"/>
    </w:p>
    <w:p w14:paraId="40AA8219" w14:textId="77777777" w:rsidR="002A06E6" w:rsidRDefault="004773CA" w:rsidP="002A06E6">
      <w:pPr>
        <w:tabs>
          <w:tab w:val="left" w:pos="567"/>
        </w:tabs>
        <w:ind w:left="567"/>
        <w:jc w:val="both"/>
        <w:rPr>
          <w:rFonts w:ascii="Calibri" w:hAnsi="Calibri" w:cs="Arial"/>
          <w:sz w:val="22"/>
          <w:szCs w:val="22"/>
        </w:rPr>
      </w:pPr>
      <w:r>
        <w:rPr>
          <w:rFonts w:ascii="Calibri" w:hAnsi="Calibri" w:cs="Arial"/>
          <w:sz w:val="22"/>
          <w:szCs w:val="22"/>
        </w:rPr>
        <w:t>Provedení rozvodů a tras</w:t>
      </w:r>
      <w:r w:rsidR="002A06E6">
        <w:rPr>
          <w:rFonts w:ascii="Calibri" w:hAnsi="Calibri" w:cs="Arial"/>
          <w:sz w:val="22"/>
          <w:szCs w:val="22"/>
        </w:rPr>
        <w:t xml:space="preserve"> je popsáno v části „nosné kabelové systémy“.</w:t>
      </w:r>
    </w:p>
    <w:p w14:paraId="684DD611" w14:textId="77777777" w:rsidR="003F5E8F" w:rsidRDefault="003F5E8F" w:rsidP="002A06E6">
      <w:pPr>
        <w:tabs>
          <w:tab w:val="left" w:pos="567"/>
        </w:tabs>
        <w:ind w:left="567"/>
        <w:jc w:val="both"/>
        <w:rPr>
          <w:rFonts w:ascii="Calibri" w:hAnsi="Calibri" w:cs="Arial"/>
          <w:sz w:val="22"/>
          <w:szCs w:val="22"/>
        </w:rPr>
      </w:pPr>
    </w:p>
    <w:p w14:paraId="0D1A33FA" w14:textId="77777777" w:rsidR="004814D7" w:rsidRDefault="004814D7" w:rsidP="002A06E6">
      <w:pPr>
        <w:tabs>
          <w:tab w:val="left" w:pos="567"/>
        </w:tabs>
        <w:ind w:left="567"/>
        <w:jc w:val="both"/>
        <w:rPr>
          <w:rFonts w:ascii="Calibri" w:hAnsi="Calibri" w:cs="Arial"/>
          <w:sz w:val="22"/>
          <w:szCs w:val="22"/>
        </w:rPr>
      </w:pPr>
    </w:p>
    <w:p w14:paraId="4148C394" w14:textId="77777777" w:rsidR="004814D7" w:rsidRDefault="004814D7" w:rsidP="002A06E6">
      <w:pPr>
        <w:tabs>
          <w:tab w:val="left" w:pos="567"/>
        </w:tabs>
        <w:ind w:left="567"/>
        <w:jc w:val="both"/>
        <w:rPr>
          <w:rFonts w:ascii="Calibri" w:hAnsi="Calibri" w:cs="Arial"/>
          <w:sz w:val="22"/>
          <w:szCs w:val="22"/>
        </w:rPr>
      </w:pPr>
    </w:p>
    <w:p w14:paraId="1F83E2BA" w14:textId="77777777" w:rsidR="003F5E8F" w:rsidRPr="003B50BA" w:rsidRDefault="003F5E8F" w:rsidP="003F5E8F">
      <w:pPr>
        <w:pStyle w:val="Nadpis1"/>
      </w:pPr>
      <w:bookmarkStart w:id="79" w:name="_Toc335133204"/>
      <w:bookmarkStart w:id="80" w:name="_Toc335133300"/>
      <w:bookmarkStart w:id="81" w:name="_Toc340480643"/>
      <w:bookmarkStart w:id="82" w:name="_Toc347495804"/>
      <w:bookmarkStart w:id="83" w:name="_Toc480444944"/>
      <w:bookmarkStart w:id="84" w:name="_Toc18567877"/>
      <w:r w:rsidRPr="00AB249E">
        <w:t>Kamerový</w:t>
      </w:r>
      <w:r w:rsidRPr="003B50BA">
        <w:t xml:space="preserve"> systém (CCTV)</w:t>
      </w:r>
      <w:bookmarkEnd w:id="79"/>
      <w:bookmarkEnd w:id="80"/>
      <w:bookmarkEnd w:id="81"/>
      <w:bookmarkEnd w:id="82"/>
      <w:bookmarkEnd w:id="83"/>
      <w:bookmarkEnd w:id="84"/>
    </w:p>
    <w:p w14:paraId="219DCADF" w14:textId="77777777" w:rsidR="003F5E8F" w:rsidRPr="003B50BA" w:rsidRDefault="003F5E8F" w:rsidP="003F5E8F">
      <w:pPr>
        <w:tabs>
          <w:tab w:val="left" w:pos="567"/>
        </w:tabs>
        <w:jc w:val="both"/>
        <w:rPr>
          <w:rFonts w:ascii="Calibri" w:hAnsi="Calibri" w:cs="Arial"/>
          <w:sz w:val="22"/>
          <w:szCs w:val="22"/>
        </w:rPr>
      </w:pPr>
      <w:r>
        <w:rPr>
          <w:rFonts w:ascii="Calibri" w:hAnsi="Calibri" w:cs="Arial"/>
          <w:sz w:val="22"/>
          <w:szCs w:val="22"/>
        </w:rPr>
        <w:tab/>
      </w:r>
      <w:r w:rsidRPr="003B50BA">
        <w:rPr>
          <w:rFonts w:ascii="Calibri" w:hAnsi="Calibri" w:cs="Arial"/>
          <w:sz w:val="22"/>
          <w:szCs w:val="22"/>
        </w:rPr>
        <w:t xml:space="preserve">Kamerový systém užívá kamery ke sledování prostor, k zobrazení záběrů z kamer na monitorech a archivaci natočených záběrů. Systém se skládá z kamer, hardwarového vybavení a softwaru. </w:t>
      </w:r>
    </w:p>
    <w:p w14:paraId="3D7C838F" w14:textId="77777777" w:rsidR="003F5E8F" w:rsidRPr="003B50BA" w:rsidRDefault="003F5E8F" w:rsidP="003F5E8F">
      <w:pPr>
        <w:pStyle w:val="Nadpis2"/>
        <w:ind w:left="567" w:hanging="567"/>
      </w:pPr>
      <w:bookmarkStart w:id="85" w:name="_Toc335133205"/>
      <w:bookmarkStart w:id="86" w:name="_Toc335133301"/>
      <w:bookmarkStart w:id="87" w:name="_Toc340480644"/>
      <w:bookmarkStart w:id="88" w:name="_Toc347495805"/>
      <w:bookmarkStart w:id="89" w:name="_Toc480444945"/>
      <w:bookmarkStart w:id="90" w:name="_Toc18567878"/>
      <w:r w:rsidRPr="003B50BA">
        <w:t>Obecně</w:t>
      </w:r>
      <w:bookmarkEnd w:id="85"/>
      <w:bookmarkEnd w:id="86"/>
      <w:bookmarkEnd w:id="87"/>
      <w:bookmarkEnd w:id="88"/>
      <w:bookmarkEnd w:id="89"/>
      <w:bookmarkEnd w:id="90"/>
    </w:p>
    <w:p w14:paraId="6CCFE7C7" w14:textId="77777777" w:rsidR="003F5E8F" w:rsidRPr="003B50BA" w:rsidRDefault="003F5E8F" w:rsidP="003F5E8F">
      <w:pPr>
        <w:tabs>
          <w:tab w:val="left" w:pos="567"/>
        </w:tabs>
        <w:jc w:val="both"/>
        <w:rPr>
          <w:rFonts w:ascii="Calibri" w:hAnsi="Calibri" w:cs="Arial"/>
          <w:sz w:val="22"/>
          <w:szCs w:val="22"/>
        </w:rPr>
      </w:pPr>
      <w:r>
        <w:rPr>
          <w:rFonts w:ascii="Calibri" w:hAnsi="Calibri" w:cs="Arial"/>
          <w:sz w:val="22"/>
          <w:szCs w:val="22"/>
        </w:rPr>
        <w:tab/>
      </w:r>
      <w:r w:rsidRPr="003B50BA">
        <w:rPr>
          <w:rFonts w:ascii="Calibri" w:hAnsi="Calibri" w:cs="Arial"/>
          <w:sz w:val="22"/>
          <w:szCs w:val="22"/>
        </w:rPr>
        <w:t>Tento projekt řeší provedení</w:t>
      </w:r>
      <w:r>
        <w:rPr>
          <w:rFonts w:ascii="Calibri" w:hAnsi="Calibri" w:cs="Arial"/>
          <w:sz w:val="22"/>
          <w:szCs w:val="22"/>
        </w:rPr>
        <w:t xml:space="preserve"> IP</w:t>
      </w:r>
      <w:r w:rsidRPr="003B50BA">
        <w:rPr>
          <w:rFonts w:ascii="Calibri" w:hAnsi="Calibri" w:cs="Arial"/>
          <w:sz w:val="22"/>
          <w:szCs w:val="22"/>
        </w:rPr>
        <w:t xml:space="preserve"> kamerového systému CCTV jako IP s napájením </w:t>
      </w:r>
      <w:proofErr w:type="spellStart"/>
      <w:r w:rsidRPr="003B50BA">
        <w:rPr>
          <w:rFonts w:ascii="Calibri" w:hAnsi="Calibri" w:cs="Arial"/>
          <w:sz w:val="22"/>
          <w:szCs w:val="22"/>
        </w:rPr>
        <w:t>PoE</w:t>
      </w:r>
      <w:proofErr w:type="spellEnd"/>
      <w:r w:rsidRPr="003B50BA">
        <w:rPr>
          <w:rFonts w:ascii="Calibri" w:hAnsi="Calibri" w:cs="Arial"/>
          <w:sz w:val="22"/>
          <w:szCs w:val="22"/>
        </w:rPr>
        <w:t xml:space="preserve"> (</w:t>
      </w:r>
      <w:proofErr w:type="spellStart"/>
      <w:r w:rsidRPr="003B50BA">
        <w:rPr>
          <w:rFonts w:ascii="Calibri" w:hAnsi="Calibri" w:cs="Arial"/>
          <w:sz w:val="22"/>
          <w:szCs w:val="22"/>
        </w:rPr>
        <w:t>Power</w:t>
      </w:r>
      <w:proofErr w:type="spellEnd"/>
      <w:r w:rsidRPr="003B50BA">
        <w:rPr>
          <w:rFonts w:ascii="Calibri" w:hAnsi="Calibri" w:cs="Arial"/>
          <w:sz w:val="22"/>
          <w:szCs w:val="22"/>
        </w:rPr>
        <w:t xml:space="preserve"> </w:t>
      </w:r>
      <w:proofErr w:type="spellStart"/>
      <w:r w:rsidRPr="003B50BA">
        <w:rPr>
          <w:rFonts w:ascii="Calibri" w:hAnsi="Calibri" w:cs="Arial"/>
          <w:sz w:val="22"/>
          <w:szCs w:val="22"/>
        </w:rPr>
        <w:t>over</w:t>
      </w:r>
      <w:proofErr w:type="spellEnd"/>
      <w:r w:rsidRPr="003B50BA">
        <w:rPr>
          <w:rFonts w:ascii="Calibri" w:hAnsi="Calibri" w:cs="Arial"/>
          <w:sz w:val="22"/>
          <w:szCs w:val="22"/>
        </w:rPr>
        <w:t xml:space="preserve"> Ethernet)</w:t>
      </w:r>
      <w:r w:rsidR="006F51F2">
        <w:rPr>
          <w:rFonts w:ascii="Calibri" w:hAnsi="Calibri" w:cs="Arial"/>
          <w:sz w:val="22"/>
          <w:szCs w:val="22"/>
        </w:rPr>
        <w:t xml:space="preserve"> a napájením 24V</w:t>
      </w:r>
      <w:r w:rsidRPr="003B50BA">
        <w:rPr>
          <w:rFonts w:ascii="Calibri" w:hAnsi="Calibri" w:cs="Arial"/>
          <w:sz w:val="22"/>
          <w:szCs w:val="22"/>
        </w:rPr>
        <w:t>.</w:t>
      </w:r>
      <w:r w:rsidR="006F51F2">
        <w:rPr>
          <w:rFonts w:ascii="Calibri" w:hAnsi="Calibri" w:cs="Arial"/>
          <w:sz w:val="22"/>
          <w:szCs w:val="22"/>
        </w:rPr>
        <w:t xml:space="preserve"> Projekt je řešen pouze jako kabelová příprava. Koncové prvky CCTV nejsou předmětem dokumentace. </w:t>
      </w:r>
      <w:r w:rsidRPr="003B50BA">
        <w:rPr>
          <w:rFonts w:ascii="Calibri" w:hAnsi="Calibri" w:cs="Arial"/>
          <w:sz w:val="22"/>
          <w:szCs w:val="22"/>
        </w:rPr>
        <w:t xml:space="preserve"> Je určen</w:t>
      </w:r>
      <w:r>
        <w:rPr>
          <w:rFonts w:ascii="Calibri" w:hAnsi="Calibri" w:cs="Arial"/>
          <w:sz w:val="22"/>
          <w:szCs w:val="22"/>
        </w:rPr>
        <w:t xml:space="preserve"> pro sledování vnitřních prostor</w:t>
      </w:r>
      <w:r w:rsidR="007D69AD">
        <w:rPr>
          <w:rFonts w:ascii="Calibri" w:hAnsi="Calibri" w:cs="Arial"/>
          <w:sz w:val="22"/>
          <w:szCs w:val="22"/>
        </w:rPr>
        <w:t xml:space="preserve"> výpravní haly</w:t>
      </w:r>
      <w:r>
        <w:rPr>
          <w:rFonts w:ascii="Calibri" w:hAnsi="Calibri" w:cs="Arial"/>
          <w:sz w:val="22"/>
          <w:szCs w:val="22"/>
        </w:rPr>
        <w:t xml:space="preserve"> s využitím</w:t>
      </w:r>
      <w:r w:rsidRPr="003B50BA">
        <w:rPr>
          <w:rFonts w:ascii="Calibri" w:hAnsi="Calibri" w:cs="Arial"/>
          <w:sz w:val="22"/>
          <w:szCs w:val="22"/>
        </w:rPr>
        <w:t xml:space="preserve"> IP kamer pro vnitřní prostředí a IP kamer</w:t>
      </w:r>
      <w:r>
        <w:rPr>
          <w:rFonts w:ascii="Calibri" w:hAnsi="Calibri" w:cs="Arial"/>
          <w:sz w:val="22"/>
          <w:szCs w:val="22"/>
        </w:rPr>
        <w:t xml:space="preserve"> venkovních</w:t>
      </w:r>
      <w:r w:rsidRPr="003B50BA">
        <w:rPr>
          <w:rFonts w:ascii="Calibri" w:hAnsi="Calibri" w:cs="Arial"/>
          <w:sz w:val="22"/>
          <w:szCs w:val="22"/>
        </w:rPr>
        <w:t xml:space="preserve"> pro sledování venkovních prostor</w:t>
      </w:r>
      <w:r w:rsidR="007D69AD">
        <w:rPr>
          <w:rFonts w:ascii="Calibri" w:hAnsi="Calibri" w:cs="Arial"/>
          <w:sz w:val="22"/>
          <w:szCs w:val="22"/>
        </w:rPr>
        <w:t xml:space="preserve"> nástupiště</w:t>
      </w:r>
      <w:r w:rsidR="006B6FA3">
        <w:rPr>
          <w:rFonts w:ascii="Calibri" w:hAnsi="Calibri" w:cs="Arial"/>
          <w:sz w:val="22"/>
          <w:szCs w:val="22"/>
        </w:rPr>
        <w:t xml:space="preserve"> a parkování na střeše</w:t>
      </w:r>
      <w:r w:rsidRPr="003B50BA">
        <w:rPr>
          <w:rFonts w:ascii="Calibri" w:hAnsi="Calibri" w:cs="Arial"/>
          <w:sz w:val="22"/>
          <w:szCs w:val="22"/>
        </w:rPr>
        <w:t>. Rozmístění kamer je patrné z výkresové</w:t>
      </w:r>
      <w:r w:rsidR="006F51F2">
        <w:rPr>
          <w:rFonts w:ascii="Calibri" w:hAnsi="Calibri" w:cs="Arial"/>
          <w:sz w:val="22"/>
          <w:szCs w:val="22"/>
        </w:rPr>
        <w:t xml:space="preserve"> části projektové dokumentace. S umístěním d</w:t>
      </w:r>
      <w:r w:rsidRPr="003B50BA">
        <w:rPr>
          <w:rFonts w:ascii="Calibri" w:hAnsi="Calibri" w:cs="Arial"/>
          <w:sz w:val="22"/>
          <w:szCs w:val="22"/>
        </w:rPr>
        <w:t>atové</w:t>
      </w:r>
      <w:r w:rsidR="006F51F2">
        <w:rPr>
          <w:rFonts w:ascii="Calibri" w:hAnsi="Calibri" w:cs="Arial"/>
          <w:sz w:val="22"/>
          <w:szCs w:val="22"/>
        </w:rPr>
        <w:t>ho</w:t>
      </w:r>
      <w:r w:rsidRPr="003B50BA">
        <w:rPr>
          <w:rFonts w:ascii="Calibri" w:hAnsi="Calibri" w:cs="Arial"/>
          <w:sz w:val="22"/>
          <w:szCs w:val="22"/>
        </w:rPr>
        <w:t xml:space="preserve"> úložiště (server s diskovým pol</w:t>
      </w:r>
      <w:r w:rsidR="006F51F2">
        <w:rPr>
          <w:rFonts w:ascii="Calibri" w:hAnsi="Calibri" w:cs="Arial"/>
          <w:sz w:val="22"/>
          <w:szCs w:val="22"/>
        </w:rPr>
        <w:t>em) je počítáno</w:t>
      </w:r>
      <w:r w:rsidR="00306617">
        <w:rPr>
          <w:rFonts w:ascii="Calibri" w:hAnsi="Calibri" w:cs="Arial"/>
          <w:sz w:val="22"/>
          <w:szCs w:val="22"/>
        </w:rPr>
        <w:t xml:space="preserve"> v budoucnu</w:t>
      </w:r>
      <w:r>
        <w:rPr>
          <w:rFonts w:ascii="Calibri" w:hAnsi="Calibri" w:cs="Arial"/>
          <w:sz w:val="22"/>
          <w:szCs w:val="22"/>
        </w:rPr>
        <w:t xml:space="preserve"> </w:t>
      </w:r>
      <w:r w:rsidR="007D69AD">
        <w:rPr>
          <w:rFonts w:ascii="Calibri" w:hAnsi="Calibri" w:cs="Arial"/>
          <w:sz w:val="22"/>
          <w:szCs w:val="22"/>
        </w:rPr>
        <w:t xml:space="preserve">ve stávající budově na </w:t>
      </w:r>
      <w:r w:rsidR="00DC6A01">
        <w:rPr>
          <w:rFonts w:ascii="Calibri" w:hAnsi="Calibri" w:cs="Arial"/>
          <w:sz w:val="22"/>
          <w:szCs w:val="22"/>
        </w:rPr>
        <w:t>velínu</w:t>
      </w:r>
      <w:r>
        <w:rPr>
          <w:rFonts w:ascii="Calibri" w:hAnsi="Calibri" w:cs="Arial"/>
          <w:sz w:val="22"/>
          <w:szCs w:val="22"/>
        </w:rPr>
        <w:t xml:space="preserve">. </w:t>
      </w:r>
      <w:r w:rsidR="00B0385B" w:rsidRPr="003B50BA">
        <w:rPr>
          <w:rFonts w:ascii="Calibri" w:hAnsi="Calibri" w:cs="Arial"/>
          <w:sz w:val="22"/>
          <w:szCs w:val="22"/>
        </w:rPr>
        <w:t>Pro sledov</w:t>
      </w:r>
      <w:r w:rsidR="00B0385B">
        <w:rPr>
          <w:rFonts w:ascii="Calibri" w:hAnsi="Calibri" w:cs="Arial"/>
          <w:sz w:val="22"/>
          <w:szCs w:val="22"/>
        </w:rPr>
        <w:t>ání on-line přenosu z kamer budou v</w:t>
      </w:r>
      <w:r w:rsidR="006F51F2">
        <w:rPr>
          <w:rFonts w:ascii="Calibri" w:hAnsi="Calibri" w:cs="Arial"/>
          <w:sz w:val="22"/>
          <w:szCs w:val="22"/>
        </w:rPr>
        <w:t> budoucnu v</w:t>
      </w:r>
      <w:r w:rsidR="00B0385B">
        <w:rPr>
          <w:rFonts w:ascii="Calibri" w:hAnsi="Calibri" w:cs="Arial"/>
          <w:sz w:val="22"/>
          <w:szCs w:val="22"/>
        </w:rPr>
        <w:t> objektu umístěny PC s monitory</w:t>
      </w:r>
      <w:r w:rsidR="00B0385B" w:rsidRPr="003B50BA">
        <w:rPr>
          <w:rFonts w:ascii="Calibri" w:hAnsi="Calibri" w:cs="Arial"/>
          <w:sz w:val="22"/>
          <w:szCs w:val="22"/>
        </w:rPr>
        <w:t xml:space="preserve"> pro zobrazení informací z</w:t>
      </w:r>
      <w:r w:rsidR="00B0385B">
        <w:rPr>
          <w:rFonts w:ascii="Calibri" w:hAnsi="Calibri" w:cs="Arial"/>
          <w:sz w:val="22"/>
          <w:szCs w:val="22"/>
        </w:rPr>
        <w:t> </w:t>
      </w:r>
      <w:r w:rsidR="00B0385B" w:rsidRPr="003B50BA">
        <w:rPr>
          <w:rFonts w:ascii="Calibri" w:hAnsi="Calibri" w:cs="Arial"/>
          <w:sz w:val="22"/>
          <w:szCs w:val="22"/>
        </w:rPr>
        <w:t>kamer</w:t>
      </w:r>
      <w:r w:rsidR="00B0385B">
        <w:rPr>
          <w:rFonts w:ascii="Calibri" w:hAnsi="Calibri" w:cs="Arial"/>
          <w:sz w:val="22"/>
          <w:szCs w:val="22"/>
        </w:rPr>
        <w:t>. PC s</w:t>
      </w:r>
      <w:r w:rsidR="002F6405">
        <w:rPr>
          <w:rFonts w:ascii="Calibri" w:hAnsi="Calibri" w:cs="Arial"/>
          <w:sz w:val="22"/>
          <w:szCs w:val="22"/>
        </w:rPr>
        <w:t> 2x 31,5</w:t>
      </w:r>
      <w:r w:rsidR="00B0385B">
        <w:rPr>
          <w:rFonts w:ascii="Calibri" w:hAnsi="Calibri" w:cs="Arial"/>
          <w:sz w:val="22"/>
          <w:szCs w:val="22"/>
        </w:rPr>
        <w:t xml:space="preserve">“ monitorem bude umístěno ve </w:t>
      </w:r>
      <w:r w:rsidR="002F6405">
        <w:rPr>
          <w:rFonts w:ascii="Calibri" w:hAnsi="Calibri" w:cs="Arial"/>
          <w:sz w:val="22"/>
          <w:szCs w:val="22"/>
        </w:rPr>
        <w:t>velínu</w:t>
      </w:r>
      <w:r w:rsidR="00B0385B">
        <w:rPr>
          <w:rFonts w:ascii="Calibri" w:hAnsi="Calibri" w:cs="Arial"/>
          <w:sz w:val="22"/>
          <w:szCs w:val="22"/>
        </w:rPr>
        <w:t xml:space="preserve">. </w:t>
      </w:r>
      <w:r w:rsidRPr="003B50BA">
        <w:rPr>
          <w:rFonts w:ascii="Calibri" w:hAnsi="Calibri" w:cs="Arial"/>
          <w:sz w:val="22"/>
          <w:szCs w:val="22"/>
        </w:rPr>
        <w:t>Jelikož se jedná o IP kamerový systém, je nedílně svázán se strukturovanou kabeláží a aktivními prvky. I z tohoto důvodu je nutné veškerou činnost týkající se CCTV koordinovat s částí SK</w:t>
      </w:r>
      <w:r>
        <w:rPr>
          <w:rFonts w:ascii="Calibri" w:hAnsi="Calibri" w:cs="Arial"/>
          <w:sz w:val="22"/>
          <w:szCs w:val="22"/>
        </w:rPr>
        <w:t xml:space="preserve"> a dodavatelem aktivních prvků</w:t>
      </w:r>
      <w:r w:rsidRPr="003B50BA">
        <w:rPr>
          <w:rFonts w:ascii="Calibri" w:hAnsi="Calibri" w:cs="Arial"/>
          <w:sz w:val="22"/>
          <w:szCs w:val="22"/>
        </w:rPr>
        <w:t xml:space="preserve">. </w:t>
      </w:r>
    </w:p>
    <w:p w14:paraId="7EFBAD88" w14:textId="77777777" w:rsidR="003F5E8F" w:rsidRPr="003B50BA" w:rsidRDefault="003F5E8F" w:rsidP="003F5E8F">
      <w:pPr>
        <w:pStyle w:val="Nadpis2"/>
        <w:ind w:left="567" w:hanging="567"/>
      </w:pPr>
      <w:bookmarkStart w:id="91" w:name="_Toc335133206"/>
      <w:bookmarkStart w:id="92" w:name="_Toc335133302"/>
      <w:bookmarkStart w:id="93" w:name="_Toc340480645"/>
      <w:bookmarkStart w:id="94" w:name="_Toc347495806"/>
      <w:bookmarkStart w:id="95" w:name="_Toc480444946"/>
      <w:bookmarkStart w:id="96" w:name="_Toc18567879"/>
      <w:r w:rsidRPr="003B50BA">
        <w:t>Technické řešení</w:t>
      </w:r>
      <w:bookmarkEnd w:id="91"/>
      <w:bookmarkEnd w:id="92"/>
      <w:bookmarkEnd w:id="93"/>
      <w:bookmarkEnd w:id="94"/>
      <w:bookmarkEnd w:id="95"/>
      <w:bookmarkEnd w:id="96"/>
    </w:p>
    <w:p w14:paraId="183D3E82" w14:textId="77777777" w:rsidR="003F5E8F" w:rsidRDefault="003F5E8F" w:rsidP="003F5E8F">
      <w:pPr>
        <w:tabs>
          <w:tab w:val="left" w:pos="567"/>
        </w:tabs>
        <w:jc w:val="both"/>
        <w:rPr>
          <w:rFonts w:ascii="Calibri" w:hAnsi="Calibri" w:cs="Arial"/>
          <w:sz w:val="22"/>
          <w:szCs w:val="22"/>
        </w:rPr>
      </w:pPr>
      <w:r>
        <w:rPr>
          <w:rFonts w:ascii="Calibri" w:hAnsi="Calibri" w:cs="Arial"/>
          <w:sz w:val="22"/>
          <w:szCs w:val="22"/>
        </w:rPr>
        <w:tab/>
        <w:t xml:space="preserve">Prostory kde jsou, rozmístěny kamery jsou patrné z dokumentace. </w:t>
      </w:r>
      <w:r w:rsidRPr="003B50BA">
        <w:rPr>
          <w:rFonts w:ascii="Calibri" w:hAnsi="Calibri" w:cs="Arial"/>
          <w:sz w:val="22"/>
          <w:szCs w:val="22"/>
        </w:rPr>
        <w:t xml:space="preserve">Každá kamera je připojena jedním kabelem </w:t>
      </w:r>
      <w:r w:rsidR="006809DA">
        <w:rPr>
          <w:rFonts w:ascii="Calibri" w:hAnsi="Calibri" w:cs="Arial"/>
          <w:sz w:val="22"/>
          <w:szCs w:val="22"/>
        </w:rPr>
        <w:t>UTP Cat.</w:t>
      </w:r>
      <w:proofErr w:type="gramStart"/>
      <w:r w:rsidR="006809DA">
        <w:rPr>
          <w:rFonts w:ascii="Calibri" w:hAnsi="Calibri" w:cs="Arial"/>
          <w:sz w:val="22"/>
          <w:szCs w:val="22"/>
        </w:rPr>
        <w:t xml:space="preserve">6 </w:t>
      </w:r>
      <w:r w:rsidR="004773CA">
        <w:rPr>
          <w:rFonts w:ascii="Calibri" w:hAnsi="Calibri" w:cs="Arial"/>
          <w:sz w:val="22"/>
          <w:szCs w:val="22"/>
        </w:rPr>
        <w:t xml:space="preserve"> </w:t>
      </w:r>
      <w:r>
        <w:rPr>
          <w:rFonts w:ascii="Calibri" w:hAnsi="Calibri" w:cs="Arial"/>
          <w:sz w:val="22"/>
          <w:szCs w:val="22"/>
        </w:rPr>
        <w:t>strukturované</w:t>
      </w:r>
      <w:proofErr w:type="gramEnd"/>
      <w:r>
        <w:rPr>
          <w:rFonts w:ascii="Calibri" w:hAnsi="Calibri" w:cs="Arial"/>
          <w:sz w:val="22"/>
          <w:szCs w:val="22"/>
        </w:rPr>
        <w:t xml:space="preserve"> kabeláže (u každé kamery je osazen modul zásuvky SK 1xRJ-45)</w:t>
      </w:r>
      <w:r w:rsidRPr="003B50BA">
        <w:rPr>
          <w:rFonts w:ascii="Calibri" w:hAnsi="Calibri" w:cs="Arial"/>
          <w:sz w:val="22"/>
          <w:szCs w:val="22"/>
        </w:rPr>
        <w:t>.</w:t>
      </w:r>
      <w:r>
        <w:rPr>
          <w:rFonts w:ascii="Calibri" w:hAnsi="Calibri" w:cs="Arial"/>
          <w:sz w:val="22"/>
          <w:szCs w:val="22"/>
        </w:rPr>
        <w:t xml:space="preserve"> </w:t>
      </w:r>
      <w:r w:rsidRPr="003B50BA">
        <w:rPr>
          <w:rFonts w:ascii="Calibri" w:hAnsi="Calibri" w:cs="Arial"/>
          <w:sz w:val="22"/>
          <w:szCs w:val="22"/>
        </w:rPr>
        <w:t xml:space="preserve">Napájení kamer je PoE z aktivních prvků v datových rozvaděčích. </w:t>
      </w:r>
      <w:r w:rsidR="003C2384">
        <w:rPr>
          <w:rFonts w:ascii="Calibri" w:hAnsi="Calibri" w:cs="Arial"/>
          <w:sz w:val="22"/>
          <w:szCs w:val="22"/>
        </w:rPr>
        <w:t xml:space="preserve">Otočné kamery jsou napájeny přídavným napájením 24V. Napojeny kabelem 2x2,5mm. </w:t>
      </w:r>
      <w:r w:rsidR="002F6405">
        <w:rPr>
          <w:rFonts w:ascii="Calibri" w:hAnsi="Calibri" w:cs="Arial"/>
          <w:sz w:val="22"/>
          <w:szCs w:val="22"/>
        </w:rPr>
        <w:t>Kamery umístěné na střeše objektu budou osazeny svodiči přepětí.</w:t>
      </w:r>
      <w:r w:rsidR="00306617">
        <w:rPr>
          <w:rFonts w:ascii="Calibri" w:hAnsi="Calibri" w:cs="Arial"/>
          <w:sz w:val="22"/>
          <w:szCs w:val="22"/>
        </w:rPr>
        <w:t xml:space="preserve"> Veškerá příprava kabeláže bude ukončena v krabičkách konektory a na svorkách. </w:t>
      </w:r>
    </w:p>
    <w:p w14:paraId="0093BDB3" w14:textId="77777777" w:rsidR="004773CA" w:rsidRDefault="004773CA" w:rsidP="003F5E8F">
      <w:pPr>
        <w:tabs>
          <w:tab w:val="left" w:pos="567"/>
        </w:tabs>
        <w:jc w:val="both"/>
        <w:rPr>
          <w:rFonts w:ascii="Calibri" w:hAnsi="Calibri" w:cs="Arial"/>
          <w:sz w:val="22"/>
          <w:szCs w:val="22"/>
        </w:rPr>
      </w:pPr>
    </w:p>
    <w:p w14:paraId="3EE11F8B" w14:textId="77777777" w:rsidR="004773CA" w:rsidRPr="00AA040E" w:rsidRDefault="004773CA" w:rsidP="004773CA">
      <w:pPr>
        <w:pStyle w:val="Nadpis2"/>
      </w:pPr>
      <w:bookmarkStart w:id="97" w:name="_Toc18567880"/>
      <w:r>
        <w:t>Napájení systému CCTV</w:t>
      </w:r>
      <w:bookmarkEnd w:id="97"/>
    </w:p>
    <w:p w14:paraId="5D83F515" w14:textId="77777777" w:rsidR="002F6405" w:rsidRPr="008E4693" w:rsidRDefault="004773CA" w:rsidP="002F6405">
      <w:pPr>
        <w:tabs>
          <w:tab w:val="left" w:pos="567"/>
        </w:tabs>
        <w:jc w:val="both"/>
        <w:rPr>
          <w:rFonts w:asciiTheme="minorHAnsi" w:hAnsiTheme="minorHAnsi"/>
          <w:iCs/>
          <w:sz w:val="22"/>
          <w:szCs w:val="22"/>
        </w:rPr>
      </w:pPr>
      <w:r w:rsidRPr="00AA1473">
        <w:rPr>
          <w:rStyle w:val="Zdraznnjemn"/>
          <w:rFonts w:asciiTheme="minorHAnsi" w:hAnsiTheme="minorHAnsi"/>
          <w:color w:val="FF0000"/>
          <w:sz w:val="22"/>
          <w:szCs w:val="22"/>
        </w:rPr>
        <w:tab/>
      </w:r>
      <w:r w:rsidR="002F6405" w:rsidRPr="00C17D9E">
        <w:rPr>
          <w:rStyle w:val="Zdraznnjemn"/>
          <w:rFonts w:asciiTheme="minorHAnsi" w:hAnsiTheme="minorHAnsi"/>
          <w:color w:val="auto"/>
          <w:sz w:val="22"/>
          <w:szCs w:val="22"/>
        </w:rPr>
        <w:t>Projekt neřeší napájení 230V. Na profesi</w:t>
      </w:r>
      <w:r w:rsidR="002F6405">
        <w:rPr>
          <w:rStyle w:val="Zdraznnjemn"/>
          <w:rFonts w:asciiTheme="minorHAnsi" w:hAnsiTheme="minorHAnsi"/>
          <w:color w:val="auto"/>
          <w:sz w:val="22"/>
          <w:szCs w:val="22"/>
        </w:rPr>
        <w:t xml:space="preserve"> </w:t>
      </w:r>
      <w:r w:rsidR="002F6405" w:rsidRPr="00C17D9E">
        <w:rPr>
          <w:rStyle w:val="Zdraznnjemn"/>
          <w:rFonts w:asciiTheme="minorHAnsi" w:hAnsiTheme="minorHAnsi"/>
          <w:color w:val="auto"/>
          <w:sz w:val="22"/>
          <w:szCs w:val="22"/>
        </w:rPr>
        <w:t xml:space="preserve">elektro-silnoproud byl vznesen požadavek pro zajištění přívodu 230V z rozvaděče silnoproudu. </w:t>
      </w:r>
    </w:p>
    <w:p w14:paraId="2A5E06EA" w14:textId="77777777" w:rsidR="002F6405" w:rsidRDefault="002F6405" w:rsidP="002F6405">
      <w:pPr>
        <w:jc w:val="both"/>
        <w:rPr>
          <w:rStyle w:val="Zdraznnjemn"/>
          <w:rFonts w:asciiTheme="minorHAnsi" w:hAnsiTheme="minorHAnsi"/>
          <w:color w:val="auto"/>
          <w:sz w:val="22"/>
        </w:rPr>
      </w:pPr>
      <w:r w:rsidRPr="006E5F08">
        <w:rPr>
          <w:rStyle w:val="Zdraznnjemn"/>
          <w:rFonts w:asciiTheme="minorHAnsi" w:hAnsiTheme="minorHAnsi"/>
          <w:color w:val="auto"/>
          <w:sz w:val="22"/>
        </w:rPr>
        <w:t>Dlouhodobé zálohování nebude zajištěno. Krátkodobé zálohování bude řešeno pomocí UPS.</w:t>
      </w:r>
      <w:r w:rsidR="00504D93" w:rsidRPr="00504D93">
        <w:rPr>
          <w:rStyle w:val="Zdraznnjemn"/>
          <w:rFonts w:asciiTheme="minorHAnsi" w:hAnsiTheme="minorHAnsi"/>
          <w:color w:val="auto"/>
          <w:sz w:val="22"/>
        </w:rPr>
        <w:t xml:space="preserve"> </w:t>
      </w:r>
      <w:r w:rsidR="00504D93">
        <w:rPr>
          <w:rStyle w:val="Zdraznnjemn"/>
          <w:rFonts w:asciiTheme="minorHAnsi" w:hAnsiTheme="minorHAnsi"/>
          <w:color w:val="auto"/>
          <w:sz w:val="22"/>
        </w:rPr>
        <w:t>Profese silnoproudu zajistí dovedení zemnícího vodiče.</w:t>
      </w:r>
    </w:p>
    <w:p w14:paraId="743C0224" w14:textId="77777777" w:rsidR="002F6405" w:rsidRDefault="002F6405" w:rsidP="002F6405">
      <w:pPr>
        <w:jc w:val="both"/>
        <w:rPr>
          <w:rStyle w:val="Zdraznnjemn"/>
          <w:rFonts w:asciiTheme="minorHAnsi" w:hAnsiTheme="minorHAnsi"/>
          <w:color w:val="auto"/>
          <w:sz w:val="22"/>
          <w:szCs w:val="22"/>
        </w:rPr>
      </w:pPr>
      <w:r w:rsidRPr="00C17D9E">
        <w:rPr>
          <w:rStyle w:val="Zdraznnjemn"/>
          <w:rFonts w:asciiTheme="minorHAnsi" w:hAnsiTheme="minorHAnsi"/>
          <w:color w:val="auto"/>
          <w:sz w:val="22"/>
          <w:szCs w:val="22"/>
        </w:rPr>
        <w:t xml:space="preserve">Datové rozvaděče budou spojeny s bodem hlavního pospojování budovy vodičem </w:t>
      </w:r>
      <w:r>
        <w:rPr>
          <w:rFonts w:ascii="Calibri" w:hAnsi="Calibri" w:cs="Arial"/>
          <w:sz w:val="22"/>
          <w:szCs w:val="22"/>
        </w:rPr>
        <w:t>CYA.</w:t>
      </w:r>
      <w:r w:rsidRPr="00C17D9E">
        <w:rPr>
          <w:rStyle w:val="Zdraznnjemn"/>
          <w:rFonts w:asciiTheme="minorHAnsi" w:hAnsiTheme="minorHAnsi"/>
          <w:color w:val="auto"/>
          <w:sz w:val="22"/>
          <w:szCs w:val="22"/>
        </w:rPr>
        <w:t xml:space="preserve"> </w:t>
      </w:r>
    </w:p>
    <w:p w14:paraId="3D2B15B1" w14:textId="77777777" w:rsidR="002F6405" w:rsidRDefault="002F6405" w:rsidP="002F6405">
      <w:pPr>
        <w:jc w:val="both"/>
        <w:rPr>
          <w:rStyle w:val="Zdraznnjemn"/>
          <w:rFonts w:asciiTheme="minorHAnsi" w:hAnsiTheme="minorHAnsi"/>
          <w:color w:val="auto"/>
          <w:sz w:val="22"/>
          <w:szCs w:val="22"/>
        </w:rPr>
      </w:pPr>
      <w:r w:rsidRPr="00864BB5">
        <w:rPr>
          <w:rStyle w:val="Zdraznnjemn"/>
          <w:rFonts w:asciiTheme="minorHAnsi" w:hAnsiTheme="minorHAnsi"/>
          <w:color w:val="auto"/>
          <w:sz w:val="22"/>
          <w:szCs w:val="22"/>
        </w:rPr>
        <w:t>Zemnění a ochranné pospojování je nutno provést v souladu s ČSN EN 50310.</w:t>
      </w:r>
      <w:r w:rsidRPr="00C17D9E">
        <w:rPr>
          <w:rStyle w:val="Zdraznnjemn"/>
          <w:rFonts w:asciiTheme="minorHAnsi" w:hAnsiTheme="minorHAnsi"/>
          <w:color w:val="auto"/>
          <w:sz w:val="22"/>
          <w:szCs w:val="22"/>
        </w:rPr>
        <w:t xml:space="preserve"> </w:t>
      </w:r>
    </w:p>
    <w:p w14:paraId="38EBEF75" w14:textId="77777777" w:rsidR="004773CA" w:rsidRDefault="004773CA" w:rsidP="002F6405">
      <w:pPr>
        <w:tabs>
          <w:tab w:val="left" w:pos="567"/>
        </w:tabs>
        <w:jc w:val="both"/>
        <w:rPr>
          <w:rStyle w:val="Zdraznnjemn"/>
          <w:rFonts w:asciiTheme="minorHAnsi" w:hAnsiTheme="minorHAnsi"/>
          <w:color w:val="auto"/>
          <w:sz w:val="22"/>
          <w:szCs w:val="22"/>
        </w:rPr>
      </w:pPr>
    </w:p>
    <w:p w14:paraId="4E4E3245" w14:textId="77777777" w:rsidR="004773CA" w:rsidRPr="003B50BA" w:rsidRDefault="004773CA" w:rsidP="004773CA">
      <w:pPr>
        <w:pStyle w:val="Nadpis2"/>
      </w:pPr>
      <w:bookmarkStart w:id="98" w:name="_Toc18567881"/>
      <w:r w:rsidRPr="003B50BA">
        <w:t>Provedení rozvodů a tras</w:t>
      </w:r>
      <w:bookmarkEnd w:id="98"/>
    </w:p>
    <w:p w14:paraId="28EB67F2" w14:textId="77777777" w:rsidR="004773CA" w:rsidRDefault="004773CA" w:rsidP="004773CA">
      <w:pPr>
        <w:tabs>
          <w:tab w:val="left" w:pos="567"/>
        </w:tabs>
        <w:ind w:left="567"/>
        <w:jc w:val="both"/>
        <w:rPr>
          <w:rFonts w:ascii="Calibri" w:hAnsi="Calibri" w:cs="Arial"/>
          <w:sz w:val="22"/>
          <w:szCs w:val="22"/>
        </w:rPr>
      </w:pPr>
      <w:r>
        <w:rPr>
          <w:rFonts w:ascii="Calibri" w:hAnsi="Calibri" w:cs="Arial"/>
          <w:sz w:val="22"/>
          <w:szCs w:val="22"/>
        </w:rPr>
        <w:t>Provedení rozvodů a tras je popsáno v části „nosné kabelové systémy“.</w:t>
      </w:r>
    </w:p>
    <w:p w14:paraId="69FF7173" w14:textId="77777777" w:rsidR="001C4AE0" w:rsidRDefault="001C4AE0" w:rsidP="00DB6F88">
      <w:pPr>
        <w:rPr>
          <w:rStyle w:val="Zdraznnjemn"/>
          <w:rFonts w:ascii="Calibri" w:hAnsi="Calibri"/>
          <w:sz w:val="22"/>
          <w:szCs w:val="22"/>
        </w:rPr>
      </w:pPr>
    </w:p>
    <w:p w14:paraId="07B02E02" w14:textId="77777777" w:rsidR="00A637DE" w:rsidRDefault="00A637DE" w:rsidP="00A637DE">
      <w:pPr>
        <w:pStyle w:val="Nadpis1"/>
      </w:pPr>
      <w:bookmarkStart w:id="99" w:name="_Toc480444952"/>
      <w:bookmarkStart w:id="100" w:name="_Toc18567882"/>
      <w:r>
        <w:t>Nosné kabelové systémy</w:t>
      </w:r>
      <w:bookmarkEnd w:id="99"/>
      <w:bookmarkEnd w:id="100"/>
    </w:p>
    <w:p w14:paraId="0CE1C56B" w14:textId="77777777" w:rsidR="00A637DE" w:rsidRDefault="00A637DE" w:rsidP="00A637DE">
      <w:pPr>
        <w:tabs>
          <w:tab w:val="left" w:pos="567"/>
        </w:tabs>
        <w:jc w:val="both"/>
        <w:rPr>
          <w:rFonts w:ascii="Calibri" w:hAnsi="Calibri" w:cs="Arial"/>
          <w:sz w:val="22"/>
          <w:szCs w:val="22"/>
        </w:rPr>
      </w:pPr>
      <w:r w:rsidRPr="001E1478">
        <w:rPr>
          <w:rFonts w:ascii="Calibri" w:hAnsi="Calibri"/>
          <w:sz w:val="22"/>
          <w:szCs w:val="22"/>
        </w:rPr>
        <w:tab/>
        <w:t>Kabelová vedení budou uložena v kabelových trasách.</w:t>
      </w:r>
      <w:r w:rsidR="00306617">
        <w:rPr>
          <w:rFonts w:ascii="Calibri" w:hAnsi="Calibri"/>
          <w:sz w:val="22"/>
          <w:szCs w:val="22"/>
        </w:rPr>
        <w:t xml:space="preserve"> Veškeré rozvody budou provedeny dle platného PBŘ.</w:t>
      </w:r>
      <w:r w:rsidRPr="001E1478">
        <w:rPr>
          <w:rFonts w:ascii="Calibri" w:hAnsi="Calibri"/>
          <w:sz w:val="22"/>
          <w:szCs w:val="22"/>
        </w:rPr>
        <w:t xml:space="preserve"> Kabelové trasy budou provedeny kab</w:t>
      </w:r>
      <w:r>
        <w:rPr>
          <w:rFonts w:ascii="Calibri" w:hAnsi="Calibri"/>
          <w:sz w:val="22"/>
          <w:szCs w:val="22"/>
        </w:rPr>
        <w:t>e</w:t>
      </w:r>
      <w:r w:rsidRPr="001E1478">
        <w:rPr>
          <w:rFonts w:ascii="Calibri" w:hAnsi="Calibri"/>
          <w:sz w:val="22"/>
          <w:szCs w:val="22"/>
        </w:rPr>
        <w:t>lovými chráničkami, trubkami, lištami</w:t>
      </w:r>
      <w:r>
        <w:rPr>
          <w:rFonts w:ascii="Calibri" w:hAnsi="Calibri"/>
          <w:sz w:val="22"/>
          <w:szCs w:val="22"/>
        </w:rPr>
        <w:t>, příchytkami</w:t>
      </w:r>
      <w:r w:rsidRPr="001E1478">
        <w:rPr>
          <w:rFonts w:ascii="Calibri" w:hAnsi="Calibri"/>
          <w:sz w:val="22"/>
          <w:szCs w:val="22"/>
        </w:rPr>
        <w:t xml:space="preserve"> a žlaby, při dodržení ČSN 33 2000, ČSN 34 2300 </w:t>
      </w:r>
      <w:r>
        <w:rPr>
          <w:rFonts w:ascii="Calibri" w:hAnsi="Calibri"/>
          <w:sz w:val="22"/>
          <w:szCs w:val="22"/>
        </w:rPr>
        <w:t xml:space="preserve">ed. 2 </w:t>
      </w:r>
      <w:r w:rsidRPr="001E1478">
        <w:rPr>
          <w:rFonts w:ascii="Calibri" w:hAnsi="Calibri"/>
          <w:sz w:val="22"/>
          <w:szCs w:val="22"/>
        </w:rPr>
        <w:t>a norem souvisejících</w:t>
      </w:r>
      <w:r>
        <w:rPr>
          <w:rFonts w:ascii="Calibri" w:hAnsi="Calibri"/>
          <w:sz w:val="22"/>
          <w:szCs w:val="22"/>
        </w:rPr>
        <w:t xml:space="preserve">. </w:t>
      </w:r>
      <w:r w:rsidRPr="009510DE">
        <w:rPr>
          <w:rFonts w:ascii="Calibri" w:hAnsi="Calibri"/>
          <w:sz w:val="22"/>
          <w:szCs w:val="22"/>
        </w:rPr>
        <w:t>Materiály a technologie musí být schváleny pro použití v</w:t>
      </w:r>
      <w:r>
        <w:rPr>
          <w:rFonts w:ascii="Calibri" w:hAnsi="Calibri"/>
          <w:sz w:val="22"/>
          <w:szCs w:val="22"/>
        </w:rPr>
        <w:t> </w:t>
      </w:r>
      <w:r w:rsidRPr="009510DE">
        <w:rPr>
          <w:rFonts w:ascii="Calibri" w:hAnsi="Calibri"/>
          <w:sz w:val="22"/>
          <w:szCs w:val="22"/>
        </w:rPr>
        <w:t>elektrotechnice</w:t>
      </w:r>
      <w:r>
        <w:rPr>
          <w:rFonts w:ascii="Calibri" w:hAnsi="Calibri"/>
          <w:sz w:val="22"/>
          <w:szCs w:val="22"/>
        </w:rPr>
        <w:t xml:space="preserve">. </w:t>
      </w:r>
    </w:p>
    <w:p w14:paraId="4C5F404F" w14:textId="77777777" w:rsidR="00A637DE" w:rsidRDefault="00A637DE" w:rsidP="00A637DE">
      <w:pPr>
        <w:tabs>
          <w:tab w:val="left" w:pos="567"/>
        </w:tabs>
        <w:jc w:val="both"/>
        <w:rPr>
          <w:rFonts w:ascii="Calibri" w:hAnsi="Calibri"/>
          <w:sz w:val="22"/>
          <w:szCs w:val="22"/>
        </w:rPr>
      </w:pPr>
      <w:r>
        <w:rPr>
          <w:rFonts w:ascii="Calibri" w:hAnsi="Calibri" w:cs="Arial"/>
          <w:sz w:val="22"/>
          <w:szCs w:val="22"/>
        </w:rPr>
        <w:tab/>
      </w:r>
      <w:r w:rsidRPr="003B50BA">
        <w:rPr>
          <w:rFonts w:ascii="Calibri" w:hAnsi="Calibri" w:cs="Arial"/>
          <w:sz w:val="22"/>
          <w:szCs w:val="22"/>
        </w:rPr>
        <w:t>Horizontální rozvody budou vedeny ve žlabech</w:t>
      </w:r>
      <w:r w:rsidR="0081239B">
        <w:rPr>
          <w:rFonts w:ascii="Calibri" w:hAnsi="Calibri" w:cs="Arial"/>
          <w:sz w:val="22"/>
          <w:szCs w:val="22"/>
        </w:rPr>
        <w:t xml:space="preserve"> na hale zavěšeny pod kovovou konstrukcí</w:t>
      </w:r>
      <w:r>
        <w:rPr>
          <w:rFonts w:ascii="Calibri" w:hAnsi="Calibri" w:cs="Arial"/>
          <w:sz w:val="22"/>
          <w:szCs w:val="22"/>
        </w:rPr>
        <w:t>, lištách</w:t>
      </w:r>
      <w:r w:rsidRPr="003B50BA">
        <w:rPr>
          <w:rFonts w:ascii="Calibri" w:hAnsi="Calibri" w:cs="Arial"/>
          <w:sz w:val="22"/>
          <w:szCs w:val="22"/>
        </w:rPr>
        <w:t xml:space="preserve"> a </w:t>
      </w:r>
      <w:r>
        <w:rPr>
          <w:rFonts w:ascii="Calibri" w:hAnsi="Calibri" w:cs="Arial"/>
          <w:sz w:val="22"/>
          <w:szCs w:val="22"/>
        </w:rPr>
        <w:t>příchytkách</w:t>
      </w:r>
      <w:r w:rsidRPr="003B50BA">
        <w:rPr>
          <w:rFonts w:ascii="Calibri" w:hAnsi="Calibri" w:cs="Arial"/>
          <w:sz w:val="22"/>
          <w:szCs w:val="22"/>
        </w:rPr>
        <w:t xml:space="preserve"> nad podhledy, v jiných případech </w:t>
      </w:r>
      <w:r>
        <w:rPr>
          <w:rFonts w:ascii="Calibri" w:hAnsi="Calibri" w:cs="Arial"/>
          <w:sz w:val="22"/>
          <w:szCs w:val="22"/>
        </w:rPr>
        <w:t>v trubkách pod omítkou, na o</w:t>
      </w:r>
      <w:r w:rsidR="0081239B">
        <w:rPr>
          <w:rFonts w:ascii="Calibri" w:hAnsi="Calibri" w:cs="Arial"/>
          <w:sz w:val="22"/>
          <w:szCs w:val="22"/>
        </w:rPr>
        <w:t>mítce a v sádrokartonové stěně</w:t>
      </w:r>
      <w:r>
        <w:rPr>
          <w:rFonts w:ascii="Calibri" w:hAnsi="Calibri" w:cs="Arial"/>
          <w:sz w:val="22"/>
          <w:szCs w:val="22"/>
        </w:rPr>
        <w:t xml:space="preserve">. </w:t>
      </w:r>
      <w:r w:rsidRPr="009510DE">
        <w:rPr>
          <w:rFonts w:ascii="Calibri" w:hAnsi="Calibri" w:cs="Arial"/>
          <w:sz w:val="22"/>
          <w:szCs w:val="22"/>
        </w:rPr>
        <w:t>Lokální přívody kabelů k prvkům systémů - vertikální trasy - budou provedeny kabelovými chráničkami zasekanými pod omítku</w:t>
      </w:r>
      <w:r>
        <w:rPr>
          <w:rFonts w:ascii="Calibri" w:hAnsi="Calibri" w:cs="Arial"/>
          <w:sz w:val="22"/>
          <w:szCs w:val="22"/>
        </w:rPr>
        <w:t>,</w:t>
      </w:r>
      <w:r w:rsidR="00424169">
        <w:rPr>
          <w:rFonts w:ascii="Calibri" w:hAnsi="Calibri" w:cs="Arial"/>
          <w:sz w:val="22"/>
          <w:szCs w:val="22"/>
        </w:rPr>
        <w:t xml:space="preserve"> ve žlabech,</w:t>
      </w:r>
      <w:r>
        <w:rPr>
          <w:rFonts w:ascii="Calibri" w:hAnsi="Calibri" w:cs="Arial"/>
          <w:sz w:val="22"/>
          <w:szCs w:val="22"/>
        </w:rPr>
        <w:t xml:space="preserve"> v sádrokartonové stěně,</w:t>
      </w:r>
      <w:r w:rsidR="00D53642">
        <w:rPr>
          <w:rFonts w:ascii="Calibri" w:hAnsi="Calibri" w:cs="Arial"/>
          <w:sz w:val="22"/>
          <w:szCs w:val="22"/>
        </w:rPr>
        <w:t xml:space="preserve"> na povrchu v kovové konstrukci v elektroinstalačních trubkách</w:t>
      </w:r>
      <w:r>
        <w:rPr>
          <w:rFonts w:ascii="Calibri" w:hAnsi="Calibri" w:cs="Arial"/>
          <w:sz w:val="22"/>
          <w:szCs w:val="22"/>
        </w:rPr>
        <w:t xml:space="preserve"> </w:t>
      </w:r>
      <w:r w:rsidRPr="009510DE">
        <w:rPr>
          <w:rFonts w:ascii="Calibri" w:hAnsi="Calibri" w:cs="Arial"/>
          <w:sz w:val="22"/>
          <w:szCs w:val="22"/>
        </w:rPr>
        <w:t xml:space="preserve">nebo uloženými do </w:t>
      </w:r>
      <w:r>
        <w:rPr>
          <w:rFonts w:ascii="Calibri" w:hAnsi="Calibri" w:cs="Arial"/>
          <w:sz w:val="22"/>
          <w:szCs w:val="22"/>
        </w:rPr>
        <w:t xml:space="preserve">elektroinstalačních lišt a trubek na </w:t>
      </w:r>
      <w:r w:rsidR="00D53642">
        <w:rPr>
          <w:rFonts w:ascii="Calibri" w:hAnsi="Calibri" w:cs="Arial"/>
          <w:sz w:val="22"/>
          <w:szCs w:val="22"/>
        </w:rPr>
        <w:t>povrchu na omítce</w:t>
      </w:r>
      <w:r w:rsidRPr="009510DE">
        <w:rPr>
          <w:rFonts w:ascii="Calibri" w:hAnsi="Calibri" w:cs="Arial"/>
          <w:sz w:val="22"/>
          <w:szCs w:val="22"/>
        </w:rPr>
        <w:t xml:space="preserve">. Instalační lišty budou použity pouze v případech, kdy trasu není možné vést jinak, než po povrchu. Jejich délky budou omezeny na minimum. </w:t>
      </w:r>
      <w:r w:rsidRPr="003B50BA">
        <w:rPr>
          <w:rFonts w:ascii="Calibri" w:hAnsi="Calibri" w:cs="Arial"/>
          <w:sz w:val="22"/>
          <w:szCs w:val="22"/>
        </w:rPr>
        <w:t>Při instalaci je potřeba dbát na odstup od dalších technologií, zejména od profese silnoproudu. Veškeré kabelové prostupy mezi požárními úseky musí být provedeny tak, aby byla zachována požární odolnost dělících konstrukcí</w:t>
      </w:r>
      <w:r>
        <w:rPr>
          <w:rFonts w:ascii="Calibri" w:hAnsi="Calibri" w:cs="Arial"/>
          <w:sz w:val="22"/>
          <w:szCs w:val="22"/>
        </w:rPr>
        <w:t xml:space="preserve"> (viz. kapitola prostupy rozvodů)</w:t>
      </w:r>
      <w:r w:rsidRPr="003B50BA">
        <w:rPr>
          <w:rFonts w:ascii="Calibri" w:hAnsi="Calibri" w:cs="Arial"/>
          <w:sz w:val="22"/>
          <w:szCs w:val="22"/>
        </w:rPr>
        <w:t>.</w:t>
      </w:r>
      <w:r>
        <w:rPr>
          <w:rFonts w:ascii="Calibri" w:hAnsi="Calibri" w:cs="Arial"/>
          <w:sz w:val="22"/>
          <w:szCs w:val="22"/>
        </w:rPr>
        <w:tab/>
      </w:r>
    </w:p>
    <w:p w14:paraId="7D32F781" w14:textId="77777777" w:rsidR="00A637DE" w:rsidRPr="00D77161" w:rsidRDefault="00A637DE" w:rsidP="00A637DE">
      <w:pPr>
        <w:pStyle w:val="Nadpis1"/>
      </w:pPr>
      <w:bookmarkStart w:id="101" w:name="_Toc347495817"/>
      <w:bookmarkStart w:id="102" w:name="_Toc480444953"/>
      <w:bookmarkStart w:id="103" w:name="_Toc18567883"/>
      <w:r w:rsidRPr="00D77161">
        <w:t>Prostupy rozvodů</w:t>
      </w:r>
      <w:bookmarkEnd w:id="101"/>
      <w:bookmarkEnd w:id="102"/>
      <w:bookmarkEnd w:id="103"/>
    </w:p>
    <w:p w14:paraId="274E03C7" w14:textId="77777777" w:rsidR="00A637DE" w:rsidRPr="00D77161" w:rsidRDefault="00A637DE" w:rsidP="00A637DE">
      <w:pPr>
        <w:tabs>
          <w:tab w:val="left" w:pos="567"/>
        </w:tabs>
        <w:jc w:val="both"/>
        <w:rPr>
          <w:rStyle w:val="Zdraznnjemn"/>
          <w:rFonts w:asciiTheme="minorHAnsi" w:hAnsiTheme="minorHAnsi"/>
          <w:color w:val="auto"/>
          <w:sz w:val="22"/>
          <w:szCs w:val="22"/>
        </w:rPr>
      </w:pPr>
      <w:r>
        <w:rPr>
          <w:rStyle w:val="Zdraznnjemn"/>
          <w:rFonts w:asciiTheme="minorHAnsi" w:hAnsiTheme="minorHAnsi"/>
          <w:iCs w:val="0"/>
          <w:color w:val="auto"/>
          <w:sz w:val="22"/>
          <w:szCs w:val="22"/>
        </w:rPr>
        <w:tab/>
      </w:r>
      <w:r w:rsidRPr="00C65932">
        <w:rPr>
          <w:rStyle w:val="Zdraznnjemn"/>
          <w:rFonts w:asciiTheme="minorHAnsi" w:hAnsiTheme="minorHAnsi"/>
          <w:color w:val="auto"/>
          <w:sz w:val="22"/>
          <w:szCs w:val="22"/>
        </w:rPr>
        <w:br/>
      </w:r>
      <w:r w:rsidRPr="00C65932">
        <w:rPr>
          <w:rStyle w:val="Zdraznnjemn"/>
          <w:rFonts w:asciiTheme="minorHAnsi" w:hAnsiTheme="minorHAnsi"/>
          <w:iCs w:val="0"/>
          <w:color w:val="auto"/>
          <w:sz w:val="22"/>
          <w:szCs w:val="22"/>
        </w:rPr>
        <w:t>Součástí předávky dokumentace skutečného provedení bude ko</w:t>
      </w:r>
      <w:r>
        <w:rPr>
          <w:rStyle w:val="Zdraznnjemn"/>
          <w:rFonts w:asciiTheme="minorHAnsi" w:hAnsiTheme="minorHAnsi"/>
          <w:iCs w:val="0"/>
          <w:color w:val="auto"/>
          <w:sz w:val="22"/>
          <w:szCs w:val="22"/>
        </w:rPr>
        <w:t xml:space="preserve">mpletní kniha požárních ucpávek. </w:t>
      </w:r>
      <w:r w:rsidRPr="00D77161">
        <w:rPr>
          <w:rStyle w:val="Zdraznnjemn"/>
          <w:rFonts w:asciiTheme="minorHAnsi" w:hAnsiTheme="minorHAnsi"/>
          <w:color w:val="auto"/>
          <w:sz w:val="22"/>
          <w:szCs w:val="22"/>
        </w:rPr>
        <w:t>Podle čl. 6.2.1 ČSN 73 0810 prostupy rozvodů a instalací požárně dělícími konstrukcemi musí být požárně utěsněny v souladu s ČSN 73 0810 kapitola 6.2 a musí splňovat podmínky požární odolnosti klasifikace podle ČSN EN 13501-2 a</w:t>
      </w:r>
      <w:r>
        <w:rPr>
          <w:rStyle w:val="Zdraznnjemn"/>
          <w:rFonts w:asciiTheme="minorHAnsi" w:hAnsiTheme="minorHAnsi"/>
          <w:color w:val="auto"/>
          <w:sz w:val="22"/>
          <w:szCs w:val="22"/>
        </w:rPr>
        <w:t xml:space="preserve"> požadavků podle ČSN EN 1366-3. </w:t>
      </w:r>
      <w:r w:rsidRPr="00D77161">
        <w:rPr>
          <w:rStyle w:val="Zdraznnjemn"/>
          <w:rFonts w:asciiTheme="minorHAnsi" w:hAnsiTheme="minorHAnsi"/>
          <w:color w:val="auto"/>
          <w:sz w:val="22"/>
          <w:szCs w:val="22"/>
        </w:rPr>
        <w:t xml:space="preserve">Prostupy elektrických rozvodů (kabelů, vodičů) mají být navrženy tak, aby co nejméně prostupovaly požárně dělícími konstrukcemi.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 ani ke změně druhu konstrukce. Je-li ve zděné, betonové, sendvičové či jiné požární konstrukci v době výstavby vynechán montážní otvor, potom po instalaci musí být otvor dozděn, dobetonován, či jinak zaplněn výrobky třídy reakce na oheň A1 nebo A2 a to tak, aby byla zajištěna celistvost konstrukce a její požární odolnost. Pokud však skladba požárně dělící konstrukce nezaručuje požární utěsnění prostupujících rozvodů a instalací, musí být bez ohledu na použitý materiál prostupujících zařízení a jejich rozměry (např. průřezovou plochu) zajištěno utěsnění podle ČSN EN 13501-2 (obdobně jako podle 6.2.2 ČSN 73 0810 – </w:t>
      </w:r>
      <w:r w:rsidR="00DC6A01" w:rsidRPr="00D77161">
        <w:rPr>
          <w:rStyle w:val="Zdraznnjemn"/>
          <w:rFonts w:asciiTheme="minorHAnsi" w:hAnsiTheme="minorHAnsi"/>
          <w:color w:val="auto"/>
          <w:sz w:val="22"/>
          <w:szCs w:val="22"/>
        </w:rPr>
        <w:t>viz dále</w:t>
      </w:r>
      <w:r w:rsidRPr="00D77161">
        <w:rPr>
          <w:rStyle w:val="Zdraznnjemn"/>
          <w:rFonts w:asciiTheme="minorHAnsi" w:hAnsiTheme="minorHAnsi"/>
          <w:color w:val="auto"/>
          <w:sz w:val="22"/>
          <w:szCs w:val="22"/>
        </w:rPr>
        <w:t>). Podle čl. 6.2.2 ČSN 73 0810 u dále uvedených prostupů požárně dělícími konstrukcemi se kromě úpravy podle čl. 6.2.1 ČSN 73</w:t>
      </w:r>
      <w:r>
        <w:rPr>
          <w:rStyle w:val="Zdraznnjemn"/>
          <w:rFonts w:asciiTheme="minorHAnsi" w:hAnsiTheme="minorHAnsi"/>
          <w:color w:val="auto"/>
          <w:sz w:val="22"/>
          <w:szCs w:val="22"/>
        </w:rPr>
        <w:t xml:space="preserve"> </w:t>
      </w:r>
      <w:r w:rsidRPr="00D77161">
        <w:rPr>
          <w:rStyle w:val="Zdraznnjemn"/>
          <w:rFonts w:asciiTheme="minorHAnsi" w:hAnsiTheme="minorHAnsi"/>
          <w:color w:val="auto"/>
          <w:sz w:val="22"/>
          <w:szCs w:val="22"/>
        </w:rPr>
        <w:t>0810 zabraňuje šíření požáru hmotou (výrobkem) nebo jiného prostupujícího zařízení. Toto těsnění prostupů se zajišťuje pomocí manžet, tmelů a jiných výrobků (dále jen manžet), jejichž požární odolnost EI je určena požadovanou odolností požárně dělící konstrukce, za postačující se považuje odolnost do 90 minut; těsnění prostupů se hodnotí</w:t>
      </w:r>
      <w:r>
        <w:rPr>
          <w:rStyle w:val="Zdraznnjemn"/>
          <w:rFonts w:asciiTheme="minorHAnsi" w:hAnsiTheme="minorHAnsi"/>
          <w:color w:val="auto"/>
          <w:sz w:val="22"/>
          <w:szCs w:val="22"/>
        </w:rPr>
        <w:t xml:space="preserve"> podle ČSN EN 13501-2</w:t>
      </w:r>
      <w:r w:rsidRPr="00D77161">
        <w:rPr>
          <w:rStyle w:val="Zdraznnjemn"/>
          <w:rFonts w:asciiTheme="minorHAnsi" w:hAnsiTheme="minorHAnsi"/>
          <w:color w:val="auto"/>
          <w:sz w:val="22"/>
          <w:szCs w:val="22"/>
        </w:rPr>
        <w:t>, a to v případě kabelových a jiných elektrických rozvodů tvořených svazkem vodičů (prostupující jedním otvorem) s izolací šířící požár o celkové hmotnosti větší než 1kg/m. Prostupy realizované podle čl. 6.2.2 ČSN 73</w:t>
      </w:r>
      <w:r>
        <w:rPr>
          <w:rStyle w:val="Zdraznnjemn"/>
          <w:rFonts w:asciiTheme="minorHAnsi" w:hAnsiTheme="minorHAnsi"/>
          <w:color w:val="auto"/>
          <w:sz w:val="22"/>
          <w:szCs w:val="22"/>
        </w:rPr>
        <w:t xml:space="preserve"> </w:t>
      </w:r>
      <w:r w:rsidRPr="00D77161">
        <w:rPr>
          <w:rStyle w:val="Zdraznnjemn"/>
          <w:rFonts w:asciiTheme="minorHAnsi" w:hAnsiTheme="minorHAnsi"/>
          <w:color w:val="auto"/>
          <w:sz w:val="22"/>
          <w:szCs w:val="22"/>
        </w:rPr>
        <w:t>0810 musí být zřetelně označeny štítkem s informacemi o požární odolnosti, druhu nebo typu ucpávky, datu provedení, firmě, adrese a jméně zhotovitele, označení výrobce systému (podle vyhlášky MV ČR č.23/2008 §9 odstavec 6).</w:t>
      </w:r>
    </w:p>
    <w:p w14:paraId="76F3C321" w14:textId="77777777" w:rsidR="00A637DE" w:rsidRPr="00D77161" w:rsidRDefault="00A637DE" w:rsidP="00A637DE">
      <w:pPr>
        <w:pStyle w:val="Nadpis1"/>
      </w:pPr>
      <w:bookmarkStart w:id="104" w:name="_Toc300040744"/>
      <w:bookmarkStart w:id="105" w:name="_Toc40623990"/>
      <w:bookmarkStart w:id="106" w:name="_Toc33976040"/>
      <w:bookmarkStart w:id="107" w:name="_Toc33972225"/>
      <w:bookmarkStart w:id="108" w:name="_Toc33972154"/>
      <w:bookmarkStart w:id="109" w:name="_Toc347495818"/>
      <w:bookmarkStart w:id="110" w:name="_Toc480444954"/>
      <w:bookmarkStart w:id="111" w:name="_Toc18567884"/>
      <w:r w:rsidRPr="00D77161">
        <w:lastRenderedPageBreak/>
        <w:t>Požadavky na stavební připravenost a koordinaci</w:t>
      </w:r>
      <w:bookmarkEnd w:id="104"/>
      <w:bookmarkEnd w:id="105"/>
      <w:bookmarkEnd w:id="106"/>
      <w:bookmarkEnd w:id="107"/>
      <w:bookmarkEnd w:id="108"/>
      <w:bookmarkEnd w:id="109"/>
      <w:bookmarkEnd w:id="110"/>
      <w:bookmarkEnd w:id="111"/>
    </w:p>
    <w:p w14:paraId="0091C107" w14:textId="77777777" w:rsidR="00A637DE" w:rsidRDefault="00A637DE" w:rsidP="00A637DE">
      <w:pPr>
        <w:tabs>
          <w:tab w:val="left" w:pos="567"/>
        </w:tabs>
        <w:jc w:val="both"/>
        <w:rPr>
          <w:rStyle w:val="Zdraznnjemn"/>
          <w:rFonts w:asciiTheme="minorHAnsi" w:hAnsiTheme="minorHAnsi"/>
          <w:color w:val="auto"/>
          <w:sz w:val="22"/>
          <w:szCs w:val="22"/>
        </w:rPr>
      </w:pPr>
      <w:r>
        <w:rPr>
          <w:rStyle w:val="Zdraznnjemn"/>
          <w:rFonts w:asciiTheme="minorHAnsi" w:hAnsiTheme="minorHAnsi"/>
          <w:color w:val="auto"/>
          <w:sz w:val="22"/>
          <w:szCs w:val="22"/>
        </w:rPr>
        <w:tab/>
      </w:r>
      <w:r w:rsidRPr="00D77161">
        <w:rPr>
          <w:rStyle w:val="Zdraznnjemn"/>
          <w:rFonts w:asciiTheme="minorHAnsi" w:hAnsiTheme="minorHAnsi"/>
          <w:color w:val="auto"/>
          <w:sz w:val="22"/>
          <w:szCs w:val="22"/>
        </w:rPr>
        <w:t>Kabelové trasy vedené ve zdech musí být ukončeny před finálním dokončením povrchových úprav zdí, tj. před omítnutím a malbou. Montáž vnitřních technologií je možná po uzavření vnitřních prostorů, jejich omítnutí a vymalování. Pro montáž technologií na vnější plášť musí být dokončena povrchová úprava pláště a návazných celků. Po instalaci systémů není možno v místnostech provádět hrubé, vlhké a prašné práce. Prostory s nainstalovanými prvky musí být investorem zabezpečeny proti možnému poškození a krádeži instalovaných technologií. Rozmístění technologií v místnostech pro slaboproudé technologie vzájemně zkoordinují jejich dodavatelé. Přesné umístění všech technologií bude definitivně koordinováno před jejich instalací vzhledem ke stavebním, architektoni</w:t>
      </w:r>
      <w:r>
        <w:rPr>
          <w:rStyle w:val="Zdraznnjemn"/>
          <w:rFonts w:asciiTheme="minorHAnsi" w:hAnsiTheme="minorHAnsi"/>
          <w:color w:val="auto"/>
          <w:sz w:val="22"/>
          <w:szCs w:val="22"/>
        </w:rPr>
        <w:t xml:space="preserve">ckým a instalačním dispozicím. </w:t>
      </w:r>
    </w:p>
    <w:p w14:paraId="72A6DCB7" w14:textId="77777777" w:rsidR="008D4E02" w:rsidRDefault="008D4E02" w:rsidP="00A637DE">
      <w:pPr>
        <w:tabs>
          <w:tab w:val="left" w:pos="567"/>
        </w:tabs>
        <w:jc w:val="both"/>
        <w:rPr>
          <w:rStyle w:val="Zdraznnjemn"/>
          <w:rFonts w:asciiTheme="minorHAnsi" w:hAnsiTheme="minorHAnsi"/>
          <w:color w:val="auto"/>
          <w:sz w:val="22"/>
          <w:szCs w:val="22"/>
        </w:rPr>
      </w:pPr>
    </w:p>
    <w:p w14:paraId="066E5B03" w14:textId="77777777" w:rsidR="00A637DE" w:rsidRPr="003B50BA" w:rsidRDefault="00A637DE" w:rsidP="00A637DE">
      <w:pPr>
        <w:pStyle w:val="Nadpis1"/>
      </w:pPr>
      <w:bookmarkStart w:id="112" w:name="_Toc335133212"/>
      <w:bookmarkStart w:id="113" w:name="_Toc335133308"/>
      <w:bookmarkStart w:id="114" w:name="_Toc340480653"/>
      <w:bookmarkStart w:id="115" w:name="_Toc347495819"/>
      <w:bookmarkStart w:id="116" w:name="_Toc480444955"/>
      <w:bookmarkStart w:id="117" w:name="_Toc18567885"/>
      <w:r>
        <w:t>P</w:t>
      </w:r>
      <w:r w:rsidRPr="003B50BA">
        <w:t>ožadavky na ostatní profese</w:t>
      </w:r>
      <w:bookmarkEnd w:id="112"/>
      <w:bookmarkEnd w:id="113"/>
      <w:bookmarkEnd w:id="114"/>
      <w:bookmarkEnd w:id="115"/>
      <w:bookmarkEnd w:id="116"/>
      <w:bookmarkEnd w:id="117"/>
    </w:p>
    <w:p w14:paraId="52A62AC6" w14:textId="77777777" w:rsidR="00A637DE" w:rsidRPr="003B50BA" w:rsidRDefault="00A637DE" w:rsidP="00A637DE">
      <w:pPr>
        <w:pStyle w:val="Nadpis2"/>
      </w:pPr>
      <w:bookmarkStart w:id="118" w:name="_Toc335133213"/>
      <w:bookmarkStart w:id="119" w:name="_Toc335133309"/>
      <w:bookmarkStart w:id="120" w:name="_Toc340480654"/>
      <w:bookmarkStart w:id="121" w:name="_Toc347495820"/>
      <w:bookmarkStart w:id="122" w:name="_Toc480444956"/>
      <w:bookmarkStart w:id="123" w:name="_Toc18567886"/>
      <w:r w:rsidRPr="003B50BA">
        <w:t>Požadavky na silnoproud</w:t>
      </w:r>
      <w:bookmarkEnd w:id="118"/>
      <w:bookmarkEnd w:id="119"/>
      <w:bookmarkEnd w:id="120"/>
      <w:bookmarkEnd w:id="121"/>
      <w:bookmarkEnd w:id="122"/>
      <w:bookmarkEnd w:id="123"/>
    </w:p>
    <w:p w14:paraId="4BC3DFF8" w14:textId="77777777" w:rsidR="00A637DE" w:rsidRDefault="00A637DE" w:rsidP="00936D11">
      <w:pPr>
        <w:pStyle w:val="Odstavecseseznamem"/>
        <w:numPr>
          <w:ilvl w:val="0"/>
          <w:numId w:val="4"/>
        </w:numPr>
        <w:tabs>
          <w:tab w:val="left" w:pos="567"/>
        </w:tabs>
        <w:jc w:val="both"/>
        <w:rPr>
          <w:rFonts w:ascii="Calibri" w:hAnsi="Calibri" w:cs="Arial"/>
          <w:sz w:val="22"/>
          <w:szCs w:val="22"/>
        </w:rPr>
      </w:pPr>
      <w:r w:rsidRPr="003B50BA">
        <w:rPr>
          <w:rFonts w:ascii="Calibri" w:hAnsi="Calibri" w:cs="Arial"/>
          <w:sz w:val="22"/>
          <w:szCs w:val="22"/>
        </w:rPr>
        <w:t>napájecí přívody (včetně zemnících vodičů) pro jednotlivá zařízení SLP . Jednotlivé jističe budou patřičně označeny nápisem „ NEVYPÍNAT“.</w:t>
      </w:r>
    </w:p>
    <w:p w14:paraId="34741878" w14:textId="77777777" w:rsidR="0081239B" w:rsidRDefault="0081239B" w:rsidP="0081239B">
      <w:pPr>
        <w:pStyle w:val="Odstavecseseznamem"/>
        <w:tabs>
          <w:tab w:val="left" w:pos="567"/>
        </w:tabs>
        <w:jc w:val="both"/>
        <w:rPr>
          <w:rFonts w:ascii="Calibri" w:hAnsi="Calibri" w:cs="Arial"/>
          <w:sz w:val="22"/>
          <w:szCs w:val="22"/>
        </w:rPr>
      </w:pPr>
    </w:p>
    <w:p w14:paraId="64DB723B" w14:textId="77777777" w:rsidR="0081239B" w:rsidRDefault="0081239B" w:rsidP="0081239B">
      <w:pPr>
        <w:pStyle w:val="Odstavecseseznamem"/>
        <w:numPr>
          <w:ilvl w:val="0"/>
          <w:numId w:val="4"/>
        </w:numPr>
        <w:tabs>
          <w:tab w:val="left" w:pos="567"/>
        </w:tabs>
        <w:jc w:val="both"/>
        <w:rPr>
          <w:rFonts w:ascii="Calibri" w:hAnsi="Calibri" w:cs="Arial"/>
          <w:sz w:val="22"/>
          <w:szCs w:val="22"/>
        </w:rPr>
      </w:pPr>
      <w:r w:rsidRPr="003B50BA">
        <w:rPr>
          <w:rFonts w:ascii="Calibri" w:hAnsi="Calibri" w:cs="Arial"/>
          <w:sz w:val="22"/>
          <w:szCs w:val="22"/>
        </w:rPr>
        <w:t xml:space="preserve">v rámci projektu společných tras slaboproudých systému je požadováno zajistit úložné konstrukce pro kabeláž </w:t>
      </w:r>
      <w:r>
        <w:rPr>
          <w:rFonts w:ascii="Calibri" w:hAnsi="Calibri" w:cs="Arial"/>
          <w:sz w:val="22"/>
          <w:szCs w:val="22"/>
        </w:rPr>
        <w:t xml:space="preserve">– </w:t>
      </w:r>
      <w:proofErr w:type="spellStart"/>
      <w:r>
        <w:rPr>
          <w:rFonts w:ascii="Calibri" w:hAnsi="Calibri" w:cs="Arial"/>
          <w:sz w:val="22"/>
          <w:szCs w:val="22"/>
        </w:rPr>
        <w:t>podparapetní</w:t>
      </w:r>
      <w:proofErr w:type="spellEnd"/>
      <w:r>
        <w:rPr>
          <w:rFonts w:ascii="Calibri" w:hAnsi="Calibri" w:cs="Arial"/>
          <w:sz w:val="22"/>
          <w:szCs w:val="22"/>
        </w:rPr>
        <w:t xml:space="preserve"> kanál s přepážkou</w:t>
      </w:r>
    </w:p>
    <w:p w14:paraId="51BA3BF1" w14:textId="77777777" w:rsidR="0081239B" w:rsidRPr="003B50BA" w:rsidRDefault="0081239B" w:rsidP="0081239B">
      <w:pPr>
        <w:pStyle w:val="Odstavecseseznamem"/>
        <w:tabs>
          <w:tab w:val="left" w:pos="567"/>
        </w:tabs>
        <w:jc w:val="both"/>
        <w:rPr>
          <w:rFonts w:ascii="Calibri" w:hAnsi="Calibri" w:cs="Arial"/>
          <w:sz w:val="22"/>
          <w:szCs w:val="22"/>
        </w:rPr>
      </w:pPr>
    </w:p>
    <w:p w14:paraId="709A65B6" w14:textId="77777777" w:rsidR="00A637DE" w:rsidRPr="003B50BA" w:rsidRDefault="00A637DE" w:rsidP="00DB6F88">
      <w:pPr>
        <w:rPr>
          <w:rStyle w:val="Zdraznnjemn"/>
          <w:rFonts w:ascii="Calibri" w:hAnsi="Calibri"/>
          <w:sz w:val="22"/>
          <w:szCs w:val="22"/>
        </w:rPr>
      </w:pPr>
    </w:p>
    <w:sectPr w:rsidR="00A637DE" w:rsidRPr="003B50BA" w:rsidSect="00CC73AF">
      <w:headerReference w:type="default" r:id="rId8"/>
      <w:footerReference w:type="default" r:id="rId9"/>
      <w:pgSz w:w="11906" w:h="16838"/>
      <w:pgMar w:top="1417" w:right="1416" w:bottom="1417" w:left="1417" w:header="284"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08F84" w14:textId="77777777" w:rsidR="004517B7" w:rsidRDefault="004517B7">
      <w:r>
        <w:separator/>
      </w:r>
    </w:p>
  </w:endnote>
  <w:endnote w:type="continuationSeparator" w:id="0">
    <w:p w14:paraId="1DAD7594" w14:textId="77777777" w:rsidR="004517B7" w:rsidRDefault="00451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rPr>
      <w:id w:val="153814898"/>
      <w:docPartObj>
        <w:docPartGallery w:val="Page Numbers (Bottom of Page)"/>
        <w:docPartUnique/>
      </w:docPartObj>
    </w:sdtPr>
    <w:sdtEndPr/>
    <w:sdtContent>
      <w:p w14:paraId="62179FFF" w14:textId="77777777" w:rsidR="006F51F2" w:rsidRPr="00FA7F41" w:rsidRDefault="006F51F2" w:rsidP="001508E0">
        <w:pPr>
          <w:pStyle w:val="Zpat"/>
          <w:rPr>
            <w:rFonts w:asciiTheme="minorHAnsi" w:hAnsiTheme="minorHAnsi"/>
          </w:rPr>
        </w:pPr>
        <w:r>
          <w:rPr>
            <w:rFonts w:asciiTheme="minorHAnsi" w:hAnsiTheme="minorHAnsi"/>
          </w:rPr>
          <w:tab/>
        </w:r>
        <w:r>
          <w:rPr>
            <w:rFonts w:asciiTheme="minorHAnsi" w:hAnsiTheme="minorHAnsi"/>
          </w:rPr>
          <w:tab/>
        </w:r>
        <w:r w:rsidRPr="00FA7F41">
          <w:rPr>
            <w:rFonts w:asciiTheme="minorHAnsi" w:hAnsiTheme="minorHAnsi"/>
          </w:rPr>
          <w:t xml:space="preserve">Stránka | </w:t>
        </w:r>
        <w:r w:rsidRPr="00FA7F41">
          <w:rPr>
            <w:rFonts w:asciiTheme="minorHAnsi" w:hAnsiTheme="minorHAnsi"/>
          </w:rPr>
          <w:fldChar w:fldCharType="begin"/>
        </w:r>
        <w:r w:rsidRPr="00FA7F41">
          <w:rPr>
            <w:rFonts w:asciiTheme="minorHAnsi" w:hAnsiTheme="minorHAnsi"/>
          </w:rPr>
          <w:instrText>PAGE   \* MERGEFORMAT</w:instrText>
        </w:r>
        <w:r w:rsidRPr="00FA7F41">
          <w:rPr>
            <w:rFonts w:asciiTheme="minorHAnsi" w:hAnsiTheme="minorHAnsi"/>
          </w:rPr>
          <w:fldChar w:fldCharType="separate"/>
        </w:r>
        <w:r w:rsidR="003528A0">
          <w:rPr>
            <w:rFonts w:asciiTheme="minorHAnsi" w:hAnsiTheme="minorHAnsi"/>
            <w:noProof/>
          </w:rPr>
          <w:t>2</w:t>
        </w:r>
        <w:r w:rsidRPr="00FA7F41">
          <w:rPr>
            <w:rFonts w:asciiTheme="minorHAnsi" w:hAnsiTheme="minorHAnsi"/>
          </w:rPr>
          <w:fldChar w:fldCharType="end"/>
        </w:r>
        <w:r w:rsidRPr="00FA7F41">
          <w:rPr>
            <w:rFonts w:asciiTheme="minorHAnsi" w:hAnsiTheme="minorHAnsi"/>
          </w:rPr>
          <w:t xml:space="preserve"> </w:t>
        </w:r>
      </w:p>
    </w:sdtContent>
  </w:sdt>
  <w:p w14:paraId="3F61D7F9" w14:textId="77777777" w:rsidR="006F51F2" w:rsidRDefault="006F51F2" w:rsidP="00A83CB2">
    <w:pPr>
      <w:pStyle w:val="Zpat"/>
      <w:tabs>
        <w:tab w:val="clear" w:pos="4536"/>
        <w:tab w:val="clear" w:pos="9072"/>
        <w:tab w:val="left" w:pos="3281"/>
      </w:tabs>
      <w:rPr>
        <w:rFonts w:asciiTheme="minorHAnsi" w:hAnsiTheme="minorHAnsi"/>
      </w:rPr>
    </w:pPr>
    <w:r>
      <w:rPr>
        <w:rFonts w:asciiTheme="minorHAnsi" w:hAnsiTheme="minorHAnsi"/>
      </w:rPr>
      <w:t>SO 01.1</w:t>
    </w:r>
    <w:r w:rsidRPr="00215CBA">
      <w:rPr>
        <w:rFonts w:asciiTheme="minorHAnsi" w:hAnsiTheme="minorHAnsi"/>
      </w:rPr>
      <w:t xml:space="preserve"> - STAVEBNÍ ÚPRAVY </w:t>
    </w:r>
    <w:r>
      <w:rPr>
        <w:rFonts w:asciiTheme="minorHAnsi" w:hAnsiTheme="minorHAnsi"/>
      </w:rPr>
      <w:t>– NÁDRAŽNÍ BUDOVA</w:t>
    </w:r>
  </w:p>
  <w:p w14:paraId="27A7393C" w14:textId="77777777" w:rsidR="006F51F2" w:rsidRDefault="006F51F2" w:rsidP="00584A20">
    <w:r w:rsidRPr="00215CBA">
      <w:rPr>
        <w:rFonts w:asciiTheme="minorHAnsi" w:hAnsiTheme="minorHAnsi"/>
      </w:rPr>
      <w:t>D.1.4.5</w:t>
    </w:r>
    <w:r>
      <w:t xml:space="preserve"> </w:t>
    </w:r>
    <w:proofErr w:type="gramStart"/>
    <w:r>
      <w:t xml:space="preserve">- </w:t>
    </w:r>
    <w:r w:rsidRPr="00215CBA">
      <w:t xml:space="preserve"> </w:t>
    </w:r>
    <w:r w:rsidRPr="00215CBA">
      <w:rPr>
        <w:rFonts w:asciiTheme="minorHAnsi" w:hAnsiTheme="minorHAnsi"/>
      </w:rPr>
      <w:t>ELEKTRONICKÉ</w:t>
    </w:r>
    <w:proofErr w:type="gramEnd"/>
    <w:r w:rsidRPr="00215CBA">
      <w:rPr>
        <w:rFonts w:asciiTheme="minorHAnsi" w:hAnsiTheme="minorHAnsi"/>
      </w:rPr>
      <w:t xml:space="preserve"> KOMUNIKACE</w:t>
    </w:r>
    <w:r>
      <w:rPr>
        <w:rFonts w:asciiTheme="minorHAnsi" w:hAnsiTheme="minorHAnsi"/>
      </w:rPr>
      <w:t xml:space="preserve"> – REVIZE 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CFD29" w14:textId="77777777" w:rsidR="004517B7" w:rsidRDefault="004517B7">
      <w:r>
        <w:rPr>
          <w:color w:val="000000"/>
        </w:rPr>
        <w:separator/>
      </w:r>
    </w:p>
  </w:footnote>
  <w:footnote w:type="continuationSeparator" w:id="0">
    <w:p w14:paraId="1FEF69AD" w14:textId="77777777" w:rsidR="004517B7" w:rsidRDefault="00451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3F04D" w14:textId="77777777" w:rsidR="006F51F2" w:rsidRPr="00C322B0" w:rsidRDefault="006F51F2" w:rsidP="00DF581F">
    <w:pPr>
      <w:pStyle w:val="Zhlav1"/>
      <w:tabs>
        <w:tab w:val="clear" w:pos="4536"/>
        <w:tab w:val="center" w:pos="3402"/>
        <w:tab w:val="right" w:pos="7171"/>
      </w:tabs>
      <w:jc w:val="right"/>
      <w:rPr>
        <w:color w:val="404040" w:themeColor="text1" w:themeTint="BF"/>
      </w:rPr>
    </w:pPr>
    <w:r w:rsidRPr="00C322B0">
      <w:rPr>
        <w:color w:val="404040" w:themeColor="text1" w:themeTint="BF"/>
      </w:rPr>
      <w:t>EL4ING s.r.o.</w:t>
    </w:r>
  </w:p>
  <w:p w14:paraId="6526A784" w14:textId="77777777" w:rsidR="006F51F2" w:rsidRPr="00C322B0" w:rsidRDefault="006F51F2" w:rsidP="00DF581F">
    <w:pPr>
      <w:pStyle w:val="Zhlav1"/>
      <w:tabs>
        <w:tab w:val="clear" w:pos="4536"/>
        <w:tab w:val="center" w:pos="3402"/>
        <w:tab w:val="right" w:pos="7171"/>
      </w:tabs>
      <w:jc w:val="right"/>
      <w:rPr>
        <w:color w:val="404040" w:themeColor="text1" w:themeTint="BF"/>
      </w:rPr>
    </w:pPr>
    <w:r>
      <w:rPr>
        <w:noProof/>
      </w:rPr>
      <w:drawing>
        <wp:anchor distT="0" distB="0" distL="114300" distR="114300" simplePos="0" relativeHeight="251659264" behindDoc="0" locked="0" layoutInCell="1" allowOverlap="1" wp14:anchorId="653A8570" wp14:editId="111E0357">
          <wp:simplePos x="0" y="0"/>
          <wp:positionH relativeFrom="column">
            <wp:posOffset>-3810</wp:posOffset>
          </wp:positionH>
          <wp:positionV relativeFrom="paragraph">
            <wp:posOffset>78740</wp:posOffset>
          </wp:positionV>
          <wp:extent cx="1508760" cy="438150"/>
          <wp:effectExtent l="0" t="0" r="0" b="0"/>
          <wp:wrapSquare wrapText="bothSides"/>
          <wp:docPr id="4" name="Obrázek 4" descr="C:\DATA\EL4ING s.r.o\EL4ING_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EL4ING s.r.o\EL4ING_logo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8760" cy="438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322B0">
      <w:rPr>
        <w:color w:val="404040" w:themeColor="text1" w:themeTint="BF"/>
      </w:rPr>
      <w:t>Mlýnská 543</w:t>
    </w:r>
  </w:p>
  <w:p w14:paraId="16F56239" w14:textId="77777777" w:rsidR="006F51F2" w:rsidRPr="00C322B0" w:rsidRDefault="006F51F2" w:rsidP="00DF581F">
    <w:pPr>
      <w:pStyle w:val="Zhlav1"/>
      <w:tabs>
        <w:tab w:val="clear" w:pos="4536"/>
        <w:tab w:val="center" w:pos="3402"/>
        <w:tab w:val="right" w:pos="7171"/>
      </w:tabs>
      <w:jc w:val="right"/>
      <w:rPr>
        <w:color w:val="404040" w:themeColor="text1" w:themeTint="BF"/>
        <w:sz w:val="18"/>
        <w:szCs w:val="18"/>
      </w:rPr>
    </w:pPr>
    <w:r w:rsidRPr="00C322B0">
      <w:rPr>
        <w:color w:val="404040" w:themeColor="text1" w:themeTint="BF"/>
      </w:rPr>
      <w:t>768 61 Bystřice pod Hostýnem</w:t>
    </w:r>
  </w:p>
  <w:p w14:paraId="5EC5F46E" w14:textId="77777777" w:rsidR="006F51F2" w:rsidRPr="00C322B0" w:rsidRDefault="006F51F2" w:rsidP="00DF581F">
    <w:pPr>
      <w:pStyle w:val="Zhlav1"/>
      <w:tabs>
        <w:tab w:val="clear" w:pos="4536"/>
        <w:tab w:val="center" w:pos="3402"/>
        <w:tab w:val="right" w:pos="7171"/>
      </w:tabs>
      <w:jc w:val="right"/>
      <w:rPr>
        <w:rFonts w:ascii="Arial" w:hAnsi="Arial"/>
        <w:color w:val="404040" w:themeColor="text1" w:themeTint="BF"/>
        <w:sz w:val="18"/>
        <w:szCs w:val="18"/>
      </w:rPr>
    </w:pPr>
    <w:r w:rsidRPr="00C322B0">
      <w:rPr>
        <w:color w:val="404040" w:themeColor="text1" w:themeTint="BF"/>
      </w:rPr>
      <w:t>+420 607 035 424</w:t>
    </w:r>
  </w:p>
  <w:p w14:paraId="6B3F03FD" w14:textId="77777777" w:rsidR="006F51F2" w:rsidRPr="00C322B0" w:rsidRDefault="006F51F2" w:rsidP="00DF581F">
    <w:pPr>
      <w:pBdr>
        <w:bottom w:val="single" w:sz="4" w:space="1" w:color="404040" w:themeColor="text1" w:themeTint="BF"/>
      </w:pBdr>
      <w:tabs>
        <w:tab w:val="left" w:pos="3135"/>
        <w:tab w:val="right" w:pos="9026"/>
      </w:tabs>
      <w:jc w:val="right"/>
      <w:rPr>
        <w:color w:val="404040" w:themeColor="text1" w:themeTint="BF"/>
      </w:rPr>
    </w:pPr>
    <w:r>
      <w:tab/>
    </w:r>
    <w:r w:rsidRPr="00C322B0">
      <w:rPr>
        <w:color w:val="404040" w:themeColor="text1" w:themeTint="BF"/>
      </w:rPr>
      <w:t>projekce@el4ing.cz</w:t>
    </w:r>
  </w:p>
  <w:p w14:paraId="6B88ED8E" w14:textId="77777777" w:rsidR="006F51F2" w:rsidRPr="009F38F2" w:rsidRDefault="006F51F2" w:rsidP="009F38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40215"/>
    <w:multiLevelType w:val="hybridMultilevel"/>
    <w:tmpl w:val="E20A46F4"/>
    <w:lvl w:ilvl="0" w:tplc="A1E8B772">
      <w:numFmt w:val="bullet"/>
      <w:lvlText w:val="-"/>
      <w:lvlJc w:val="left"/>
      <w:pPr>
        <w:ind w:left="720" w:hanging="360"/>
      </w:pPr>
      <w:rPr>
        <w:rFonts w:ascii="Arial" w:eastAsia="Arial Unicode M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724645"/>
    <w:multiLevelType w:val="hybridMultilevel"/>
    <w:tmpl w:val="F2D44FE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1B">
      <w:start w:val="1"/>
      <w:numFmt w:val="lowerRoman"/>
      <w:lvlText w:val="%4."/>
      <w:lvlJc w:val="right"/>
      <w:pPr>
        <w:tabs>
          <w:tab w:val="num" w:pos="2770"/>
        </w:tabs>
        <w:ind w:left="277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152A2C7F"/>
    <w:multiLevelType w:val="hybridMultilevel"/>
    <w:tmpl w:val="0DEC791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A4C19CC"/>
    <w:multiLevelType w:val="hybridMultilevel"/>
    <w:tmpl w:val="C17C4DA0"/>
    <w:lvl w:ilvl="0" w:tplc="81A6439E">
      <w:start w:val="1"/>
      <w:numFmt w:val="bullet"/>
      <w:pStyle w:val="Podnadpi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F920C9"/>
    <w:multiLevelType w:val="multilevel"/>
    <w:tmpl w:val="03042726"/>
    <w:styleLink w:val="LFO10"/>
    <w:lvl w:ilvl="0">
      <w:start w:val="1"/>
      <w:numFmt w:val="decimal"/>
      <w:pStyle w:val="VladanPsacistrojnadpis2"/>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983CE8"/>
    <w:multiLevelType w:val="hybridMultilevel"/>
    <w:tmpl w:val="B00A25BE"/>
    <w:lvl w:ilvl="0" w:tplc="A1E8B772">
      <w:numFmt w:val="bullet"/>
      <w:lvlText w:val="-"/>
      <w:lvlJc w:val="left"/>
      <w:pPr>
        <w:ind w:left="720" w:hanging="360"/>
      </w:pPr>
      <w:rPr>
        <w:rFonts w:ascii="Arial" w:eastAsia="Arial Unicode M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4900CAA"/>
    <w:multiLevelType w:val="hybridMultilevel"/>
    <w:tmpl w:val="35902A2C"/>
    <w:lvl w:ilvl="0" w:tplc="04050019">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451B5E58"/>
    <w:multiLevelType w:val="hybridMultilevel"/>
    <w:tmpl w:val="EB5CCD3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tabs>
          <w:tab w:val="num" w:pos="2770"/>
        </w:tabs>
        <w:ind w:left="277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4A7647D3"/>
    <w:multiLevelType w:val="hybridMultilevel"/>
    <w:tmpl w:val="65D4E76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1B">
      <w:start w:val="1"/>
      <w:numFmt w:val="lowerRoman"/>
      <w:lvlText w:val="%4."/>
      <w:lvlJc w:val="right"/>
      <w:pPr>
        <w:tabs>
          <w:tab w:val="num" w:pos="2770"/>
        </w:tabs>
        <w:ind w:left="277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53A7700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91130D7"/>
    <w:multiLevelType w:val="hybridMultilevel"/>
    <w:tmpl w:val="B3A410BE"/>
    <w:lvl w:ilvl="0" w:tplc="80721E8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C4501AF"/>
    <w:multiLevelType w:val="hybridMultilevel"/>
    <w:tmpl w:val="EB5CCD3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tabs>
          <w:tab w:val="num" w:pos="2770"/>
        </w:tabs>
        <w:ind w:left="277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605C0178"/>
    <w:multiLevelType w:val="hybridMultilevel"/>
    <w:tmpl w:val="11B6D886"/>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643F7FE9"/>
    <w:multiLevelType w:val="multilevel"/>
    <w:tmpl w:val="334A2C86"/>
    <w:lvl w:ilvl="0">
      <w:start w:val="1"/>
      <w:numFmt w:val="decimal"/>
      <w:pStyle w:val="Nadpis1"/>
      <w:lvlText w:val="%1"/>
      <w:lvlJc w:val="left"/>
      <w:pPr>
        <w:ind w:left="432" w:hanging="432"/>
      </w:pPr>
      <w:rPr>
        <w:rFonts w:hint="default"/>
        <w:b/>
        <w:i w:val="0"/>
        <w:sz w:val="22"/>
      </w:rPr>
    </w:lvl>
    <w:lvl w:ilvl="1">
      <w:start w:val="1"/>
      <w:numFmt w:val="decimal"/>
      <w:pStyle w:val="Nadpis2"/>
      <w:lvlText w:val="%1.%2"/>
      <w:lvlJc w:val="left"/>
      <w:pPr>
        <w:ind w:left="576" w:hanging="576"/>
      </w:pPr>
      <w:rPr>
        <w:rFonts w:ascii="Calibri" w:hAnsi="Calibri"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6A8372C5"/>
    <w:multiLevelType w:val="hybridMultilevel"/>
    <w:tmpl w:val="68342FB4"/>
    <w:lvl w:ilvl="0" w:tplc="0405001B">
      <w:start w:val="1"/>
      <w:numFmt w:val="lowerRoman"/>
      <w:lvlText w:val="%1."/>
      <w:lvlJc w:val="right"/>
      <w:pPr>
        <w:ind w:left="3130" w:hanging="360"/>
      </w:pPr>
    </w:lvl>
    <w:lvl w:ilvl="1" w:tplc="04050019" w:tentative="1">
      <w:start w:val="1"/>
      <w:numFmt w:val="lowerLetter"/>
      <w:lvlText w:val="%2."/>
      <w:lvlJc w:val="left"/>
      <w:pPr>
        <w:ind w:left="3850" w:hanging="360"/>
      </w:pPr>
    </w:lvl>
    <w:lvl w:ilvl="2" w:tplc="0405001B" w:tentative="1">
      <w:start w:val="1"/>
      <w:numFmt w:val="lowerRoman"/>
      <w:lvlText w:val="%3."/>
      <w:lvlJc w:val="right"/>
      <w:pPr>
        <w:ind w:left="4570" w:hanging="180"/>
      </w:pPr>
    </w:lvl>
    <w:lvl w:ilvl="3" w:tplc="0405000F" w:tentative="1">
      <w:start w:val="1"/>
      <w:numFmt w:val="decimal"/>
      <w:lvlText w:val="%4."/>
      <w:lvlJc w:val="left"/>
      <w:pPr>
        <w:ind w:left="5290" w:hanging="360"/>
      </w:pPr>
    </w:lvl>
    <w:lvl w:ilvl="4" w:tplc="04050019" w:tentative="1">
      <w:start w:val="1"/>
      <w:numFmt w:val="lowerLetter"/>
      <w:lvlText w:val="%5."/>
      <w:lvlJc w:val="left"/>
      <w:pPr>
        <w:ind w:left="6010" w:hanging="360"/>
      </w:pPr>
    </w:lvl>
    <w:lvl w:ilvl="5" w:tplc="0405001B" w:tentative="1">
      <w:start w:val="1"/>
      <w:numFmt w:val="lowerRoman"/>
      <w:lvlText w:val="%6."/>
      <w:lvlJc w:val="right"/>
      <w:pPr>
        <w:ind w:left="6730" w:hanging="180"/>
      </w:pPr>
    </w:lvl>
    <w:lvl w:ilvl="6" w:tplc="0405000F" w:tentative="1">
      <w:start w:val="1"/>
      <w:numFmt w:val="decimal"/>
      <w:lvlText w:val="%7."/>
      <w:lvlJc w:val="left"/>
      <w:pPr>
        <w:ind w:left="7450" w:hanging="360"/>
      </w:pPr>
    </w:lvl>
    <w:lvl w:ilvl="7" w:tplc="04050019" w:tentative="1">
      <w:start w:val="1"/>
      <w:numFmt w:val="lowerLetter"/>
      <w:lvlText w:val="%8."/>
      <w:lvlJc w:val="left"/>
      <w:pPr>
        <w:ind w:left="8170" w:hanging="360"/>
      </w:pPr>
    </w:lvl>
    <w:lvl w:ilvl="8" w:tplc="0405001B" w:tentative="1">
      <w:start w:val="1"/>
      <w:numFmt w:val="lowerRoman"/>
      <w:lvlText w:val="%9."/>
      <w:lvlJc w:val="right"/>
      <w:pPr>
        <w:ind w:left="8890" w:hanging="180"/>
      </w:pPr>
    </w:lvl>
  </w:abstractNum>
  <w:abstractNum w:abstractNumId="15" w15:restartNumberingAfterBreak="0">
    <w:nsid w:val="6AFB6575"/>
    <w:multiLevelType w:val="hybridMultilevel"/>
    <w:tmpl w:val="31304A56"/>
    <w:lvl w:ilvl="0" w:tplc="A1E8B772">
      <w:numFmt w:val="bullet"/>
      <w:lvlText w:val="-"/>
      <w:lvlJc w:val="left"/>
      <w:pPr>
        <w:ind w:left="720" w:hanging="360"/>
      </w:pPr>
      <w:rPr>
        <w:rFonts w:ascii="Arial" w:eastAsia="Arial Unicode M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5D6151"/>
    <w:multiLevelType w:val="hybridMultilevel"/>
    <w:tmpl w:val="3A7AB1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16"/>
  </w:num>
  <w:num w:numId="5">
    <w:abstractNumId w:val="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6"/>
  </w:num>
  <w:num w:numId="11">
    <w:abstractNumId w:val="8"/>
  </w:num>
  <w:num w:numId="12">
    <w:abstractNumId w:val="14"/>
  </w:num>
  <w:num w:numId="13">
    <w:abstractNumId w:val="1"/>
  </w:num>
  <w:num w:numId="14">
    <w:abstractNumId w:val="11"/>
  </w:num>
  <w:num w:numId="15">
    <w:abstractNumId w:val="0"/>
  </w:num>
  <w:num w:numId="16">
    <w:abstractNumId w:val="15"/>
  </w:num>
  <w:num w:numId="17">
    <w:abstractNumId w:val="5"/>
  </w:num>
  <w:num w:numId="1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80AA7"/>
    <w:rsid w:val="0000071A"/>
    <w:rsid w:val="000009E1"/>
    <w:rsid w:val="00006C76"/>
    <w:rsid w:val="000101BC"/>
    <w:rsid w:val="00011C29"/>
    <w:rsid w:val="0001570E"/>
    <w:rsid w:val="00015A19"/>
    <w:rsid w:val="000160D4"/>
    <w:rsid w:val="000177A5"/>
    <w:rsid w:val="000225E4"/>
    <w:rsid w:val="00022B07"/>
    <w:rsid w:val="000256DA"/>
    <w:rsid w:val="00026A5D"/>
    <w:rsid w:val="000300C3"/>
    <w:rsid w:val="000312DC"/>
    <w:rsid w:val="00040597"/>
    <w:rsid w:val="0004123A"/>
    <w:rsid w:val="00041BEA"/>
    <w:rsid w:val="00043B22"/>
    <w:rsid w:val="000441F6"/>
    <w:rsid w:val="00044497"/>
    <w:rsid w:val="00047534"/>
    <w:rsid w:val="00050AE5"/>
    <w:rsid w:val="00051388"/>
    <w:rsid w:val="00051DDC"/>
    <w:rsid w:val="00060642"/>
    <w:rsid w:val="00060660"/>
    <w:rsid w:val="00060B83"/>
    <w:rsid w:val="00066C7D"/>
    <w:rsid w:val="00070F68"/>
    <w:rsid w:val="00071A08"/>
    <w:rsid w:val="00071C10"/>
    <w:rsid w:val="0007239F"/>
    <w:rsid w:val="00073D4E"/>
    <w:rsid w:val="000767D2"/>
    <w:rsid w:val="00076901"/>
    <w:rsid w:val="00076A9A"/>
    <w:rsid w:val="00081C27"/>
    <w:rsid w:val="0008434C"/>
    <w:rsid w:val="00085B60"/>
    <w:rsid w:val="000920A8"/>
    <w:rsid w:val="000B0D77"/>
    <w:rsid w:val="000B64E5"/>
    <w:rsid w:val="000B7E6B"/>
    <w:rsid w:val="000C5B18"/>
    <w:rsid w:val="000C5FC8"/>
    <w:rsid w:val="000D0AA8"/>
    <w:rsid w:val="000D2A56"/>
    <w:rsid w:val="000D5BD8"/>
    <w:rsid w:val="000D6C6B"/>
    <w:rsid w:val="000D7A10"/>
    <w:rsid w:val="000E0BFF"/>
    <w:rsid w:val="000E1D8B"/>
    <w:rsid w:val="000E2F0A"/>
    <w:rsid w:val="000F2EA3"/>
    <w:rsid w:val="000F32AD"/>
    <w:rsid w:val="000F499D"/>
    <w:rsid w:val="000F714F"/>
    <w:rsid w:val="000F776A"/>
    <w:rsid w:val="00102F41"/>
    <w:rsid w:val="00106BAB"/>
    <w:rsid w:val="001101E4"/>
    <w:rsid w:val="001115FB"/>
    <w:rsid w:val="00112641"/>
    <w:rsid w:val="00112A67"/>
    <w:rsid w:val="00112B69"/>
    <w:rsid w:val="00114DB6"/>
    <w:rsid w:val="0011500E"/>
    <w:rsid w:val="00120BE9"/>
    <w:rsid w:val="00125712"/>
    <w:rsid w:val="00135D3F"/>
    <w:rsid w:val="0013785A"/>
    <w:rsid w:val="00137DD1"/>
    <w:rsid w:val="001401AE"/>
    <w:rsid w:val="001426FA"/>
    <w:rsid w:val="001437E5"/>
    <w:rsid w:val="0014437C"/>
    <w:rsid w:val="001468DF"/>
    <w:rsid w:val="00147447"/>
    <w:rsid w:val="0014785A"/>
    <w:rsid w:val="001508E0"/>
    <w:rsid w:val="001511E3"/>
    <w:rsid w:val="0015250D"/>
    <w:rsid w:val="001545EF"/>
    <w:rsid w:val="0015668A"/>
    <w:rsid w:val="001572F5"/>
    <w:rsid w:val="001602DA"/>
    <w:rsid w:val="00160C66"/>
    <w:rsid w:val="00162411"/>
    <w:rsid w:val="0016498F"/>
    <w:rsid w:val="00165BC7"/>
    <w:rsid w:val="00166B4F"/>
    <w:rsid w:val="00171251"/>
    <w:rsid w:val="00171A8E"/>
    <w:rsid w:val="00171AE3"/>
    <w:rsid w:val="00177C49"/>
    <w:rsid w:val="00181B77"/>
    <w:rsid w:val="00186782"/>
    <w:rsid w:val="0019379E"/>
    <w:rsid w:val="00193C43"/>
    <w:rsid w:val="00193D50"/>
    <w:rsid w:val="001961A5"/>
    <w:rsid w:val="001A1734"/>
    <w:rsid w:val="001A414D"/>
    <w:rsid w:val="001A43B4"/>
    <w:rsid w:val="001A489E"/>
    <w:rsid w:val="001A677E"/>
    <w:rsid w:val="001A68C2"/>
    <w:rsid w:val="001B5530"/>
    <w:rsid w:val="001C0FF3"/>
    <w:rsid w:val="001C3601"/>
    <w:rsid w:val="001C4AE0"/>
    <w:rsid w:val="001D1BE6"/>
    <w:rsid w:val="001D6C9D"/>
    <w:rsid w:val="001E1478"/>
    <w:rsid w:val="001E35D9"/>
    <w:rsid w:val="001E578B"/>
    <w:rsid w:val="001E762D"/>
    <w:rsid w:val="001E7B88"/>
    <w:rsid w:val="001E7ECD"/>
    <w:rsid w:val="001F5363"/>
    <w:rsid w:val="002028E6"/>
    <w:rsid w:val="00204A4A"/>
    <w:rsid w:val="00204CD8"/>
    <w:rsid w:val="00205B23"/>
    <w:rsid w:val="002115E3"/>
    <w:rsid w:val="002149CB"/>
    <w:rsid w:val="00220859"/>
    <w:rsid w:val="0022108A"/>
    <w:rsid w:val="002238EC"/>
    <w:rsid w:val="00224A47"/>
    <w:rsid w:val="00226228"/>
    <w:rsid w:val="002268E8"/>
    <w:rsid w:val="00230718"/>
    <w:rsid w:val="00232430"/>
    <w:rsid w:val="0023428C"/>
    <w:rsid w:val="00234378"/>
    <w:rsid w:val="00240057"/>
    <w:rsid w:val="00241954"/>
    <w:rsid w:val="002479ED"/>
    <w:rsid w:val="00251150"/>
    <w:rsid w:val="00251A28"/>
    <w:rsid w:val="00252688"/>
    <w:rsid w:val="00253029"/>
    <w:rsid w:val="00264937"/>
    <w:rsid w:val="00273614"/>
    <w:rsid w:val="00273817"/>
    <w:rsid w:val="002777BF"/>
    <w:rsid w:val="00277FE1"/>
    <w:rsid w:val="00284E5B"/>
    <w:rsid w:val="00285F31"/>
    <w:rsid w:val="00292893"/>
    <w:rsid w:val="00292EA6"/>
    <w:rsid w:val="00296094"/>
    <w:rsid w:val="002A06E6"/>
    <w:rsid w:val="002A1C5F"/>
    <w:rsid w:val="002A707E"/>
    <w:rsid w:val="002B55AB"/>
    <w:rsid w:val="002B67AD"/>
    <w:rsid w:val="002C4301"/>
    <w:rsid w:val="002C4628"/>
    <w:rsid w:val="002C5517"/>
    <w:rsid w:val="002C63F4"/>
    <w:rsid w:val="002D26E3"/>
    <w:rsid w:val="002D37F5"/>
    <w:rsid w:val="002D3D34"/>
    <w:rsid w:val="002D3F88"/>
    <w:rsid w:val="002D408E"/>
    <w:rsid w:val="002D52E8"/>
    <w:rsid w:val="002E54A4"/>
    <w:rsid w:val="002F6405"/>
    <w:rsid w:val="0030632F"/>
    <w:rsid w:val="00306617"/>
    <w:rsid w:val="00306DC4"/>
    <w:rsid w:val="003131D9"/>
    <w:rsid w:val="003228DF"/>
    <w:rsid w:val="003246C7"/>
    <w:rsid w:val="00324AD4"/>
    <w:rsid w:val="0032738F"/>
    <w:rsid w:val="003300C9"/>
    <w:rsid w:val="003319EB"/>
    <w:rsid w:val="0033362D"/>
    <w:rsid w:val="003349BE"/>
    <w:rsid w:val="00335812"/>
    <w:rsid w:val="00336129"/>
    <w:rsid w:val="00336DDA"/>
    <w:rsid w:val="003442A3"/>
    <w:rsid w:val="00344808"/>
    <w:rsid w:val="0034742D"/>
    <w:rsid w:val="0035114E"/>
    <w:rsid w:val="0035207F"/>
    <w:rsid w:val="003528A0"/>
    <w:rsid w:val="00357DBF"/>
    <w:rsid w:val="00360DFF"/>
    <w:rsid w:val="003652E9"/>
    <w:rsid w:val="0037320C"/>
    <w:rsid w:val="003759E5"/>
    <w:rsid w:val="003779D5"/>
    <w:rsid w:val="00385539"/>
    <w:rsid w:val="00385E94"/>
    <w:rsid w:val="003902C0"/>
    <w:rsid w:val="00390A59"/>
    <w:rsid w:val="00392372"/>
    <w:rsid w:val="0039300D"/>
    <w:rsid w:val="0039355A"/>
    <w:rsid w:val="00394F62"/>
    <w:rsid w:val="00395AB1"/>
    <w:rsid w:val="003A1B77"/>
    <w:rsid w:val="003A3AF8"/>
    <w:rsid w:val="003A5001"/>
    <w:rsid w:val="003B1793"/>
    <w:rsid w:val="003B3CCE"/>
    <w:rsid w:val="003B50BA"/>
    <w:rsid w:val="003B580B"/>
    <w:rsid w:val="003B6CCC"/>
    <w:rsid w:val="003C1853"/>
    <w:rsid w:val="003C2384"/>
    <w:rsid w:val="003C37DB"/>
    <w:rsid w:val="003C415D"/>
    <w:rsid w:val="003C4266"/>
    <w:rsid w:val="003D005F"/>
    <w:rsid w:val="003E3013"/>
    <w:rsid w:val="003E46EE"/>
    <w:rsid w:val="003F5BF2"/>
    <w:rsid w:val="003F5E8F"/>
    <w:rsid w:val="003F7242"/>
    <w:rsid w:val="003F7554"/>
    <w:rsid w:val="00400DC6"/>
    <w:rsid w:val="004012D0"/>
    <w:rsid w:val="004014F1"/>
    <w:rsid w:val="00403BD8"/>
    <w:rsid w:val="004050F1"/>
    <w:rsid w:val="00411EDB"/>
    <w:rsid w:val="004159FD"/>
    <w:rsid w:val="00415B06"/>
    <w:rsid w:val="00416F5D"/>
    <w:rsid w:val="004208A5"/>
    <w:rsid w:val="0042093B"/>
    <w:rsid w:val="00424169"/>
    <w:rsid w:val="0042589F"/>
    <w:rsid w:val="00432445"/>
    <w:rsid w:val="00432E97"/>
    <w:rsid w:val="0043508F"/>
    <w:rsid w:val="004359A5"/>
    <w:rsid w:val="00435D6D"/>
    <w:rsid w:val="004373C3"/>
    <w:rsid w:val="004406C8"/>
    <w:rsid w:val="00441EFC"/>
    <w:rsid w:val="004434E3"/>
    <w:rsid w:val="00451172"/>
    <w:rsid w:val="004516D6"/>
    <w:rsid w:val="004517B7"/>
    <w:rsid w:val="00454937"/>
    <w:rsid w:val="00457378"/>
    <w:rsid w:val="00460AE9"/>
    <w:rsid w:val="004617E3"/>
    <w:rsid w:val="00461EE8"/>
    <w:rsid w:val="00467E8D"/>
    <w:rsid w:val="004773CA"/>
    <w:rsid w:val="00480FA4"/>
    <w:rsid w:val="004814D7"/>
    <w:rsid w:val="004839BA"/>
    <w:rsid w:val="0048622F"/>
    <w:rsid w:val="00490060"/>
    <w:rsid w:val="00492CF4"/>
    <w:rsid w:val="00494670"/>
    <w:rsid w:val="004A247D"/>
    <w:rsid w:val="004A4C0B"/>
    <w:rsid w:val="004A4E89"/>
    <w:rsid w:val="004A6D52"/>
    <w:rsid w:val="004B027C"/>
    <w:rsid w:val="004C044B"/>
    <w:rsid w:val="004C04E2"/>
    <w:rsid w:val="004C2995"/>
    <w:rsid w:val="004C4338"/>
    <w:rsid w:val="004C4D3C"/>
    <w:rsid w:val="004D62F4"/>
    <w:rsid w:val="004E02C4"/>
    <w:rsid w:val="004E0727"/>
    <w:rsid w:val="004E1495"/>
    <w:rsid w:val="004E463B"/>
    <w:rsid w:val="004E4F85"/>
    <w:rsid w:val="004E66D4"/>
    <w:rsid w:val="004E7C42"/>
    <w:rsid w:val="004F1160"/>
    <w:rsid w:val="004F549A"/>
    <w:rsid w:val="004F56DB"/>
    <w:rsid w:val="004F7F8F"/>
    <w:rsid w:val="0050474A"/>
    <w:rsid w:val="005048DB"/>
    <w:rsid w:val="00504D93"/>
    <w:rsid w:val="005050E7"/>
    <w:rsid w:val="00511355"/>
    <w:rsid w:val="00511F8B"/>
    <w:rsid w:val="005134F4"/>
    <w:rsid w:val="00513E5D"/>
    <w:rsid w:val="00520E1E"/>
    <w:rsid w:val="0052310D"/>
    <w:rsid w:val="00526379"/>
    <w:rsid w:val="005307B0"/>
    <w:rsid w:val="005314B2"/>
    <w:rsid w:val="005318FB"/>
    <w:rsid w:val="005322D2"/>
    <w:rsid w:val="005330B9"/>
    <w:rsid w:val="00533584"/>
    <w:rsid w:val="005347AE"/>
    <w:rsid w:val="00542418"/>
    <w:rsid w:val="00543FBA"/>
    <w:rsid w:val="00544085"/>
    <w:rsid w:val="00550443"/>
    <w:rsid w:val="0055065F"/>
    <w:rsid w:val="005507F6"/>
    <w:rsid w:val="00550D79"/>
    <w:rsid w:val="005524D6"/>
    <w:rsid w:val="005550A5"/>
    <w:rsid w:val="005564F1"/>
    <w:rsid w:val="00566094"/>
    <w:rsid w:val="00575B95"/>
    <w:rsid w:val="005802B6"/>
    <w:rsid w:val="00584A20"/>
    <w:rsid w:val="00593026"/>
    <w:rsid w:val="005962AD"/>
    <w:rsid w:val="005A0CB5"/>
    <w:rsid w:val="005A0CCB"/>
    <w:rsid w:val="005B7207"/>
    <w:rsid w:val="005B7A73"/>
    <w:rsid w:val="005C0A98"/>
    <w:rsid w:val="005C0BEE"/>
    <w:rsid w:val="005C2F7D"/>
    <w:rsid w:val="005C63A0"/>
    <w:rsid w:val="005E1192"/>
    <w:rsid w:val="005E2850"/>
    <w:rsid w:val="005E3CD2"/>
    <w:rsid w:val="005E5D7B"/>
    <w:rsid w:val="005F2239"/>
    <w:rsid w:val="005F24E3"/>
    <w:rsid w:val="005F2EF8"/>
    <w:rsid w:val="005F3686"/>
    <w:rsid w:val="005F4C32"/>
    <w:rsid w:val="005F6230"/>
    <w:rsid w:val="005F7339"/>
    <w:rsid w:val="005F7DC7"/>
    <w:rsid w:val="0060184B"/>
    <w:rsid w:val="0061566D"/>
    <w:rsid w:val="00615CC5"/>
    <w:rsid w:val="00615CEF"/>
    <w:rsid w:val="006209BC"/>
    <w:rsid w:val="00622BA8"/>
    <w:rsid w:val="00625461"/>
    <w:rsid w:val="006262CD"/>
    <w:rsid w:val="00626711"/>
    <w:rsid w:val="006272E6"/>
    <w:rsid w:val="00627F1F"/>
    <w:rsid w:val="0063414D"/>
    <w:rsid w:val="0063580C"/>
    <w:rsid w:val="00641AB6"/>
    <w:rsid w:val="006475CD"/>
    <w:rsid w:val="0065005A"/>
    <w:rsid w:val="00655A48"/>
    <w:rsid w:val="00655CC4"/>
    <w:rsid w:val="006619F7"/>
    <w:rsid w:val="00661D13"/>
    <w:rsid w:val="006634FB"/>
    <w:rsid w:val="0066443F"/>
    <w:rsid w:val="0067684B"/>
    <w:rsid w:val="006769ED"/>
    <w:rsid w:val="006802C9"/>
    <w:rsid w:val="006809DA"/>
    <w:rsid w:val="0068286F"/>
    <w:rsid w:val="00682BCD"/>
    <w:rsid w:val="00685768"/>
    <w:rsid w:val="00692936"/>
    <w:rsid w:val="006938CB"/>
    <w:rsid w:val="006947F8"/>
    <w:rsid w:val="00695A48"/>
    <w:rsid w:val="00695AEC"/>
    <w:rsid w:val="00696B4A"/>
    <w:rsid w:val="006A1E25"/>
    <w:rsid w:val="006A570A"/>
    <w:rsid w:val="006B1F9E"/>
    <w:rsid w:val="006B3AD6"/>
    <w:rsid w:val="006B50F6"/>
    <w:rsid w:val="006B529A"/>
    <w:rsid w:val="006B52D7"/>
    <w:rsid w:val="006B68EF"/>
    <w:rsid w:val="006B6F25"/>
    <w:rsid w:val="006B6FA3"/>
    <w:rsid w:val="006B741F"/>
    <w:rsid w:val="006C2CCC"/>
    <w:rsid w:val="006C2FE4"/>
    <w:rsid w:val="006D2041"/>
    <w:rsid w:val="006D3733"/>
    <w:rsid w:val="006D4E9E"/>
    <w:rsid w:val="006D7466"/>
    <w:rsid w:val="006E229C"/>
    <w:rsid w:val="006E493C"/>
    <w:rsid w:val="006E49EC"/>
    <w:rsid w:val="006E4B34"/>
    <w:rsid w:val="006F13CA"/>
    <w:rsid w:val="006F1800"/>
    <w:rsid w:val="006F51F2"/>
    <w:rsid w:val="006F6A64"/>
    <w:rsid w:val="007020C1"/>
    <w:rsid w:val="007023C9"/>
    <w:rsid w:val="007042CF"/>
    <w:rsid w:val="00704FBA"/>
    <w:rsid w:val="0070761E"/>
    <w:rsid w:val="00723488"/>
    <w:rsid w:val="00725A70"/>
    <w:rsid w:val="007333F3"/>
    <w:rsid w:val="00740675"/>
    <w:rsid w:val="00741911"/>
    <w:rsid w:val="0074198F"/>
    <w:rsid w:val="00751094"/>
    <w:rsid w:val="00754663"/>
    <w:rsid w:val="00754986"/>
    <w:rsid w:val="007550BE"/>
    <w:rsid w:val="007625D6"/>
    <w:rsid w:val="00763B7E"/>
    <w:rsid w:val="00766A3A"/>
    <w:rsid w:val="00772C11"/>
    <w:rsid w:val="007738A2"/>
    <w:rsid w:val="00775697"/>
    <w:rsid w:val="00775BFA"/>
    <w:rsid w:val="00780815"/>
    <w:rsid w:val="00781C5D"/>
    <w:rsid w:val="00783D69"/>
    <w:rsid w:val="0078718E"/>
    <w:rsid w:val="00787597"/>
    <w:rsid w:val="00787D89"/>
    <w:rsid w:val="00791A32"/>
    <w:rsid w:val="007932AF"/>
    <w:rsid w:val="0079690A"/>
    <w:rsid w:val="00796B4D"/>
    <w:rsid w:val="007A00BC"/>
    <w:rsid w:val="007A08C7"/>
    <w:rsid w:val="007A1B77"/>
    <w:rsid w:val="007A3C60"/>
    <w:rsid w:val="007A63F7"/>
    <w:rsid w:val="007A6854"/>
    <w:rsid w:val="007B1228"/>
    <w:rsid w:val="007B2C2F"/>
    <w:rsid w:val="007B3720"/>
    <w:rsid w:val="007B5E0B"/>
    <w:rsid w:val="007C0C47"/>
    <w:rsid w:val="007D2D4B"/>
    <w:rsid w:val="007D4817"/>
    <w:rsid w:val="007D4956"/>
    <w:rsid w:val="007D5D8C"/>
    <w:rsid w:val="007D69AD"/>
    <w:rsid w:val="007E0C0E"/>
    <w:rsid w:val="007E31F5"/>
    <w:rsid w:val="007F17D1"/>
    <w:rsid w:val="007F2469"/>
    <w:rsid w:val="007F2724"/>
    <w:rsid w:val="007F2F48"/>
    <w:rsid w:val="00801A0D"/>
    <w:rsid w:val="008101A5"/>
    <w:rsid w:val="00810702"/>
    <w:rsid w:val="00811D21"/>
    <w:rsid w:val="00812312"/>
    <w:rsid w:val="0081239B"/>
    <w:rsid w:val="00812AE9"/>
    <w:rsid w:val="008168B1"/>
    <w:rsid w:val="00822390"/>
    <w:rsid w:val="00822F1A"/>
    <w:rsid w:val="008241FF"/>
    <w:rsid w:val="00830419"/>
    <w:rsid w:val="0083125E"/>
    <w:rsid w:val="0083223D"/>
    <w:rsid w:val="00833812"/>
    <w:rsid w:val="00837430"/>
    <w:rsid w:val="008403EB"/>
    <w:rsid w:val="008429BB"/>
    <w:rsid w:val="008435C6"/>
    <w:rsid w:val="008449A6"/>
    <w:rsid w:val="0084685D"/>
    <w:rsid w:val="00846AB2"/>
    <w:rsid w:val="00847A66"/>
    <w:rsid w:val="008572FC"/>
    <w:rsid w:val="00864BB5"/>
    <w:rsid w:val="008653E4"/>
    <w:rsid w:val="008664EB"/>
    <w:rsid w:val="00867981"/>
    <w:rsid w:val="00871E49"/>
    <w:rsid w:val="00874FCF"/>
    <w:rsid w:val="00875E27"/>
    <w:rsid w:val="00877D6A"/>
    <w:rsid w:val="00882C9F"/>
    <w:rsid w:val="00893FD0"/>
    <w:rsid w:val="00897463"/>
    <w:rsid w:val="008A039B"/>
    <w:rsid w:val="008A257C"/>
    <w:rsid w:val="008A5523"/>
    <w:rsid w:val="008B0C49"/>
    <w:rsid w:val="008B38EF"/>
    <w:rsid w:val="008B4A16"/>
    <w:rsid w:val="008B5895"/>
    <w:rsid w:val="008B6513"/>
    <w:rsid w:val="008B6C91"/>
    <w:rsid w:val="008C4458"/>
    <w:rsid w:val="008C4D02"/>
    <w:rsid w:val="008D4D9C"/>
    <w:rsid w:val="008D4E02"/>
    <w:rsid w:val="008D667B"/>
    <w:rsid w:val="008E02E2"/>
    <w:rsid w:val="008E183B"/>
    <w:rsid w:val="008E1F1B"/>
    <w:rsid w:val="008E4693"/>
    <w:rsid w:val="008E60AD"/>
    <w:rsid w:val="008E73DB"/>
    <w:rsid w:val="008F011B"/>
    <w:rsid w:val="008F0D6E"/>
    <w:rsid w:val="008F1A3C"/>
    <w:rsid w:val="008F1F11"/>
    <w:rsid w:val="0090278A"/>
    <w:rsid w:val="00902CDE"/>
    <w:rsid w:val="00921A45"/>
    <w:rsid w:val="00922BFF"/>
    <w:rsid w:val="00924B60"/>
    <w:rsid w:val="0092675C"/>
    <w:rsid w:val="00932E6F"/>
    <w:rsid w:val="009369EC"/>
    <w:rsid w:val="00936D11"/>
    <w:rsid w:val="00937456"/>
    <w:rsid w:val="00940E08"/>
    <w:rsid w:val="009432F3"/>
    <w:rsid w:val="00943CF3"/>
    <w:rsid w:val="0094480E"/>
    <w:rsid w:val="009510DE"/>
    <w:rsid w:val="00960511"/>
    <w:rsid w:val="00960EE5"/>
    <w:rsid w:val="00960F69"/>
    <w:rsid w:val="0097353A"/>
    <w:rsid w:val="00973C1E"/>
    <w:rsid w:val="009747D9"/>
    <w:rsid w:val="00976D7C"/>
    <w:rsid w:val="00984509"/>
    <w:rsid w:val="0098633D"/>
    <w:rsid w:val="0098768F"/>
    <w:rsid w:val="009A1E9E"/>
    <w:rsid w:val="009A7582"/>
    <w:rsid w:val="009B0E8B"/>
    <w:rsid w:val="009B2066"/>
    <w:rsid w:val="009B4AF1"/>
    <w:rsid w:val="009C4935"/>
    <w:rsid w:val="009C78E9"/>
    <w:rsid w:val="009D0598"/>
    <w:rsid w:val="009D1DD8"/>
    <w:rsid w:val="009D4019"/>
    <w:rsid w:val="009D71A9"/>
    <w:rsid w:val="009E35A2"/>
    <w:rsid w:val="009E3BD7"/>
    <w:rsid w:val="009E4DD1"/>
    <w:rsid w:val="009E7FB1"/>
    <w:rsid w:val="009F2707"/>
    <w:rsid w:val="009F38F2"/>
    <w:rsid w:val="009F5A05"/>
    <w:rsid w:val="009F6089"/>
    <w:rsid w:val="009F7B91"/>
    <w:rsid w:val="00A00721"/>
    <w:rsid w:val="00A05435"/>
    <w:rsid w:val="00A1128E"/>
    <w:rsid w:val="00A179AA"/>
    <w:rsid w:val="00A20086"/>
    <w:rsid w:val="00A24552"/>
    <w:rsid w:val="00A30DEA"/>
    <w:rsid w:val="00A3581A"/>
    <w:rsid w:val="00A358C4"/>
    <w:rsid w:val="00A36599"/>
    <w:rsid w:val="00A378A6"/>
    <w:rsid w:val="00A4036B"/>
    <w:rsid w:val="00A434AF"/>
    <w:rsid w:val="00A43A39"/>
    <w:rsid w:val="00A47230"/>
    <w:rsid w:val="00A4764E"/>
    <w:rsid w:val="00A558CD"/>
    <w:rsid w:val="00A566E4"/>
    <w:rsid w:val="00A56D6A"/>
    <w:rsid w:val="00A57364"/>
    <w:rsid w:val="00A60520"/>
    <w:rsid w:val="00A637DE"/>
    <w:rsid w:val="00A641E1"/>
    <w:rsid w:val="00A6531E"/>
    <w:rsid w:val="00A663CC"/>
    <w:rsid w:val="00A67397"/>
    <w:rsid w:val="00A750DB"/>
    <w:rsid w:val="00A7745F"/>
    <w:rsid w:val="00A800C4"/>
    <w:rsid w:val="00A80314"/>
    <w:rsid w:val="00A81890"/>
    <w:rsid w:val="00A83CB2"/>
    <w:rsid w:val="00A83E1A"/>
    <w:rsid w:val="00A83EA7"/>
    <w:rsid w:val="00A8637B"/>
    <w:rsid w:val="00A86F84"/>
    <w:rsid w:val="00A929FA"/>
    <w:rsid w:val="00A97E7D"/>
    <w:rsid w:val="00AA040E"/>
    <w:rsid w:val="00AA1473"/>
    <w:rsid w:val="00AA2DAD"/>
    <w:rsid w:val="00AA3A0D"/>
    <w:rsid w:val="00AA3E06"/>
    <w:rsid w:val="00AA5A26"/>
    <w:rsid w:val="00AB050D"/>
    <w:rsid w:val="00AB0EE6"/>
    <w:rsid w:val="00AB1664"/>
    <w:rsid w:val="00AB1AEA"/>
    <w:rsid w:val="00AB2064"/>
    <w:rsid w:val="00AB249E"/>
    <w:rsid w:val="00AB59F4"/>
    <w:rsid w:val="00AB79BC"/>
    <w:rsid w:val="00AC218A"/>
    <w:rsid w:val="00AC4A01"/>
    <w:rsid w:val="00AC5A80"/>
    <w:rsid w:val="00AC7409"/>
    <w:rsid w:val="00AD3E5E"/>
    <w:rsid w:val="00AD6105"/>
    <w:rsid w:val="00AD662C"/>
    <w:rsid w:val="00AE0A4B"/>
    <w:rsid w:val="00AE481F"/>
    <w:rsid w:val="00AE5C51"/>
    <w:rsid w:val="00AE616A"/>
    <w:rsid w:val="00AF013C"/>
    <w:rsid w:val="00AF07E3"/>
    <w:rsid w:val="00AF17A1"/>
    <w:rsid w:val="00AF46F6"/>
    <w:rsid w:val="00AF52A2"/>
    <w:rsid w:val="00AF6472"/>
    <w:rsid w:val="00B0184F"/>
    <w:rsid w:val="00B0385B"/>
    <w:rsid w:val="00B046F8"/>
    <w:rsid w:val="00B06673"/>
    <w:rsid w:val="00B12B99"/>
    <w:rsid w:val="00B1459E"/>
    <w:rsid w:val="00B166B7"/>
    <w:rsid w:val="00B169B7"/>
    <w:rsid w:val="00B16EC1"/>
    <w:rsid w:val="00B20A4D"/>
    <w:rsid w:val="00B2255A"/>
    <w:rsid w:val="00B35CB1"/>
    <w:rsid w:val="00B374BB"/>
    <w:rsid w:val="00B379D3"/>
    <w:rsid w:val="00B45935"/>
    <w:rsid w:val="00B52596"/>
    <w:rsid w:val="00B60BEB"/>
    <w:rsid w:val="00B6159F"/>
    <w:rsid w:val="00B629FC"/>
    <w:rsid w:val="00B70307"/>
    <w:rsid w:val="00B71247"/>
    <w:rsid w:val="00B7145B"/>
    <w:rsid w:val="00B72A8A"/>
    <w:rsid w:val="00B75932"/>
    <w:rsid w:val="00B806EB"/>
    <w:rsid w:val="00B80DA1"/>
    <w:rsid w:val="00B819EE"/>
    <w:rsid w:val="00B81E6D"/>
    <w:rsid w:val="00B831A2"/>
    <w:rsid w:val="00B83AF4"/>
    <w:rsid w:val="00B83C5A"/>
    <w:rsid w:val="00BA272B"/>
    <w:rsid w:val="00BA53BF"/>
    <w:rsid w:val="00BA78D4"/>
    <w:rsid w:val="00BB1FAA"/>
    <w:rsid w:val="00BB6601"/>
    <w:rsid w:val="00BC3A82"/>
    <w:rsid w:val="00BC7AC3"/>
    <w:rsid w:val="00BD189B"/>
    <w:rsid w:val="00BD4BCF"/>
    <w:rsid w:val="00BD6709"/>
    <w:rsid w:val="00BD73EF"/>
    <w:rsid w:val="00BE1CBA"/>
    <w:rsid w:val="00BE2D34"/>
    <w:rsid w:val="00BE4DFA"/>
    <w:rsid w:val="00BE4ED5"/>
    <w:rsid w:val="00BE5F82"/>
    <w:rsid w:val="00BE7D78"/>
    <w:rsid w:val="00BF28E5"/>
    <w:rsid w:val="00BF3C85"/>
    <w:rsid w:val="00C02812"/>
    <w:rsid w:val="00C05623"/>
    <w:rsid w:val="00C061D5"/>
    <w:rsid w:val="00C12B2B"/>
    <w:rsid w:val="00C12CC9"/>
    <w:rsid w:val="00C1408E"/>
    <w:rsid w:val="00C1727F"/>
    <w:rsid w:val="00C17D31"/>
    <w:rsid w:val="00C17D9E"/>
    <w:rsid w:val="00C22EA4"/>
    <w:rsid w:val="00C23B68"/>
    <w:rsid w:val="00C2434B"/>
    <w:rsid w:val="00C24EBB"/>
    <w:rsid w:val="00C258A7"/>
    <w:rsid w:val="00C25CFF"/>
    <w:rsid w:val="00C37073"/>
    <w:rsid w:val="00C423A2"/>
    <w:rsid w:val="00C47497"/>
    <w:rsid w:val="00C501B0"/>
    <w:rsid w:val="00C506E6"/>
    <w:rsid w:val="00C536FD"/>
    <w:rsid w:val="00C560E0"/>
    <w:rsid w:val="00C60FFC"/>
    <w:rsid w:val="00C71A15"/>
    <w:rsid w:val="00C72147"/>
    <w:rsid w:val="00C77AC4"/>
    <w:rsid w:val="00C8332A"/>
    <w:rsid w:val="00C87C4D"/>
    <w:rsid w:val="00C90CCA"/>
    <w:rsid w:val="00C955EB"/>
    <w:rsid w:val="00C95603"/>
    <w:rsid w:val="00C96DF4"/>
    <w:rsid w:val="00C9716B"/>
    <w:rsid w:val="00C97E48"/>
    <w:rsid w:val="00CA0270"/>
    <w:rsid w:val="00CA0A6E"/>
    <w:rsid w:val="00CA3EE0"/>
    <w:rsid w:val="00CB0144"/>
    <w:rsid w:val="00CB1D3C"/>
    <w:rsid w:val="00CB41ED"/>
    <w:rsid w:val="00CB578A"/>
    <w:rsid w:val="00CB6574"/>
    <w:rsid w:val="00CC016C"/>
    <w:rsid w:val="00CC5453"/>
    <w:rsid w:val="00CC577A"/>
    <w:rsid w:val="00CC73AF"/>
    <w:rsid w:val="00CC78EE"/>
    <w:rsid w:val="00CD4B10"/>
    <w:rsid w:val="00CE055C"/>
    <w:rsid w:val="00CE198E"/>
    <w:rsid w:val="00CE4508"/>
    <w:rsid w:val="00CE4835"/>
    <w:rsid w:val="00CF330F"/>
    <w:rsid w:val="00D01C98"/>
    <w:rsid w:val="00D046F7"/>
    <w:rsid w:val="00D07B49"/>
    <w:rsid w:val="00D117AE"/>
    <w:rsid w:val="00D2252F"/>
    <w:rsid w:val="00D235CB"/>
    <w:rsid w:val="00D31CCE"/>
    <w:rsid w:val="00D321C6"/>
    <w:rsid w:val="00D322FC"/>
    <w:rsid w:val="00D324EE"/>
    <w:rsid w:val="00D342F4"/>
    <w:rsid w:val="00D42760"/>
    <w:rsid w:val="00D45622"/>
    <w:rsid w:val="00D45F32"/>
    <w:rsid w:val="00D52A4C"/>
    <w:rsid w:val="00D53642"/>
    <w:rsid w:val="00D551F7"/>
    <w:rsid w:val="00D55B18"/>
    <w:rsid w:val="00D56140"/>
    <w:rsid w:val="00D57983"/>
    <w:rsid w:val="00D633BA"/>
    <w:rsid w:val="00D6417C"/>
    <w:rsid w:val="00D65337"/>
    <w:rsid w:val="00D70702"/>
    <w:rsid w:val="00D709A6"/>
    <w:rsid w:val="00D73990"/>
    <w:rsid w:val="00D73E9F"/>
    <w:rsid w:val="00D77161"/>
    <w:rsid w:val="00D77ACE"/>
    <w:rsid w:val="00D80AA7"/>
    <w:rsid w:val="00D82479"/>
    <w:rsid w:val="00D867CF"/>
    <w:rsid w:val="00D86D11"/>
    <w:rsid w:val="00D9374D"/>
    <w:rsid w:val="00D95E5C"/>
    <w:rsid w:val="00DA3A3E"/>
    <w:rsid w:val="00DA65E8"/>
    <w:rsid w:val="00DB0984"/>
    <w:rsid w:val="00DB41CA"/>
    <w:rsid w:val="00DB4C33"/>
    <w:rsid w:val="00DB5284"/>
    <w:rsid w:val="00DB556C"/>
    <w:rsid w:val="00DB6F88"/>
    <w:rsid w:val="00DB7666"/>
    <w:rsid w:val="00DB7BE9"/>
    <w:rsid w:val="00DC055A"/>
    <w:rsid w:val="00DC0BD1"/>
    <w:rsid w:val="00DC1ACF"/>
    <w:rsid w:val="00DC5561"/>
    <w:rsid w:val="00DC6A01"/>
    <w:rsid w:val="00DC7FC8"/>
    <w:rsid w:val="00DD0F1A"/>
    <w:rsid w:val="00DD1CF1"/>
    <w:rsid w:val="00DD6AA1"/>
    <w:rsid w:val="00DD7091"/>
    <w:rsid w:val="00DE1350"/>
    <w:rsid w:val="00DE35F6"/>
    <w:rsid w:val="00DE5C76"/>
    <w:rsid w:val="00DF04DE"/>
    <w:rsid w:val="00DF472C"/>
    <w:rsid w:val="00DF581F"/>
    <w:rsid w:val="00E01051"/>
    <w:rsid w:val="00E05A3F"/>
    <w:rsid w:val="00E12EA5"/>
    <w:rsid w:val="00E135D8"/>
    <w:rsid w:val="00E1370F"/>
    <w:rsid w:val="00E137D3"/>
    <w:rsid w:val="00E1400F"/>
    <w:rsid w:val="00E24F02"/>
    <w:rsid w:val="00E25232"/>
    <w:rsid w:val="00E33646"/>
    <w:rsid w:val="00E37AF1"/>
    <w:rsid w:val="00E4094E"/>
    <w:rsid w:val="00E42983"/>
    <w:rsid w:val="00E5015D"/>
    <w:rsid w:val="00E52AF0"/>
    <w:rsid w:val="00E53D17"/>
    <w:rsid w:val="00E55150"/>
    <w:rsid w:val="00E55769"/>
    <w:rsid w:val="00E615C1"/>
    <w:rsid w:val="00E62361"/>
    <w:rsid w:val="00E63E1A"/>
    <w:rsid w:val="00E70870"/>
    <w:rsid w:val="00E71F6F"/>
    <w:rsid w:val="00E72340"/>
    <w:rsid w:val="00E81C75"/>
    <w:rsid w:val="00E908FA"/>
    <w:rsid w:val="00E911BA"/>
    <w:rsid w:val="00E93495"/>
    <w:rsid w:val="00E95549"/>
    <w:rsid w:val="00EA4AF2"/>
    <w:rsid w:val="00EA527D"/>
    <w:rsid w:val="00EA7451"/>
    <w:rsid w:val="00EB5D21"/>
    <w:rsid w:val="00EB67E9"/>
    <w:rsid w:val="00EB7EAA"/>
    <w:rsid w:val="00EC1064"/>
    <w:rsid w:val="00EC2A42"/>
    <w:rsid w:val="00ED14EF"/>
    <w:rsid w:val="00ED5591"/>
    <w:rsid w:val="00EE6C62"/>
    <w:rsid w:val="00EF1B71"/>
    <w:rsid w:val="00EF2E14"/>
    <w:rsid w:val="00EF5B66"/>
    <w:rsid w:val="00EF6FC1"/>
    <w:rsid w:val="00F00336"/>
    <w:rsid w:val="00F00998"/>
    <w:rsid w:val="00F02FAD"/>
    <w:rsid w:val="00F0740C"/>
    <w:rsid w:val="00F07A98"/>
    <w:rsid w:val="00F1271B"/>
    <w:rsid w:val="00F142B4"/>
    <w:rsid w:val="00F16684"/>
    <w:rsid w:val="00F206FC"/>
    <w:rsid w:val="00F20EC9"/>
    <w:rsid w:val="00F30196"/>
    <w:rsid w:val="00F32A2E"/>
    <w:rsid w:val="00F35769"/>
    <w:rsid w:val="00F41EC5"/>
    <w:rsid w:val="00F453A4"/>
    <w:rsid w:val="00F518BA"/>
    <w:rsid w:val="00F53839"/>
    <w:rsid w:val="00F61B0F"/>
    <w:rsid w:val="00F65246"/>
    <w:rsid w:val="00F660A7"/>
    <w:rsid w:val="00F66DBA"/>
    <w:rsid w:val="00F67CC2"/>
    <w:rsid w:val="00F7593A"/>
    <w:rsid w:val="00F76089"/>
    <w:rsid w:val="00F774AE"/>
    <w:rsid w:val="00F82824"/>
    <w:rsid w:val="00F843E4"/>
    <w:rsid w:val="00F92A33"/>
    <w:rsid w:val="00F94778"/>
    <w:rsid w:val="00F97F50"/>
    <w:rsid w:val="00FA074F"/>
    <w:rsid w:val="00FA2402"/>
    <w:rsid w:val="00FA2DA0"/>
    <w:rsid w:val="00FA43E5"/>
    <w:rsid w:val="00FA61B7"/>
    <w:rsid w:val="00FA7F41"/>
    <w:rsid w:val="00FB0B5F"/>
    <w:rsid w:val="00FB4405"/>
    <w:rsid w:val="00FB4E72"/>
    <w:rsid w:val="00FB64DB"/>
    <w:rsid w:val="00FB732F"/>
    <w:rsid w:val="00FC2B1E"/>
    <w:rsid w:val="00FC4078"/>
    <w:rsid w:val="00FC71E0"/>
    <w:rsid w:val="00FC783A"/>
    <w:rsid w:val="00FD137C"/>
    <w:rsid w:val="00FD267F"/>
    <w:rsid w:val="00FD6954"/>
    <w:rsid w:val="00FE1AE7"/>
    <w:rsid w:val="00FE2E23"/>
    <w:rsid w:val="00FE2FA6"/>
    <w:rsid w:val="00FE3E5A"/>
    <w:rsid w:val="00FE58D2"/>
    <w:rsid w:val="00FE5F20"/>
    <w:rsid w:val="00FF101E"/>
    <w:rsid w:val="00FF16CA"/>
    <w:rsid w:val="00FF2632"/>
    <w:rsid w:val="00FF2B26"/>
    <w:rsid w:val="00FF2C3C"/>
    <w:rsid w:val="00FF2CB4"/>
    <w:rsid w:val="00FF3C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E5B3CD"/>
  <w15:docId w15:val="{FB7EB77E-DE22-40F7-AE17-907E3347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pPr>
      <w:suppressAutoHyphens/>
      <w:spacing w:after="0" w:line="240" w:lineRule="auto"/>
    </w:pPr>
    <w:rPr>
      <w:rFonts w:ascii="Times New Roman" w:eastAsia="Times New Roman" w:hAnsi="Times New Roman"/>
      <w:sz w:val="20"/>
      <w:szCs w:val="20"/>
      <w:lang w:eastAsia="cs-CZ"/>
    </w:rPr>
  </w:style>
  <w:style w:type="paragraph" w:styleId="Nadpis1">
    <w:name w:val="heading 1"/>
    <w:basedOn w:val="Obsah2"/>
    <w:next w:val="Normln"/>
    <w:link w:val="Nadpis1Char"/>
    <w:uiPriority w:val="9"/>
    <w:qFormat/>
    <w:rsid w:val="00CB0144"/>
    <w:pPr>
      <w:numPr>
        <w:numId w:val="3"/>
      </w:numPr>
      <w:spacing w:before="240" w:after="120"/>
      <w:outlineLvl w:val="0"/>
    </w:pPr>
    <w:rPr>
      <w:caps w:val="0"/>
      <w:u w:val="single"/>
    </w:rPr>
  </w:style>
  <w:style w:type="paragraph" w:styleId="Nadpis2">
    <w:name w:val="heading 2"/>
    <w:basedOn w:val="Normln"/>
    <w:next w:val="Normln"/>
    <w:link w:val="Nadpis2Char"/>
    <w:uiPriority w:val="9"/>
    <w:unhideWhenUsed/>
    <w:qFormat/>
    <w:rsid w:val="00CB0144"/>
    <w:pPr>
      <w:keepNext/>
      <w:keepLines/>
      <w:numPr>
        <w:ilvl w:val="1"/>
        <w:numId w:val="3"/>
      </w:numPr>
      <w:spacing w:before="120" w:after="120"/>
      <w:outlineLvl w:val="1"/>
    </w:pPr>
    <w:rPr>
      <w:rFonts w:ascii="Calibri" w:eastAsiaTheme="majorEastAsia" w:hAnsi="Calibri" w:cstheme="majorBidi"/>
      <w:b/>
      <w:bCs/>
      <w:sz w:val="22"/>
      <w:szCs w:val="26"/>
    </w:rPr>
  </w:style>
  <w:style w:type="paragraph" w:styleId="Nadpis3">
    <w:name w:val="heading 3"/>
    <w:basedOn w:val="Normln"/>
    <w:next w:val="Normln"/>
    <w:link w:val="Nadpis3Char"/>
    <w:uiPriority w:val="9"/>
    <w:unhideWhenUsed/>
    <w:qFormat/>
    <w:rsid w:val="008E73DB"/>
    <w:pPr>
      <w:keepNext/>
      <w:keepLines/>
      <w:numPr>
        <w:ilvl w:val="2"/>
        <w:numId w:val="3"/>
      </w:numPr>
      <w:spacing w:before="120" w:after="120"/>
      <w:ind w:left="1287"/>
      <w:outlineLvl w:val="2"/>
    </w:pPr>
    <w:rPr>
      <w:rFonts w:ascii="Calibri" w:eastAsiaTheme="majorEastAsia" w:hAnsi="Calibri" w:cstheme="majorBidi"/>
      <w:b/>
      <w:bCs/>
      <w:i/>
      <w:sz w:val="22"/>
    </w:rPr>
  </w:style>
  <w:style w:type="paragraph" w:styleId="Nadpis4">
    <w:name w:val="heading 4"/>
    <w:basedOn w:val="Normln"/>
    <w:next w:val="Normln"/>
    <w:link w:val="Nadpis4Char"/>
    <w:uiPriority w:val="9"/>
    <w:unhideWhenUsed/>
    <w:qFormat/>
    <w:rsid w:val="00E55150"/>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A56D6A"/>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56D6A"/>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56D6A"/>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56D6A"/>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A56D6A"/>
    <w:pPr>
      <w:keepNext/>
      <w:keepLines/>
      <w:numPr>
        <w:ilvl w:val="8"/>
        <w:numId w:val="3"/>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spacing w:before="120" w:line="360" w:lineRule="atLeast"/>
      <w:ind w:left="2240" w:hanging="1520"/>
    </w:pPr>
    <w:rPr>
      <w:rFonts w:ascii="Arial" w:hAnsi="Arial"/>
      <w:b/>
      <w:sz w:val="24"/>
    </w:rPr>
  </w:style>
  <w:style w:type="character" w:customStyle="1" w:styleId="ZkladntextodsazenChar">
    <w:name w:val="Základní text odsazený Char"/>
    <w:basedOn w:val="Standardnpsmoodstavce"/>
    <w:rPr>
      <w:rFonts w:ascii="Arial" w:eastAsia="Times New Roman" w:hAnsi="Arial" w:cs="Times New Roman"/>
      <w:b/>
      <w:sz w:val="24"/>
      <w:szCs w:val="20"/>
      <w:lang w:eastAsia="cs-CZ"/>
    </w:rPr>
  </w:style>
  <w:style w:type="paragraph" w:styleId="Zkladntextodsazen2">
    <w:name w:val="Body Text Indent 2"/>
    <w:basedOn w:val="Normln"/>
    <w:pPr>
      <w:ind w:left="1276" w:hanging="1276"/>
    </w:pPr>
    <w:rPr>
      <w:rFonts w:ascii="Arial" w:hAnsi="Arial"/>
      <w:sz w:val="22"/>
    </w:rPr>
  </w:style>
  <w:style w:type="character" w:customStyle="1" w:styleId="Zkladntextodsazen2Char">
    <w:name w:val="Základní text odsazený 2 Char"/>
    <w:basedOn w:val="Standardnpsmoodstavce"/>
    <w:rPr>
      <w:rFonts w:ascii="Arial" w:eastAsia="Times New Roman" w:hAnsi="Arial" w:cs="Times New Roman"/>
      <w:szCs w:val="20"/>
      <w:lang w:eastAsia="cs-CZ"/>
    </w:rPr>
  </w:style>
  <w:style w:type="paragraph" w:styleId="Zkladntextodsazen3">
    <w:name w:val="Body Text Indent 3"/>
    <w:basedOn w:val="Normln"/>
    <w:pPr>
      <w:ind w:firstLine="567"/>
      <w:jc w:val="both"/>
    </w:pPr>
    <w:rPr>
      <w:rFonts w:ascii="Arial" w:hAnsi="Arial"/>
      <w:sz w:val="22"/>
    </w:rPr>
  </w:style>
  <w:style w:type="character" w:customStyle="1" w:styleId="Zkladntextodsazen3Char">
    <w:name w:val="Základní text odsazený 3 Char"/>
    <w:basedOn w:val="Standardnpsmoodstavce"/>
    <w:rPr>
      <w:rFonts w:ascii="Arial" w:eastAsia="Times New Roman" w:hAnsi="Arial" w:cs="Times New Roman"/>
      <w:szCs w:val="20"/>
      <w:lang w:eastAsia="cs-CZ"/>
    </w:rPr>
  </w:style>
  <w:style w:type="paragraph" w:styleId="Prosttext">
    <w:name w:val="Plain Text"/>
    <w:basedOn w:val="Normln"/>
    <w:rPr>
      <w:rFonts w:ascii="Calibri" w:eastAsia="Calibri" w:hAnsi="Calibri"/>
      <w:sz w:val="22"/>
      <w:szCs w:val="21"/>
      <w:lang w:eastAsia="en-US"/>
    </w:rPr>
  </w:style>
  <w:style w:type="character" w:customStyle="1" w:styleId="ProsttextChar">
    <w:name w:val="Prostý text Char"/>
    <w:basedOn w:val="Standardnpsmoodstavce"/>
    <w:rPr>
      <w:rFonts w:ascii="Calibri" w:hAnsi="Calibri"/>
      <w:szCs w:val="21"/>
    </w:rPr>
  </w:style>
  <w:style w:type="paragraph" w:customStyle="1" w:styleId="VladanPsacstroj">
    <w:name w:val="Vladan Psací stroj"/>
    <w:basedOn w:val="Normln"/>
    <w:qFormat/>
    <w:pPr>
      <w:suppressAutoHyphens w:val="0"/>
      <w:textAlignment w:val="auto"/>
    </w:pPr>
    <w:rPr>
      <w:rFonts w:ascii="Courier New" w:hAnsi="Courier New"/>
      <w:b/>
      <w:sz w:val="24"/>
      <w:u w:val="single"/>
    </w:rPr>
  </w:style>
  <w:style w:type="character" w:customStyle="1" w:styleId="VladanPsacstrojChar">
    <w:name w:val="Vladan Psací stroj Char"/>
    <w:rPr>
      <w:rFonts w:ascii="Courier New" w:eastAsia="Times New Roman" w:hAnsi="Courier New"/>
      <w:b/>
      <w:sz w:val="24"/>
      <w:szCs w:val="20"/>
      <w:u w:val="single"/>
    </w:rPr>
  </w:style>
  <w:style w:type="paragraph" w:customStyle="1" w:styleId="VladanPsacistrojnadpis2">
    <w:name w:val="Vladan Psaci stroj nadpis 2"/>
    <w:basedOn w:val="VladanPsacstroj"/>
    <w:pPr>
      <w:numPr>
        <w:numId w:val="1"/>
      </w:numPr>
    </w:pPr>
  </w:style>
  <w:style w:type="character" w:customStyle="1" w:styleId="VladanPsacistrojnadpis2Char">
    <w:name w:val="Vladan Psaci stroj nadpis 2 Char"/>
    <w:basedOn w:val="VladanPsacstrojChar"/>
    <w:rPr>
      <w:rFonts w:ascii="Courier New" w:eastAsia="Times New Roman" w:hAnsi="Courier New"/>
      <w:b/>
      <w:sz w:val="24"/>
      <w:szCs w:val="20"/>
      <w:u w:val="single"/>
    </w:rPr>
  </w:style>
  <w:style w:type="paragraph" w:styleId="Zhlav">
    <w:name w:val="header"/>
    <w:basedOn w:val="Normln"/>
    <w:pPr>
      <w:tabs>
        <w:tab w:val="center" w:pos="4536"/>
        <w:tab w:val="right" w:pos="9072"/>
      </w:tabs>
    </w:pPr>
  </w:style>
  <w:style w:type="character" w:customStyle="1" w:styleId="ZhlavChar">
    <w:name w:val="Záhlaví Char"/>
    <w:basedOn w:val="Standardnpsmoodstavce"/>
    <w:rPr>
      <w:rFonts w:ascii="Times New Roman" w:eastAsia="Times New Roman" w:hAnsi="Times New Roman"/>
      <w:sz w:val="20"/>
      <w:szCs w:val="20"/>
      <w:lang w:eastAsia="cs-CZ"/>
    </w:rPr>
  </w:style>
  <w:style w:type="paragraph" w:styleId="Zpat">
    <w:name w:val="footer"/>
    <w:basedOn w:val="Normln"/>
    <w:uiPriority w:val="99"/>
    <w:pPr>
      <w:tabs>
        <w:tab w:val="center" w:pos="4536"/>
        <w:tab w:val="right" w:pos="9072"/>
      </w:tabs>
    </w:pPr>
  </w:style>
  <w:style w:type="character" w:customStyle="1" w:styleId="ZpatChar">
    <w:name w:val="Zápatí Char"/>
    <w:basedOn w:val="Standardnpsmoodstavce"/>
    <w:uiPriority w:val="99"/>
    <w:rPr>
      <w:rFonts w:ascii="Times New Roman" w:eastAsia="Times New Roman" w:hAnsi="Times New Roman"/>
      <w:sz w:val="20"/>
      <w:szCs w:val="20"/>
      <w:lang w:eastAsia="cs-CZ"/>
    </w:rPr>
  </w:style>
  <w:style w:type="paragraph" w:styleId="Textbubliny">
    <w:name w:val="Balloon Text"/>
    <w:basedOn w:val="Normln"/>
    <w:rPr>
      <w:rFonts w:ascii="Tahoma" w:hAnsi="Tahoma" w:cs="Tahoma"/>
      <w:sz w:val="16"/>
      <w:szCs w:val="16"/>
    </w:rPr>
  </w:style>
  <w:style w:type="character" w:customStyle="1" w:styleId="TextbublinyChar">
    <w:name w:val="Text bubliny Char"/>
    <w:basedOn w:val="Standardnpsmoodstavce"/>
    <w:rPr>
      <w:rFonts w:ascii="Tahoma" w:eastAsia="Times New Roman" w:hAnsi="Tahoma" w:cs="Tahoma"/>
      <w:sz w:val="16"/>
      <w:szCs w:val="16"/>
      <w:lang w:eastAsia="cs-CZ"/>
    </w:rPr>
  </w:style>
  <w:style w:type="numbering" w:customStyle="1" w:styleId="LFO10">
    <w:name w:val="LFO10"/>
    <w:basedOn w:val="Bezseznamu"/>
    <w:pPr>
      <w:numPr>
        <w:numId w:val="1"/>
      </w:numPr>
    </w:pPr>
  </w:style>
  <w:style w:type="paragraph" w:styleId="Obsah1">
    <w:name w:val="toc 1"/>
    <w:basedOn w:val="Normln"/>
    <w:next w:val="Normln"/>
    <w:autoRedefine/>
    <w:uiPriority w:val="39"/>
    <w:unhideWhenUsed/>
    <w:rsid w:val="00CC78EE"/>
    <w:pPr>
      <w:tabs>
        <w:tab w:val="left" w:pos="600"/>
        <w:tab w:val="right" w:leader="dot" w:pos="9062"/>
      </w:tabs>
      <w:spacing w:before="120" w:after="120"/>
    </w:pPr>
    <w:rPr>
      <w:rFonts w:ascii="Calibri" w:hAnsi="Calibri"/>
      <w:b/>
      <w:bCs/>
      <w:caps/>
      <w:sz w:val="22"/>
    </w:rPr>
  </w:style>
  <w:style w:type="paragraph" w:styleId="Obsah2">
    <w:name w:val="toc 2"/>
    <w:basedOn w:val="Normln"/>
    <w:next w:val="Normln"/>
    <w:autoRedefine/>
    <w:uiPriority w:val="39"/>
    <w:unhideWhenUsed/>
    <w:rsid w:val="00FF3CE2"/>
    <w:pPr>
      <w:spacing w:before="60" w:after="60"/>
      <w:ind w:left="397"/>
      <w:contextualSpacing/>
    </w:pPr>
    <w:rPr>
      <w:rFonts w:ascii="Calibri" w:hAnsi="Calibri"/>
      <w:b/>
      <w:iCs/>
      <w:caps/>
      <w:noProof/>
      <w:sz w:val="22"/>
      <w:szCs w:val="24"/>
    </w:rPr>
  </w:style>
  <w:style w:type="character" w:customStyle="1" w:styleId="Nadpis1Char">
    <w:name w:val="Nadpis 1 Char"/>
    <w:basedOn w:val="Standardnpsmoodstavce"/>
    <w:link w:val="Nadpis1"/>
    <w:uiPriority w:val="9"/>
    <w:rsid w:val="00CB0144"/>
    <w:rPr>
      <w:rFonts w:eastAsia="Times New Roman"/>
      <w:b/>
      <w:iCs/>
      <w:noProof/>
      <w:szCs w:val="24"/>
      <w:u w:val="single"/>
      <w:lang w:eastAsia="cs-CZ"/>
    </w:rPr>
  </w:style>
  <w:style w:type="character" w:customStyle="1" w:styleId="Nadpis2Char">
    <w:name w:val="Nadpis 2 Char"/>
    <w:basedOn w:val="Standardnpsmoodstavce"/>
    <w:link w:val="Nadpis2"/>
    <w:uiPriority w:val="9"/>
    <w:rsid w:val="00CB0144"/>
    <w:rPr>
      <w:rFonts w:eastAsiaTheme="majorEastAsia" w:cstheme="majorBidi"/>
      <w:b/>
      <w:bCs/>
      <w:szCs w:val="26"/>
      <w:lang w:eastAsia="cs-CZ"/>
    </w:rPr>
  </w:style>
  <w:style w:type="character" w:customStyle="1" w:styleId="Nadpis3Char">
    <w:name w:val="Nadpis 3 Char"/>
    <w:basedOn w:val="Standardnpsmoodstavce"/>
    <w:link w:val="Nadpis3"/>
    <w:uiPriority w:val="9"/>
    <w:rsid w:val="008E73DB"/>
    <w:rPr>
      <w:rFonts w:eastAsiaTheme="majorEastAsia" w:cstheme="majorBidi"/>
      <w:b/>
      <w:bCs/>
      <w:i/>
      <w:szCs w:val="20"/>
      <w:lang w:eastAsia="cs-CZ"/>
    </w:rPr>
  </w:style>
  <w:style w:type="character" w:styleId="Zdraznn">
    <w:name w:val="Emphasis"/>
    <w:basedOn w:val="Standardnpsmoodstavce"/>
    <w:uiPriority w:val="20"/>
    <w:qFormat/>
    <w:rsid w:val="00DE1350"/>
    <w:rPr>
      <w:i/>
      <w:iCs/>
    </w:rPr>
  </w:style>
  <w:style w:type="character" w:styleId="Zdraznnjemn">
    <w:name w:val="Subtle Emphasis"/>
    <w:aliases w:val="Standard,Subtle Emphasis"/>
    <w:basedOn w:val="Standardnpsmoodstavce"/>
    <w:uiPriority w:val="19"/>
    <w:qFormat/>
    <w:rsid w:val="0061566D"/>
    <w:rPr>
      <w:rFonts w:ascii="Arial" w:hAnsi="Arial"/>
      <w:b w:val="0"/>
      <w:i w:val="0"/>
      <w:iCs/>
      <w:caps w:val="0"/>
      <w:smallCaps w:val="0"/>
      <w:strike w:val="0"/>
      <w:dstrike w:val="0"/>
      <w:vanish w:val="0"/>
      <w:color w:val="000000" w:themeColor="text1"/>
      <w:sz w:val="20"/>
      <w:vertAlign w:val="baseline"/>
    </w:rPr>
  </w:style>
  <w:style w:type="paragraph" w:styleId="Bezmezer">
    <w:name w:val="No Spacing"/>
    <w:uiPriority w:val="1"/>
    <w:rsid w:val="00DE1350"/>
    <w:pPr>
      <w:suppressAutoHyphens/>
      <w:spacing w:after="0" w:line="240" w:lineRule="auto"/>
    </w:pPr>
    <w:rPr>
      <w:rFonts w:ascii="Times New Roman" w:eastAsia="Times New Roman" w:hAnsi="Times New Roman"/>
      <w:sz w:val="20"/>
      <w:szCs w:val="20"/>
      <w:lang w:eastAsia="cs-CZ"/>
    </w:rPr>
  </w:style>
  <w:style w:type="paragraph" w:styleId="Odstavecseseznamem">
    <w:name w:val="List Paragraph"/>
    <w:basedOn w:val="Normln"/>
    <w:link w:val="OdstavecseseznamemChar"/>
    <w:uiPriority w:val="34"/>
    <w:qFormat/>
    <w:rsid w:val="00FC71E0"/>
    <w:pPr>
      <w:ind w:left="720"/>
      <w:contextualSpacing/>
    </w:pPr>
  </w:style>
  <w:style w:type="paragraph" w:styleId="Zkladntext">
    <w:name w:val="Body Text"/>
    <w:basedOn w:val="Normln"/>
    <w:link w:val="ZkladntextChar"/>
    <w:uiPriority w:val="99"/>
    <w:semiHidden/>
    <w:unhideWhenUsed/>
    <w:rsid w:val="00D42760"/>
    <w:pPr>
      <w:spacing w:after="120"/>
    </w:pPr>
  </w:style>
  <w:style w:type="character" w:customStyle="1" w:styleId="ZkladntextChar">
    <w:name w:val="Základní text Char"/>
    <w:basedOn w:val="Standardnpsmoodstavce"/>
    <w:link w:val="Zkladntext"/>
    <w:uiPriority w:val="99"/>
    <w:semiHidden/>
    <w:rsid w:val="00D42760"/>
    <w:rPr>
      <w:rFonts w:ascii="Times New Roman" w:eastAsia="Times New Roman" w:hAnsi="Times New Roman"/>
      <w:sz w:val="20"/>
      <w:szCs w:val="20"/>
      <w:lang w:eastAsia="cs-CZ"/>
    </w:rPr>
  </w:style>
  <w:style w:type="paragraph" w:customStyle="1" w:styleId="CharCharCharChar">
    <w:name w:val="Char Char Char Char"/>
    <w:basedOn w:val="Normln"/>
    <w:rsid w:val="00C24EBB"/>
    <w:pPr>
      <w:suppressAutoHyphens w:val="0"/>
      <w:autoSpaceDN/>
      <w:spacing w:after="160" w:line="240" w:lineRule="exact"/>
      <w:textAlignment w:val="auto"/>
    </w:pPr>
    <w:rPr>
      <w:rFonts w:ascii="Tahoma" w:hAnsi="Tahoma" w:cs="Tahoma"/>
      <w:lang w:val="en-US" w:eastAsia="en-US"/>
    </w:rPr>
  </w:style>
  <w:style w:type="paragraph" w:styleId="Zkladntext2">
    <w:name w:val="Body Text 2"/>
    <w:basedOn w:val="Normln"/>
    <w:link w:val="Zkladntext2Char"/>
    <w:uiPriority w:val="99"/>
    <w:semiHidden/>
    <w:unhideWhenUsed/>
    <w:rsid w:val="00171251"/>
    <w:pPr>
      <w:spacing w:after="120" w:line="480" w:lineRule="auto"/>
    </w:pPr>
  </w:style>
  <w:style w:type="character" w:customStyle="1" w:styleId="Zkladntext2Char">
    <w:name w:val="Základní text 2 Char"/>
    <w:basedOn w:val="Standardnpsmoodstavce"/>
    <w:link w:val="Zkladntext2"/>
    <w:uiPriority w:val="99"/>
    <w:semiHidden/>
    <w:rsid w:val="00171251"/>
    <w:rPr>
      <w:rFonts w:ascii="Times New Roman" w:eastAsia="Times New Roman" w:hAnsi="Times New Roman"/>
      <w:sz w:val="20"/>
      <w:szCs w:val="20"/>
      <w:lang w:eastAsia="cs-CZ"/>
    </w:rPr>
  </w:style>
  <w:style w:type="character" w:styleId="Hypertextovodkaz">
    <w:name w:val="Hyperlink"/>
    <w:basedOn w:val="Standardnpsmoodstavce"/>
    <w:uiPriority w:val="99"/>
    <w:unhideWhenUsed/>
    <w:rsid w:val="00D867CF"/>
    <w:rPr>
      <w:color w:val="0000FF" w:themeColor="hyperlink"/>
      <w:u w:val="single"/>
    </w:rPr>
  </w:style>
  <w:style w:type="paragraph" w:styleId="Obsah3">
    <w:name w:val="toc 3"/>
    <w:basedOn w:val="Normln"/>
    <w:next w:val="Normln"/>
    <w:autoRedefine/>
    <w:uiPriority w:val="39"/>
    <w:unhideWhenUsed/>
    <w:rsid w:val="00E137D3"/>
    <w:pPr>
      <w:tabs>
        <w:tab w:val="left" w:pos="993"/>
        <w:tab w:val="right" w:leader="dot" w:pos="9062"/>
      </w:tabs>
      <w:ind w:left="397"/>
    </w:pPr>
    <w:rPr>
      <w:rFonts w:ascii="Calibri" w:hAnsi="Calibri"/>
      <w:iCs/>
      <w:sz w:val="22"/>
    </w:rPr>
  </w:style>
  <w:style w:type="paragraph" w:styleId="Obsah4">
    <w:name w:val="toc 4"/>
    <w:basedOn w:val="Normln"/>
    <w:next w:val="Normln"/>
    <w:autoRedefine/>
    <w:uiPriority w:val="39"/>
    <w:unhideWhenUsed/>
    <w:rsid w:val="00FF3CE2"/>
    <w:pPr>
      <w:ind w:left="737"/>
    </w:pPr>
    <w:rPr>
      <w:rFonts w:ascii="Calibri" w:hAnsi="Calibri"/>
      <w:i/>
      <w:szCs w:val="18"/>
    </w:rPr>
  </w:style>
  <w:style w:type="paragraph" w:customStyle="1" w:styleId="Nadpis">
    <w:name w:val="Nadpis"/>
    <w:basedOn w:val="Obsah1"/>
    <w:rsid w:val="00CC78EE"/>
    <w:pPr>
      <w:spacing w:before="240" w:after="240"/>
    </w:pPr>
  </w:style>
  <w:style w:type="paragraph" w:styleId="Obsah5">
    <w:name w:val="toc 5"/>
    <w:basedOn w:val="Normln"/>
    <w:next w:val="Normln"/>
    <w:autoRedefine/>
    <w:uiPriority w:val="39"/>
    <w:unhideWhenUsed/>
    <w:rsid w:val="00E55150"/>
    <w:pPr>
      <w:ind w:left="800"/>
    </w:pPr>
    <w:rPr>
      <w:rFonts w:asciiTheme="minorHAnsi" w:hAnsiTheme="minorHAnsi"/>
      <w:sz w:val="18"/>
      <w:szCs w:val="18"/>
    </w:rPr>
  </w:style>
  <w:style w:type="paragraph" w:styleId="Obsah6">
    <w:name w:val="toc 6"/>
    <w:basedOn w:val="Normln"/>
    <w:next w:val="Normln"/>
    <w:autoRedefine/>
    <w:uiPriority w:val="39"/>
    <w:unhideWhenUsed/>
    <w:rsid w:val="00E55150"/>
    <w:pPr>
      <w:ind w:left="1000"/>
    </w:pPr>
    <w:rPr>
      <w:rFonts w:asciiTheme="minorHAnsi" w:hAnsiTheme="minorHAnsi"/>
      <w:sz w:val="18"/>
      <w:szCs w:val="18"/>
    </w:rPr>
  </w:style>
  <w:style w:type="paragraph" w:styleId="Obsah7">
    <w:name w:val="toc 7"/>
    <w:basedOn w:val="Normln"/>
    <w:next w:val="Normln"/>
    <w:autoRedefine/>
    <w:uiPriority w:val="39"/>
    <w:unhideWhenUsed/>
    <w:rsid w:val="00E55150"/>
    <w:pPr>
      <w:ind w:left="1200"/>
    </w:pPr>
    <w:rPr>
      <w:rFonts w:asciiTheme="minorHAnsi" w:hAnsiTheme="minorHAnsi"/>
      <w:sz w:val="18"/>
      <w:szCs w:val="18"/>
    </w:rPr>
  </w:style>
  <w:style w:type="paragraph" w:styleId="Obsah8">
    <w:name w:val="toc 8"/>
    <w:basedOn w:val="Normln"/>
    <w:next w:val="Normln"/>
    <w:autoRedefine/>
    <w:uiPriority w:val="39"/>
    <w:unhideWhenUsed/>
    <w:rsid w:val="00E55150"/>
    <w:pPr>
      <w:ind w:left="1400"/>
    </w:pPr>
    <w:rPr>
      <w:rFonts w:asciiTheme="minorHAnsi" w:hAnsiTheme="minorHAnsi"/>
      <w:sz w:val="18"/>
      <w:szCs w:val="18"/>
    </w:rPr>
  </w:style>
  <w:style w:type="paragraph" w:styleId="Obsah9">
    <w:name w:val="toc 9"/>
    <w:basedOn w:val="Normln"/>
    <w:next w:val="Normln"/>
    <w:autoRedefine/>
    <w:uiPriority w:val="39"/>
    <w:unhideWhenUsed/>
    <w:rsid w:val="00E55150"/>
    <w:pPr>
      <w:ind w:left="1600"/>
    </w:pPr>
    <w:rPr>
      <w:rFonts w:asciiTheme="minorHAnsi" w:hAnsiTheme="minorHAnsi"/>
      <w:sz w:val="18"/>
      <w:szCs w:val="18"/>
    </w:rPr>
  </w:style>
  <w:style w:type="character" w:customStyle="1" w:styleId="Nadpis4Char">
    <w:name w:val="Nadpis 4 Char"/>
    <w:basedOn w:val="Standardnpsmoodstavce"/>
    <w:link w:val="Nadpis4"/>
    <w:uiPriority w:val="9"/>
    <w:rsid w:val="00E55150"/>
    <w:rPr>
      <w:rFonts w:asciiTheme="majorHAnsi" w:eastAsiaTheme="majorEastAsia" w:hAnsiTheme="majorHAnsi" w:cstheme="majorBidi"/>
      <w:b/>
      <w:bCs/>
      <w:i/>
      <w:iCs/>
      <w:color w:val="4F81BD" w:themeColor="accent1"/>
      <w:sz w:val="20"/>
      <w:szCs w:val="20"/>
      <w:lang w:eastAsia="cs-CZ"/>
    </w:rPr>
  </w:style>
  <w:style w:type="character" w:customStyle="1" w:styleId="Nadpis5Char">
    <w:name w:val="Nadpis 5 Char"/>
    <w:basedOn w:val="Standardnpsmoodstavce"/>
    <w:link w:val="Nadpis5"/>
    <w:uiPriority w:val="9"/>
    <w:semiHidden/>
    <w:rsid w:val="00A56D6A"/>
    <w:rPr>
      <w:rFonts w:asciiTheme="majorHAnsi" w:eastAsiaTheme="majorEastAsia" w:hAnsiTheme="majorHAnsi" w:cstheme="majorBidi"/>
      <w:color w:val="243F60" w:themeColor="accent1" w:themeShade="7F"/>
      <w:sz w:val="20"/>
      <w:szCs w:val="20"/>
      <w:lang w:eastAsia="cs-CZ"/>
    </w:rPr>
  </w:style>
  <w:style w:type="character" w:customStyle="1" w:styleId="Nadpis6Char">
    <w:name w:val="Nadpis 6 Char"/>
    <w:basedOn w:val="Standardnpsmoodstavce"/>
    <w:link w:val="Nadpis6"/>
    <w:uiPriority w:val="9"/>
    <w:semiHidden/>
    <w:rsid w:val="00A56D6A"/>
    <w:rPr>
      <w:rFonts w:asciiTheme="majorHAnsi" w:eastAsiaTheme="majorEastAsia" w:hAnsiTheme="majorHAnsi" w:cstheme="majorBidi"/>
      <w:i/>
      <w:iCs/>
      <w:color w:val="243F60" w:themeColor="accent1" w:themeShade="7F"/>
      <w:sz w:val="20"/>
      <w:szCs w:val="20"/>
      <w:lang w:eastAsia="cs-CZ"/>
    </w:rPr>
  </w:style>
  <w:style w:type="character" w:customStyle="1" w:styleId="Nadpis7Char">
    <w:name w:val="Nadpis 7 Char"/>
    <w:basedOn w:val="Standardnpsmoodstavce"/>
    <w:link w:val="Nadpis7"/>
    <w:uiPriority w:val="9"/>
    <w:semiHidden/>
    <w:rsid w:val="00A56D6A"/>
    <w:rPr>
      <w:rFonts w:asciiTheme="majorHAnsi" w:eastAsiaTheme="majorEastAsia" w:hAnsiTheme="majorHAnsi" w:cstheme="majorBidi"/>
      <w:i/>
      <w:iCs/>
      <w:color w:val="404040" w:themeColor="text1" w:themeTint="BF"/>
      <w:sz w:val="20"/>
      <w:szCs w:val="20"/>
      <w:lang w:eastAsia="cs-CZ"/>
    </w:rPr>
  </w:style>
  <w:style w:type="character" w:customStyle="1" w:styleId="Nadpis8Char">
    <w:name w:val="Nadpis 8 Char"/>
    <w:basedOn w:val="Standardnpsmoodstavce"/>
    <w:link w:val="Nadpis8"/>
    <w:uiPriority w:val="9"/>
    <w:semiHidden/>
    <w:rsid w:val="00A56D6A"/>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A56D6A"/>
    <w:rPr>
      <w:rFonts w:asciiTheme="majorHAnsi" w:eastAsiaTheme="majorEastAsia" w:hAnsiTheme="majorHAnsi" w:cstheme="majorBidi"/>
      <w:i/>
      <w:iCs/>
      <w:color w:val="404040" w:themeColor="text1" w:themeTint="BF"/>
      <w:sz w:val="20"/>
      <w:szCs w:val="20"/>
      <w:lang w:eastAsia="cs-CZ"/>
    </w:rPr>
  </w:style>
  <w:style w:type="paragraph" w:customStyle="1" w:styleId="Zhlav1">
    <w:name w:val="Záhlaví1"/>
    <w:basedOn w:val="Normln"/>
    <w:rsid w:val="007A63F7"/>
    <w:pPr>
      <w:widowControl w:val="0"/>
      <w:tabs>
        <w:tab w:val="center" w:pos="4536"/>
        <w:tab w:val="right" w:pos="8305"/>
      </w:tabs>
    </w:pPr>
    <w:rPr>
      <w:kern w:val="3"/>
    </w:rPr>
  </w:style>
  <w:style w:type="character" w:customStyle="1" w:styleId="Internetlink">
    <w:name w:val="Internet link"/>
    <w:rsid w:val="007A63F7"/>
    <w:rPr>
      <w:color w:val="000080"/>
      <w:u w:val="single"/>
    </w:rPr>
  </w:style>
  <w:style w:type="paragraph" w:customStyle="1" w:styleId="IMAGNormln">
    <w:name w:val="IMAG_Normální"/>
    <w:basedOn w:val="Normln"/>
    <w:rsid w:val="005C63A0"/>
    <w:pPr>
      <w:tabs>
        <w:tab w:val="left" w:pos="-567"/>
      </w:tabs>
      <w:suppressAutoHyphens w:val="0"/>
      <w:autoSpaceDN/>
      <w:spacing w:before="60" w:after="60"/>
      <w:ind w:left="992"/>
      <w:textAlignment w:val="auto"/>
    </w:pPr>
    <w:rPr>
      <w:sz w:val="24"/>
      <w:szCs w:val="24"/>
    </w:rPr>
  </w:style>
  <w:style w:type="character" w:customStyle="1" w:styleId="platne1">
    <w:name w:val="platne1"/>
    <w:basedOn w:val="Standardnpsmoodstavce"/>
    <w:rsid w:val="005C63A0"/>
  </w:style>
  <w:style w:type="paragraph" w:styleId="Podnadpis">
    <w:name w:val="Subtitle"/>
    <w:basedOn w:val="Odstavecseseznamem"/>
    <w:next w:val="Normln"/>
    <w:link w:val="PodnadpisChar"/>
    <w:autoRedefine/>
    <w:uiPriority w:val="11"/>
    <w:qFormat/>
    <w:rsid w:val="00494670"/>
    <w:pPr>
      <w:numPr>
        <w:numId w:val="5"/>
      </w:numPr>
      <w:suppressAutoHyphens w:val="0"/>
      <w:autoSpaceDN/>
      <w:spacing w:line="276" w:lineRule="auto"/>
      <w:ind w:left="357" w:firstLine="0"/>
      <w:jc w:val="both"/>
      <w:textAlignment w:val="auto"/>
    </w:pPr>
    <w:rPr>
      <w:rFonts w:ascii="Arial Narrow" w:eastAsiaTheme="minorHAnsi" w:hAnsi="Arial Narrow" w:cstheme="minorBidi"/>
      <w:sz w:val="22"/>
      <w:szCs w:val="22"/>
      <w:lang w:eastAsia="en-US"/>
    </w:rPr>
  </w:style>
  <w:style w:type="character" w:customStyle="1" w:styleId="PodnadpisChar">
    <w:name w:val="Podnadpis Char"/>
    <w:basedOn w:val="Standardnpsmoodstavce"/>
    <w:link w:val="Podnadpis"/>
    <w:uiPriority w:val="11"/>
    <w:rsid w:val="00494670"/>
    <w:rPr>
      <w:rFonts w:ascii="Arial Narrow" w:eastAsiaTheme="minorHAnsi" w:hAnsi="Arial Narrow" w:cstheme="minorBidi"/>
    </w:rPr>
  </w:style>
  <w:style w:type="character" w:styleId="Siln">
    <w:name w:val="Strong"/>
    <w:aliases w:val="XXX"/>
    <w:uiPriority w:val="22"/>
    <w:qFormat/>
    <w:rsid w:val="00494670"/>
    <w:rPr>
      <w:b/>
    </w:rPr>
  </w:style>
  <w:style w:type="paragraph" w:customStyle="1" w:styleId="RadekPsacstroj">
    <w:name w:val="Radek Psací stroj"/>
    <w:basedOn w:val="Normln"/>
    <w:link w:val="RadekPsacstrojChar"/>
    <w:qFormat/>
    <w:rsid w:val="00DF581F"/>
    <w:pPr>
      <w:suppressAutoHyphens w:val="0"/>
      <w:autoSpaceDN/>
      <w:ind w:left="851"/>
      <w:jc w:val="both"/>
      <w:textAlignment w:val="auto"/>
    </w:pPr>
    <w:rPr>
      <w:sz w:val="24"/>
    </w:rPr>
  </w:style>
  <w:style w:type="character" w:customStyle="1" w:styleId="RadekPsacstrojChar">
    <w:name w:val="Radek Psací stroj Char"/>
    <w:basedOn w:val="Standardnpsmoodstavce"/>
    <w:link w:val="RadekPsacstroj"/>
    <w:rsid w:val="00DF581F"/>
    <w:rPr>
      <w:rFonts w:ascii="Times New Roman" w:eastAsia="Times New Roman" w:hAnsi="Times New Roman"/>
      <w:sz w:val="24"/>
      <w:szCs w:val="20"/>
      <w:lang w:eastAsia="cs-CZ"/>
    </w:rPr>
  </w:style>
  <w:style w:type="character" w:styleId="PsacstrojHTML">
    <w:name w:val="HTML Typewriter"/>
    <w:basedOn w:val="Standardnpsmoodstavce"/>
    <w:uiPriority w:val="99"/>
    <w:semiHidden/>
    <w:unhideWhenUsed/>
    <w:rsid w:val="00C22EA4"/>
    <w:rPr>
      <w:rFonts w:ascii="Courier New" w:eastAsia="Times New Roman" w:hAnsi="Courier New" w:cs="Courier New"/>
      <w:sz w:val="20"/>
      <w:szCs w:val="20"/>
    </w:rPr>
  </w:style>
  <w:style w:type="character" w:customStyle="1" w:styleId="OdstavecseseznamemChar">
    <w:name w:val="Odstavec se seznamem Char"/>
    <w:link w:val="Odstavecseseznamem"/>
    <w:uiPriority w:val="34"/>
    <w:rsid w:val="006809DA"/>
    <w:rPr>
      <w:rFonts w:ascii="Times New Roman" w:eastAsia="Times New Roman" w:hAnsi="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949656">
      <w:bodyDiv w:val="1"/>
      <w:marLeft w:val="0"/>
      <w:marRight w:val="0"/>
      <w:marTop w:val="0"/>
      <w:marBottom w:val="0"/>
      <w:divBdr>
        <w:top w:val="none" w:sz="0" w:space="0" w:color="auto"/>
        <w:left w:val="none" w:sz="0" w:space="0" w:color="auto"/>
        <w:bottom w:val="none" w:sz="0" w:space="0" w:color="auto"/>
        <w:right w:val="none" w:sz="0" w:space="0" w:color="auto"/>
      </w:divBdr>
    </w:div>
    <w:div w:id="354771179">
      <w:bodyDiv w:val="1"/>
      <w:marLeft w:val="0"/>
      <w:marRight w:val="0"/>
      <w:marTop w:val="0"/>
      <w:marBottom w:val="0"/>
      <w:divBdr>
        <w:top w:val="none" w:sz="0" w:space="0" w:color="auto"/>
        <w:left w:val="none" w:sz="0" w:space="0" w:color="auto"/>
        <w:bottom w:val="none" w:sz="0" w:space="0" w:color="auto"/>
        <w:right w:val="none" w:sz="0" w:space="0" w:color="auto"/>
      </w:divBdr>
    </w:div>
    <w:div w:id="358967434">
      <w:bodyDiv w:val="1"/>
      <w:marLeft w:val="0"/>
      <w:marRight w:val="0"/>
      <w:marTop w:val="0"/>
      <w:marBottom w:val="0"/>
      <w:divBdr>
        <w:top w:val="none" w:sz="0" w:space="0" w:color="auto"/>
        <w:left w:val="none" w:sz="0" w:space="0" w:color="auto"/>
        <w:bottom w:val="none" w:sz="0" w:space="0" w:color="auto"/>
        <w:right w:val="none" w:sz="0" w:space="0" w:color="auto"/>
      </w:divBdr>
    </w:div>
    <w:div w:id="386421687">
      <w:bodyDiv w:val="1"/>
      <w:marLeft w:val="0"/>
      <w:marRight w:val="0"/>
      <w:marTop w:val="0"/>
      <w:marBottom w:val="0"/>
      <w:divBdr>
        <w:top w:val="none" w:sz="0" w:space="0" w:color="auto"/>
        <w:left w:val="none" w:sz="0" w:space="0" w:color="auto"/>
        <w:bottom w:val="none" w:sz="0" w:space="0" w:color="auto"/>
        <w:right w:val="none" w:sz="0" w:space="0" w:color="auto"/>
      </w:divBdr>
    </w:div>
    <w:div w:id="645597416">
      <w:bodyDiv w:val="1"/>
      <w:marLeft w:val="0"/>
      <w:marRight w:val="0"/>
      <w:marTop w:val="0"/>
      <w:marBottom w:val="0"/>
      <w:divBdr>
        <w:top w:val="none" w:sz="0" w:space="0" w:color="auto"/>
        <w:left w:val="none" w:sz="0" w:space="0" w:color="auto"/>
        <w:bottom w:val="none" w:sz="0" w:space="0" w:color="auto"/>
        <w:right w:val="none" w:sz="0" w:space="0" w:color="auto"/>
      </w:divBdr>
    </w:div>
    <w:div w:id="779647819">
      <w:bodyDiv w:val="1"/>
      <w:marLeft w:val="0"/>
      <w:marRight w:val="0"/>
      <w:marTop w:val="0"/>
      <w:marBottom w:val="0"/>
      <w:divBdr>
        <w:top w:val="none" w:sz="0" w:space="0" w:color="auto"/>
        <w:left w:val="none" w:sz="0" w:space="0" w:color="auto"/>
        <w:bottom w:val="none" w:sz="0" w:space="0" w:color="auto"/>
        <w:right w:val="none" w:sz="0" w:space="0" w:color="auto"/>
      </w:divBdr>
    </w:div>
    <w:div w:id="889221463">
      <w:bodyDiv w:val="1"/>
      <w:marLeft w:val="0"/>
      <w:marRight w:val="0"/>
      <w:marTop w:val="0"/>
      <w:marBottom w:val="0"/>
      <w:divBdr>
        <w:top w:val="none" w:sz="0" w:space="0" w:color="auto"/>
        <w:left w:val="none" w:sz="0" w:space="0" w:color="auto"/>
        <w:bottom w:val="none" w:sz="0" w:space="0" w:color="auto"/>
        <w:right w:val="none" w:sz="0" w:space="0" w:color="auto"/>
      </w:divBdr>
    </w:div>
    <w:div w:id="916326675">
      <w:bodyDiv w:val="1"/>
      <w:marLeft w:val="0"/>
      <w:marRight w:val="0"/>
      <w:marTop w:val="0"/>
      <w:marBottom w:val="0"/>
      <w:divBdr>
        <w:top w:val="none" w:sz="0" w:space="0" w:color="auto"/>
        <w:left w:val="none" w:sz="0" w:space="0" w:color="auto"/>
        <w:bottom w:val="none" w:sz="0" w:space="0" w:color="auto"/>
        <w:right w:val="none" w:sz="0" w:space="0" w:color="auto"/>
      </w:divBdr>
    </w:div>
    <w:div w:id="1031148458">
      <w:bodyDiv w:val="1"/>
      <w:marLeft w:val="0"/>
      <w:marRight w:val="0"/>
      <w:marTop w:val="0"/>
      <w:marBottom w:val="0"/>
      <w:divBdr>
        <w:top w:val="none" w:sz="0" w:space="0" w:color="auto"/>
        <w:left w:val="none" w:sz="0" w:space="0" w:color="auto"/>
        <w:bottom w:val="none" w:sz="0" w:space="0" w:color="auto"/>
        <w:right w:val="none" w:sz="0" w:space="0" w:color="auto"/>
      </w:divBdr>
    </w:div>
    <w:div w:id="1211307458">
      <w:bodyDiv w:val="1"/>
      <w:marLeft w:val="0"/>
      <w:marRight w:val="0"/>
      <w:marTop w:val="0"/>
      <w:marBottom w:val="0"/>
      <w:divBdr>
        <w:top w:val="none" w:sz="0" w:space="0" w:color="auto"/>
        <w:left w:val="none" w:sz="0" w:space="0" w:color="auto"/>
        <w:bottom w:val="none" w:sz="0" w:space="0" w:color="auto"/>
        <w:right w:val="none" w:sz="0" w:space="0" w:color="auto"/>
      </w:divBdr>
    </w:div>
    <w:div w:id="1263882986">
      <w:bodyDiv w:val="1"/>
      <w:marLeft w:val="0"/>
      <w:marRight w:val="0"/>
      <w:marTop w:val="0"/>
      <w:marBottom w:val="0"/>
      <w:divBdr>
        <w:top w:val="none" w:sz="0" w:space="0" w:color="auto"/>
        <w:left w:val="none" w:sz="0" w:space="0" w:color="auto"/>
        <w:bottom w:val="none" w:sz="0" w:space="0" w:color="auto"/>
        <w:right w:val="none" w:sz="0" w:space="0" w:color="auto"/>
      </w:divBdr>
    </w:div>
    <w:div w:id="1326283657">
      <w:bodyDiv w:val="1"/>
      <w:marLeft w:val="0"/>
      <w:marRight w:val="0"/>
      <w:marTop w:val="0"/>
      <w:marBottom w:val="0"/>
      <w:divBdr>
        <w:top w:val="none" w:sz="0" w:space="0" w:color="auto"/>
        <w:left w:val="none" w:sz="0" w:space="0" w:color="auto"/>
        <w:bottom w:val="none" w:sz="0" w:space="0" w:color="auto"/>
        <w:right w:val="none" w:sz="0" w:space="0" w:color="auto"/>
      </w:divBdr>
    </w:div>
    <w:div w:id="1341005642">
      <w:bodyDiv w:val="1"/>
      <w:marLeft w:val="0"/>
      <w:marRight w:val="0"/>
      <w:marTop w:val="0"/>
      <w:marBottom w:val="0"/>
      <w:divBdr>
        <w:top w:val="none" w:sz="0" w:space="0" w:color="auto"/>
        <w:left w:val="none" w:sz="0" w:space="0" w:color="auto"/>
        <w:bottom w:val="none" w:sz="0" w:space="0" w:color="auto"/>
        <w:right w:val="none" w:sz="0" w:space="0" w:color="auto"/>
      </w:divBdr>
    </w:div>
    <w:div w:id="1581982585">
      <w:bodyDiv w:val="1"/>
      <w:marLeft w:val="0"/>
      <w:marRight w:val="0"/>
      <w:marTop w:val="0"/>
      <w:marBottom w:val="0"/>
      <w:divBdr>
        <w:top w:val="none" w:sz="0" w:space="0" w:color="auto"/>
        <w:left w:val="none" w:sz="0" w:space="0" w:color="auto"/>
        <w:bottom w:val="none" w:sz="0" w:space="0" w:color="auto"/>
        <w:right w:val="none" w:sz="0" w:space="0" w:color="auto"/>
      </w:divBdr>
    </w:div>
    <w:div w:id="1591740764">
      <w:bodyDiv w:val="1"/>
      <w:marLeft w:val="0"/>
      <w:marRight w:val="0"/>
      <w:marTop w:val="0"/>
      <w:marBottom w:val="0"/>
      <w:divBdr>
        <w:top w:val="none" w:sz="0" w:space="0" w:color="auto"/>
        <w:left w:val="none" w:sz="0" w:space="0" w:color="auto"/>
        <w:bottom w:val="none" w:sz="0" w:space="0" w:color="auto"/>
        <w:right w:val="none" w:sz="0" w:space="0" w:color="auto"/>
      </w:divBdr>
    </w:div>
    <w:div w:id="1688360947">
      <w:bodyDiv w:val="1"/>
      <w:marLeft w:val="0"/>
      <w:marRight w:val="0"/>
      <w:marTop w:val="0"/>
      <w:marBottom w:val="0"/>
      <w:divBdr>
        <w:top w:val="none" w:sz="0" w:space="0" w:color="auto"/>
        <w:left w:val="none" w:sz="0" w:space="0" w:color="auto"/>
        <w:bottom w:val="none" w:sz="0" w:space="0" w:color="auto"/>
        <w:right w:val="none" w:sz="0" w:space="0" w:color="auto"/>
      </w:divBdr>
    </w:div>
    <w:div w:id="1847015110">
      <w:bodyDiv w:val="1"/>
      <w:marLeft w:val="0"/>
      <w:marRight w:val="0"/>
      <w:marTop w:val="0"/>
      <w:marBottom w:val="0"/>
      <w:divBdr>
        <w:top w:val="none" w:sz="0" w:space="0" w:color="auto"/>
        <w:left w:val="none" w:sz="0" w:space="0" w:color="auto"/>
        <w:bottom w:val="none" w:sz="0" w:space="0" w:color="auto"/>
        <w:right w:val="none" w:sz="0" w:space="0" w:color="auto"/>
      </w:divBdr>
    </w:div>
    <w:div w:id="1897468566">
      <w:bodyDiv w:val="1"/>
      <w:marLeft w:val="0"/>
      <w:marRight w:val="0"/>
      <w:marTop w:val="0"/>
      <w:marBottom w:val="0"/>
      <w:divBdr>
        <w:top w:val="none" w:sz="0" w:space="0" w:color="auto"/>
        <w:left w:val="none" w:sz="0" w:space="0" w:color="auto"/>
        <w:bottom w:val="none" w:sz="0" w:space="0" w:color="auto"/>
        <w:right w:val="none" w:sz="0" w:space="0" w:color="auto"/>
      </w:divBdr>
    </w:div>
    <w:div w:id="2136604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6C403-707C-446C-9258-E7EAFDE42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2849</TotalTime>
  <Pages>16</Pages>
  <Words>6102</Words>
  <Characters>36002</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Zlámal Zdeněk</dc:creator>
  <cp:lastModifiedBy>K4 services</cp:lastModifiedBy>
  <cp:revision>148</cp:revision>
  <cp:lastPrinted>2019-09-24T10:27:00Z</cp:lastPrinted>
  <dcterms:created xsi:type="dcterms:W3CDTF">2013-02-10T20:38:00Z</dcterms:created>
  <dcterms:modified xsi:type="dcterms:W3CDTF">2019-09-24T10:28:00Z</dcterms:modified>
</cp:coreProperties>
</file>