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E6" w:rsidRPr="00D31663" w:rsidRDefault="00D31663" w:rsidP="00D31663">
      <w:pPr>
        <w:pStyle w:val="Smlouva"/>
        <w:pBdr>
          <w:bottom w:val="single" w:sz="48" w:space="1" w:color="4F6228" w:themeColor="accent3" w:themeShade="80"/>
        </w:pBdr>
        <w:rPr>
          <w:rFonts w:ascii="Cambria" w:hAnsi="Cambria" w:cs="Cambria"/>
          <w:smallCaps/>
          <w:color w:val="auto"/>
          <w:sz w:val="72"/>
        </w:rPr>
      </w:pPr>
      <w:bookmarkStart w:id="0" w:name="_Hlk493450020"/>
      <w:r w:rsidRPr="00D31663">
        <w:rPr>
          <w:rFonts w:ascii="Cambria" w:hAnsi="Cambria" w:cs="Cambria"/>
          <w:smallCaps/>
          <w:color w:val="auto"/>
          <w:sz w:val="72"/>
        </w:rPr>
        <w:t>Technické podmínky</w:t>
      </w:r>
    </w:p>
    <w:p w:rsidR="004725E6" w:rsidRDefault="004725E6" w:rsidP="004725E6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D31663">
        <w:rPr>
          <w:rFonts w:ascii="Cambria" w:hAnsi="Cambria" w:cs="Cambria"/>
          <w:bCs/>
          <w:i/>
          <w:sz w:val="28"/>
          <w:szCs w:val="28"/>
        </w:rPr>
        <w:t>na veřejnou zakázku s názvem</w:t>
      </w:r>
      <w:r w:rsidRPr="005A664B">
        <w:rPr>
          <w:rFonts w:ascii="Cambria" w:hAnsi="Cambria" w:cs="Cambria"/>
          <w:b/>
          <w:bCs/>
          <w:sz w:val="28"/>
          <w:szCs w:val="28"/>
        </w:rPr>
        <w:t>:</w:t>
      </w:r>
    </w:p>
    <w:p w:rsidR="004725E6" w:rsidRPr="00724131" w:rsidRDefault="004725E6" w:rsidP="00D31663">
      <w:pPr>
        <w:spacing w:before="120"/>
        <w:jc w:val="center"/>
        <w:rPr>
          <w:rFonts w:ascii="Cambria" w:hAnsi="Cambria" w:cs="Cambria"/>
          <w:sz w:val="28"/>
          <w:szCs w:val="28"/>
        </w:rPr>
      </w:pPr>
    </w:p>
    <w:p w:rsidR="004725E6" w:rsidRPr="00D31663" w:rsidRDefault="00BA1F4E" w:rsidP="00E901D8">
      <w:pPr>
        <w:tabs>
          <w:tab w:val="left" w:pos="1134"/>
        </w:tabs>
        <w:jc w:val="center"/>
        <w:rPr>
          <w:rFonts w:ascii="Cambria" w:hAnsi="Cambria" w:cs="Cambria"/>
          <w:b/>
          <w:bCs/>
          <w:sz w:val="44"/>
          <w:szCs w:val="28"/>
        </w:rPr>
      </w:pPr>
      <w:r w:rsidRPr="00D31663">
        <w:rPr>
          <w:rFonts w:ascii="Cambria" w:hAnsi="Cambria" w:cs="Cambria"/>
          <w:b/>
          <w:bCs/>
          <w:sz w:val="44"/>
          <w:szCs w:val="28"/>
        </w:rPr>
        <w:t>„Modernizace třídící linky pro separaci KO a odpadů podobných KO ve společnosti MEGAWASTE, spol. s r.o.“</w:t>
      </w:r>
    </w:p>
    <w:p w:rsidR="004725E6" w:rsidRPr="004725E6" w:rsidRDefault="004725E6" w:rsidP="004725E6">
      <w:pPr>
        <w:rPr>
          <w:rFonts w:ascii="Cambria" w:hAnsi="Cambria" w:cs="Cambria"/>
          <w:b/>
          <w:bCs/>
          <w:snapToGrid w:val="0"/>
          <w:sz w:val="22"/>
        </w:rPr>
      </w:pPr>
    </w:p>
    <w:p w:rsidR="00D31663" w:rsidRDefault="00D31663" w:rsidP="004725E6">
      <w:pPr>
        <w:spacing w:after="120"/>
        <w:jc w:val="both"/>
        <w:rPr>
          <w:rFonts w:ascii="Cambria" w:hAnsi="Cambria"/>
          <w:sz w:val="22"/>
        </w:rPr>
      </w:pPr>
      <w:bookmarkStart w:id="1" w:name="_Hlk493193438"/>
    </w:p>
    <w:p w:rsidR="004725E6" w:rsidRPr="004725E6" w:rsidRDefault="004725E6" w:rsidP="004725E6">
      <w:pPr>
        <w:spacing w:after="120"/>
        <w:jc w:val="both"/>
        <w:rPr>
          <w:rFonts w:ascii="Cambria" w:hAnsi="Cambria"/>
          <w:sz w:val="22"/>
        </w:rPr>
      </w:pPr>
      <w:r w:rsidRPr="004725E6">
        <w:rPr>
          <w:rFonts w:ascii="Cambria" w:hAnsi="Cambria"/>
          <w:sz w:val="22"/>
        </w:rPr>
        <w:t>Zadavatel určuje účastníkům speciální technické podmínky pro předmět veřejné zakázky.</w:t>
      </w:r>
    </w:p>
    <w:p w:rsidR="004725E6" w:rsidRPr="004725E6" w:rsidRDefault="004725E6" w:rsidP="004725E6">
      <w:pPr>
        <w:spacing w:after="120"/>
        <w:jc w:val="both"/>
        <w:rPr>
          <w:rFonts w:ascii="Cambria" w:hAnsi="Cambria"/>
          <w:sz w:val="22"/>
        </w:rPr>
      </w:pPr>
      <w:r w:rsidRPr="004725E6">
        <w:rPr>
          <w:rFonts w:ascii="Cambria" w:hAnsi="Cambria"/>
          <w:sz w:val="22"/>
        </w:rPr>
        <w:t xml:space="preserve">Zadavatel technickými podmínkami vymezuje charakteristiku poptávaného předmětu plnění, tj. </w:t>
      </w:r>
      <w:r w:rsidRPr="004725E6">
        <w:rPr>
          <w:rFonts w:ascii="Cambria" w:hAnsi="Cambria"/>
          <w:b/>
          <w:sz w:val="22"/>
        </w:rPr>
        <w:t>minimální</w:t>
      </w:r>
      <w:r w:rsidRPr="004725E6">
        <w:rPr>
          <w:rFonts w:ascii="Cambria" w:hAnsi="Cambria"/>
          <w:sz w:val="22"/>
        </w:rPr>
        <w:t xml:space="preserve"> technické parametry, které musí splňovat nabízený předmět plnění dodavatelů. V případě, že dodavatel nabídne předmět plnění, který nebude splňovat kteroukoliv z technických podmínek, bude vyloučen z výběrového řízení z důvodu nesplnění zadávacích podmínek.</w:t>
      </w:r>
    </w:p>
    <w:p w:rsidR="00B54107" w:rsidRPr="00F00754" w:rsidRDefault="004725E6" w:rsidP="004725E6">
      <w:pPr>
        <w:jc w:val="both"/>
        <w:rPr>
          <w:rFonts w:asciiTheme="majorHAnsi" w:hAnsiTheme="majorHAnsi"/>
          <w:sz w:val="22"/>
        </w:rPr>
      </w:pPr>
      <w:r w:rsidRPr="004725E6">
        <w:rPr>
          <w:rFonts w:ascii="Cambria" w:hAnsi="Cambria"/>
          <w:sz w:val="22"/>
        </w:rPr>
        <w:t>Účastník v technických podmínkách uvede, zda jím nabízené plnění splňuje požadavky uvedené ve sloupcích tak, že ve sloupci „Splňuje“ zaškrtne v zaškrtávacím políčku hodící se variantu, „Ano“ v případě, že nabízené plnění splňuje tento požadavek a „Ne“ v případě, že nabízené plnění tento požadavek nesplňuje. V případě, že účastník uvede v technických podmínkách alespoň jednou „Ne“, bude vyloučen z důvodu jejich nesplnění. V případě, že účastník uvede „Ano“ a při posouzení nabídek bude zjištěno, že nabízené plnění tento požadavek nesplňuje, může být vyloučen z důvodu jeho nesplnění a porušení zadávacích podmínek. V případě, že účastník nevyplní ani variantu „Ano“ ani variantu „Ne“, může být vyloučen pro nesplnění zadávacích podmínek. Do sloupce „</w:t>
      </w:r>
      <w:r w:rsidR="009B3EBA">
        <w:rPr>
          <w:rFonts w:asciiTheme="majorHAnsi" w:hAnsiTheme="majorHAnsi"/>
          <w:sz w:val="22"/>
        </w:rPr>
        <w:t>Dodavatel</w:t>
      </w:r>
      <w:r w:rsidR="009B3EBA" w:rsidRPr="00F00754">
        <w:rPr>
          <w:rFonts w:asciiTheme="majorHAnsi" w:hAnsiTheme="majorHAnsi"/>
          <w:sz w:val="22"/>
        </w:rPr>
        <w:t xml:space="preserve"> nabízí</w:t>
      </w:r>
      <w:r w:rsidRPr="004725E6">
        <w:rPr>
          <w:rFonts w:ascii="Cambria" w:hAnsi="Cambria"/>
          <w:sz w:val="22"/>
        </w:rPr>
        <w:t xml:space="preserve">“ pak prostřednictvím vyplňovacích formulářů Word uvede konkrétní hodnotu parametru (ve stejných jednotkách, v jakých je stanoven požadavek) nebo bližší specifikaci </w:t>
      </w:r>
      <w:r w:rsidRPr="00F00754">
        <w:rPr>
          <w:rFonts w:asciiTheme="majorHAnsi" w:hAnsiTheme="majorHAnsi"/>
          <w:sz w:val="22"/>
        </w:rPr>
        <w:t>jím nabízeného plnění ve vztahu k požadavku. V případě, že účastník nevyplní sloupec „</w:t>
      </w:r>
      <w:r w:rsidR="009B3EBA">
        <w:rPr>
          <w:rFonts w:asciiTheme="majorHAnsi" w:hAnsiTheme="majorHAnsi"/>
          <w:sz w:val="22"/>
        </w:rPr>
        <w:t>Dodavatel</w:t>
      </w:r>
      <w:r w:rsidR="009B3EBA" w:rsidRPr="00F00754">
        <w:rPr>
          <w:rFonts w:asciiTheme="majorHAnsi" w:hAnsiTheme="majorHAnsi"/>
          <w:sz w:val="22"/>
        </w:rPr>
        <w:t xml:space="preserve"> nabízí</w:t>
      </w:r>
      <w:r w:rsidRPr="00F00754">
        <w:rPr>
          <w:rFonts w:asciiTheme="majorHAnsi" w:hAnsiTheme="majorHAnsi"/>
          <w:sz w:val="22"/>
        </w:rPr>
        <w:t>“ a ve sloupci „Splňuje“ zaškrtne variantu „Ano“, má se zato, že účastníkem nabízené plnění přesně odpovídá požadavku zadavatele, stanoveném ve sloupci „Zadání“. Účastník vyplní technické podmínky dle instrukcí v nich uvedených včetně druhu a typu plnění, existuje-li. Vyplnění těchto druhů a typů plnění je pro dodavatele závazné a bude přílohou kupní smlouvy, to znamená, že dodavatel bude povinen dodat přesně to plnění, ke kterému se zavázal v nabídce.</w:t>
      </w:r>
      <w:bookmarkEnd w:id="1"/>
    </w:p>
    <w:bookmarkEnd w:id="0"/>
    <w:p w:rsidR="004725E6" w:rsidRPr="00F00754" w:rsidRDefault="004725E6" w:rsidP="004725E6">
      <w:pPr>
        <w:jc w:val="both"/>
        <w:rPr>
          <w:rFonts w:asciiTheme="majorHAnsi" w:hAnsiTheme="majorHAnsi"/>
          <w:sz w:val="22"/>
        </w:rPr>
      </w:pPr>
    </w:p>
    <w:p w:rsidR="00AF5C0E" w:rsidRPr="00F00754" w:rsidRDefault="00AF5C0E" w:rsidP="006558AE">
      <w:pPr>
        <w:jc w:val="both"/>
        <w:rPr>
          <w:rFonts w:asciiTheme="majorHAnsi" w:hAnsiTheme="majorHAnsi"/>
          <w:sz w:val="22"/>
          <w:szCs w:val="22"/>
          <w:lang w:eastAsia="en-US"/>
        </w:rPr>
      </w:pPr>
    </w:p>
    <w:p w:rsidR="006A310E" w:rsidRDefault="00842540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485775</wp:posOffset>
            </wp:positionV>
            <wp:extent cx="4876800" cy="102870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10E" w:rsidRDefault="006A310E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A310E" w:rsidRDefault="006A310E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A310E" w:rsidRDefault="006A310E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A310E" w:rsidRDefault="006A310E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A310E" w:rsidRDefault="006A310E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A310E" w:rsidRDefault="006A310E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3"/>
        <w:gridCol w:w="852"/>
        <w:gridCol w:w="1701"/>
        <w:gridCol w:w="2091"/>
      </w:tblGrid>
      <w:tr w:rsidR="006A310E" w:rsidRPr="00AF5C0E" w:rsidTr="006A310E">
        <w:trPr>
          <w:trHeight w:val="381"/>
        </w:trPr>
        <w:tc>
          <w:tcPr>
            <w:tcW w:w="9287" w:type="dxa"/>
            <w:gridSpan w:val="5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6A310E" w:rsidRPr="006A310E" w:rsidRDefault="006A310E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sz w:val="44"/>
              </w:rPr>
            </w:pPr>
            <w:r w:rsidRPr="006A310E">
              <w:rPr>
                <w:rFonts w:ascii="Cambria" w:hAnsi="Cambria"/>
                <w:b/>
                <w:smallCaps/>
                <w:sz w:val="44"/>
                <w:szCs w:val="22"/>
              </w:rPr>
              <w:lastRenderedPageBreak/>
              <w:t>Automatický horizontální lis</w:t>
            </w:r>
          </w:p>
        </w:tc>
      </w:tr>
      <w:tr w:rsidR="006A310E" w:rsidRPr="00AF5C0E" w:rsidTr="006A310E">
        <w:trPr>
          <w:trHeight w:val="381"/>
        </w:trPr>
        <w:tc>
          <w:tcPr>
            <w:tcW w:w="4643" w:type="dxa"/>
            <w:gridSpan w:val="2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310E" w:rsidRDefault="006A310E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Výrobce, obchodní název</w:t>
            </w:r>
          </w:p>
        </w:tc>
        <w:tc>
          <w:tcPr>
            <w:tcW w:w="4644" w:type="dxa"/>
            <w:gridSpan w:val="3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FFFFFF" w:themeFill="background1"/>
            <w:vAlign w:val="center"/>
          </w:tcPr>
          <w:p w:rsidR="006A310E" w:rsidRDefault="00335316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962AC4" w:rsidRPr="00AF5C0E" w:rsidTr="00962AC4">
        <w:trPr>
          <w:trHeight w:val="381"/>
        </w:trPr>
        <w:tc>
          <w:tcPr>
            <w:tcW w:w="3510" w:type="dxa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310E" w:rsidRPr="00AF5C0E" w:rsidRDefault="006A310E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Parametr</w:t>
            </w:r>
          </w:p>
        </w:tc>
        <w:tc>
          <w:tcPr>
            <w:tcW w:w="1985" w:type="dxa"/>
            <w:gridSpan w:val="2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310E" w:rsidRPr="00AF5C0E" w:rsidRDefault="006A310E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Požadovaná hodnota</w:t>
            </w:r>
          </w:p>
        </w:tc>
        <w:tc>
          <w:tcPr>
            <w:tcW w:w="1701" w:type="dxa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A310E" w:rsidRPr="00AF5C0E" w:rsidRDefault="006A310E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091" w:type="dxa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6A310E" w:rsidRPr="00AF5C0E" w:rsidRDefault="006A310E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spacing w:before="120" w:after="120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Vázání balíků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automatické,</w:t>
            </w:r>
            <w:r w:rsidR="008E343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A310E">
              <w:rPr>
                <w:rFonts w:ascii="Cambria" w:hAnsi="Cambria"/>
                <w:sz w:val="22"/>
                <w:szCs w:val="22"/>
              </w:rPr>
              <w:t>vertikální, min. 4 dráty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spacing w:before="120" w:after="120"/>
              <w:rPr>
                <w:rFonts w:ascii="Cambria" w:hAnsi="Cambria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Rozměr balíků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min. 800 mm (výška) x 800 mm (šířka) x nastavitelná délka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spacing w:before="120" w:after="120"/>
              <w:rPr>
                <w:rFonts w:ascii="Cambria" w:hAnsi="Cambria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Rozměr násypky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 xml:space="preserve">min. 700 mm (šířka) x min. 1 500 mm (délka)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 xml:space="preserve">Elektrický příkon motoru hlavního hydraulického čerpadla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min. 25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0B374C" w:rsidRDefault="006A310E" w:rsidP="002D46FE">
            <w:pPr>
              <w:spacing w:before="60" w:after="60"/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0B374C" w:rsidRDefault="00335316" w:rsidP="002D46FE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 xml:space="preserve">Lisovací síla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min. 75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Hlavní hydraulické čerpadlo s proměnlivou dodávkou oleje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Chlazení oleje automatické a aktivní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Ohřev oleje automatické a aktivní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Odvíjecí zařízení drátu včetně vedení drátu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Skluz hotových balíků za obvodovou zeď haly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Digitální display – veškerá komunikace, pokyny a ovládání displeje v českém jazyce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Připojení lisu na internetovou síť – online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6A310E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Lis bude dodán včetně veškerých provozních kapalin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A310E" w:rsidRPr="00AF5C0E" w:rsidTr="00962AC4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6A310E" w:rsidRPr="006A310E" w:rsidRDefault="006A310E" w:rsidP="006A310E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 xml:space="preserve">Lis </w:t>
            </w:r>
            <w:proofErr w:type="spellStart"/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samostojící</w:t>
            </w:r>
            <w:proofErr w:type="spellEnd"/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 xml:space="preserve"> bez nutnosti kotvení a bez nutnosti stavebních úprav v podlaze pod lisem</w:t>
            </w:r>
            <w:bookmarkStart w:id="2" w:name="_GoBack"/>
            <w:bookmarkEnd w:id="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6A310E" w:rsidRDefault="006A310E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0E" w:rsidRPr="00BD3E7B" w:rsidRDefault="006A310E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335316">
              <w:rPr>
                <w:rFonts w:ascii="Cambria" w:hAnsi="Cambria"/>
                <w:sz w:val="22"/>
                <w:szCs w:val="22"/>
              </w:rPr>
            </w:r>
            <w:r w:rsidR="0033531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335316"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6A310E" w:rsidRPr="00BD3E7B" w:rsidRDefault="00335316" w:rsidP="002D46F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310E"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="006A310E"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962AC4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6A310E" w:rsidRDefault="00E62881" w:rsidP="009710DC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6A310E">
              <w:rPr>
                <w:rFonts w:ascii="Cambria" w:hAnsi="Cambria"/>
                <w:snapToGrid w:val="0"/>
                <w:sz w:val="22"/>
                <w:szCs w:val="22"/>
              </w:rPr>
              <w:t>Výška stropu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6A310E" w:rsidRDefault="00E62881" w:rsidP="009710DC">
            <w:pPr>
              <w:spacing w:before="120" w:after="120"/>
              <w:jc w:val="center"/>
              <w:rPr>
                <w:rFonts w:ascii="Cambria" w:hAnsi="Cambria"/>
              </w:rPr>
            </w:pPr>
            <w:r w:rsidRPr="006A310E">
              <w:rPr>
                <w:rFonts w:ascii="Cambria" w:hAnsi="Cambria"/>
                <w:sz w:val="22"/>
                <w:szCs w:val="22"/>
              </w:rPr>
              <w:t>484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9710D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9710D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962AC4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vAlign w:val="bottom"/>
          </w:tcPr>
          <w:p w:rsidR="00E62881" w:rsidRPr="006A310E" w:rsidRDefault="00E62881" w:rsidP="00E62881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>
              <w:rPr>
                <w:rFonts w:ascii="Cambria" w:hAnsi="Cambria"/>
                <w:snapToGrid w:val="0"/>
              </w:rPr>
              <w:lastRenderedPageBreak/>
              <w:t xml:space="preserve">Boční vedení jehel není </w:t>
            </w:r>
            <w:proofErr w:type="spellStart"/>
            <w:r>
              <w:rPr>
                <w:rFonts w:ascii="Cambria" w:hAnsi="Cambria"/>
                <w:snapToGrid w:val="0"/>
              </w:rPr>
              <w:t>přípustno</w:t>
            </w:r>
            <w:proofErr w:type="spellEnd"/>
            <w:r>
              <w:rPr>
                <w:rFonts w:ascii="Cambria" w:hAnsi="Cambria"/>
                <w:snapToGrid w:val="0"/>
              </w:rPr>
              <w:t xml:space="preserve"> z důvodu velmi omezeného prostoru v místě instalace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vAlign w:val="center"/>
          </w:tcPr>
          <w:p w:rsidR="00E62881" w:rsidRPr="006A310E" w:rsidRDefault="00E62881" w:rsidP="006A310E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vAlign w:val="center"/>
          </w:tcPr>
          <w:p w:rsidR="00E62881" w:rsidRPr="00BD3E7B" w:rsidRDefault="00E62881" w:rsidP="009710D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9710D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962AC4">
        <w:trPr>
          <w:trHeight w:val="381"/>
        </w:trPr>
        <w:tc>
          <w:tcPr>
            <w:tcW w:w="9287" w:type="dxa"/>
            <w:gridSpan w:val="5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E62881" w:rsidRPr="006A310E" w:rsidRDefault="00E62881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sz w:val="40"/>
              </w:rPr>
            </w:pPr>
            <w:r w:rsidRPr="006A310E">
              <w:rPr>
                <w:rFonts w:asciiTheme="majorHAnsi" w:hAnsiTheme="majorHAnsi"/>
                <w:smallCaps/>
                <w:sz w:val="40"/>
                <w:szCs w:val="22"/>
                <w:lang w:eastAsia="en-US"/>
              </w:rPr>
              <w:br w:type="page"/>
            </w:r>
            <w:r w:rsidRPr="006A310E">
              <w:rPr>
                <w:rFonts w:ascii="Cambria" w:hAnsi="Cambria"/>
                <w:b/>
                <w:smallCaps/>
                <w:sz w:val="40"/>
                <w:szCs w:val="22"/>
              </w:rPr>
              <w:t>Dopravník k automatickému horizontálnímu lisu</w:t>
            </w:r>
          </w:p>
        </w:tc>
      </w:tr>
      <w:tr w:rsidR="00E62881" w:rsidRPr="00AF5C0E" w:rsidTr="006A310E">
        <w:trPr>
          <w:trHeight w:val="381"/>
        </w:trPr>
        <w:tc>
          <w:tcPr>
            <w:tcW w:w="4643" w:type="dxa"/>
            <w:gridSpan w:val="2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2881" w:rsidRDefault="00E62881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Výrobce, obchodní název</w:t>
            </w:r>
          </w:p>
        </w:tc>
        <w:tc>
          <w:tcPr>
            <w:tcW w:w="4644" w:type="dxa"/>
            <w:gridSpan w:val="3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FFFFFF" w:themeFill="background1"/>
            <w:vAlign w:val="center"/>
          </w:tcPr>
          <w:p w:rsidR="00E62881" w:rsidRDefault="00E62881" w:rsidP="002D46F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962AC4">
        <w:trPr>
          <w:trHeight w:val="381"/>
        </w:trPr>
        <w:tc>
          <w:tcPr>
            <w:tcW w:w="3510" w:type="dxa"/>
            <w:tcBorders>
              <w:top w:val="thinThickSmallGap" w:sz="18" w:space="0" w:color="4F6228" w:themeColor="accent3" w:themeShade="80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2881" w:rsidRPr="00AF5C0E" w:rsidRDefault="00E62881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Parametr</w:t>
            </w:r>
          </w:p>
        </w:tc>
        <w:tc>
          <w:tcPr>
            <w:tcW w:w="1985" w:type="dxa"/>
            <w:gridSpan w:val="2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2881" w:rsidRPr="00AF5C0E" w:rsidRDefault="00E62881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Požadovaná hodnota</w:t>
            </w:r>
          </w:p>
        </w:tc>
        <w:tc>
          <w:tcPr>
            <w:tcW w:w="1701" w:type="dxa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2881" w:rsidRPr="00AF5C0E" w:rsidRDefault="00E62881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AF5C0E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091" w:type="dxa"/>
            <w:tcBorders>
              <w:top w:val="thinThickSmallGap" w:sz="18" w:space="0" w:color="4F6228" w:themeColor="accent3" w:themeShade="80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shd w:val="clear" w:color="auto" w:fill="D6E3BC" w:themeFill="accent3" w:themeFillTint="66"/>
            <w:vAlign w:val="center"/>
          </w:tcPr>
          <w:p w:rsidR="00E62881" w:rsidRPr="00AF5C0E" w:rsidRDefault="00E62881" w:rsidP="00AF5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891F0D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spacing w:before="120" w:after="120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Šíře pásu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min. 1.450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26F30">
              <w:rPr>
                <w:rFonts w:ascii="Cambria" w:hAnsi="Cambria"/>
                <w:sz w:val="22"/>
                <w:szCs w:val="22"/>
              </w:rPr>
              <w:t>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6"/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E94222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spacing w:before="120" w:after="120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Zatížení dopravního pásu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widowControl w:val="0"/>
              <w:spacing w:before="120" w:after="120"/>
              <w:jc w:val="center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min. 230 kg/m</w:t>
            </w:r>
            <w:r w:rsidRPr="008E343B">
              <w:rPr>
                <w:rFonts w:ascii="Cambria" w:hAnsi="Cambria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spacing w:before="120" w:after="120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Stoupání dopravníku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max. 32°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Výkon elektromotoru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min. 5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0B374C" w:rsidRDefault="00E62881" w:rsidP="00A4756C">
            <w:pPr>
              <w:spacing w:before="60" w:after="60"/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B374C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0B374C" w:rsidRDefault="00E62881" w:rsidP="00570329">
            <w:pPr>
              <w:jc w:val="center"/>
              <w:rPr>
                <w:rFonts w:ascii="Cambria" w:hAnsi="Cambria"/>
              </w:rPr>
            </w:pPr>
            <w:r w:rsidRPr="000B374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374C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0B374C">
              <w:rPr>
                <w:rFonts w:ascii="Cambria" w:hAnsi="Cambria"/>
                <w:sz w:val="22"/>
                <w:szCs w:val="22"/>
              </w:rPr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0B374C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Pevnost řetězu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 xml:space="preserve">min. 110 </w:t>
            </w:r>
            <w:proofErr w:type="spellStart"/>
            <w:r w:rsidRPr="00226F30">
              <w:rPr>
                <w:rFonts w:ascii="Cambria" w:hAnsi="Cambria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Mazání řetězu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Ochrana proti přetížení motoru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DE2B4D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Brzda motoru elektromagnetická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962AC4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single" w:sz="4" w:space="0" w:color="auto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Propojení el. dopravníku s automatickým horizontálním lisem pro automatické spouštění a vypínání dopravníku dle lisu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E62881" w:rsidRPr="00AF5C0E" w:rsidTr="00962AC4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thinThickSmallGap" w:sz="18" w:space="0" w:color="4F6228" w:themeColor="accent3" w:themeShade="80"/>
              <w:bottom w:val="thinThickSmallGap" w:sz="18" w:space="0" w:color="4F6228" w:themeColor="accent3" w:themeShade="80"/>
              <w:right w:val="single" w:sz="4" w:space="0" w:color="auto"/>
            </w:tcBorders>
            <w:vAlign w:val="bottom"/>
          </w:tcPr>
          <w:p w:rsidR="00E62881" w:rsidRPr="00226F30" w:rsidRDefault="00E62881" w:rsidP="00226F30">
            <w:pPr>
              <w:widowControl w:val="0"/>
              <w:spacing w:before="120" w:after="120"/>
              <w:jc w:val="both"/>
              <w:rPr>
                <w:rFonts w:ascii="Cambria" w:hAnsi="Cambria"/>
                <w:snapToGrid w:val="0"/>
              </w:rPr>
            </w:pPr>
            <w:r>
              <w:rPr>
                <w:rFonts w:ascii="Cambria" w:hAnsi="Cambria"/>
                <w:snapToGrid w:val="0"/>
                <w:sz w:val="22"/>
                <w:szCs w:val="22"/>
              </w:rPr>
              <w:t>V</w:t>
            </w:r>
            <w:r w:rsidRPr="00226F30">
              <w:rPr>
                <w:rFonts w:ascii="Cambria" w:hAnsi="Cambria"/>
                <w:snapToGrid w:val="0"/>
                <w:sz w:val="22"/>
                <w:szCs w:val="22"/>
              </w:rPr>
              <w:t>ýška stropu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vAlign w:val="center"/>
          </w:tcPr>
          <w:p w:rsidR="00E62881" w:rsidRPr="00226F30" w:rsidRDefault="00E62881" w:rsidP="00226F30">
            <w:pPr>
              <w:spacing w:before="120" w:after="120"/>
              <w:jc w:val="center"/>
              <w:rPr>
                <w:rFonts w:ascii="Cambria" w:hAnsi="Cambria"/>
              </w:rPr>
            </w:pPr>
            <w:r w:rsidRPr="00226F30">
              <w:rPr>
                <w:rFonts w:ascii="Cambria" w:hAnsi="Cambria"/>
                <w:sz w:val="22"/>
                <w:szCs w:val="22"/>
              </w:rPr>
              <w:t>484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8" w:space="0" w:color="4F6228" w:themeColor="accent3" w:themeShade="80"/>
              <w:right w:val="single" w:sz="4" w:space="0" w:color="auto"/>
            </w:tcBorders>
            <w:vAlign w:val="center"/>
          </w:tcPr>
          <w:p w:rsidR="00E62881" w:rsidRPr="00BD3E7B" w:rsidRDefault="00E62881" w:rsidP="00A4756C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t xml:space="preserve">ANO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BD3E7B">
              <w:rPr>
                <w:rFonts w:ascii="Cambria" w:hAnsi="Cambria"/>
                <w:sz w:val="22"/>
                <w:szCs w:val="22"/>
              </w:rPr>
              <w:t xml:space="preserve">/ NE 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thinThickSmallGap" w:sz="18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E62881" w:rsidRPr="00BD3E7B" w:rsidRDefault="00E62881" w:rsidP="00AF5C0E">
            <w:pPr>
              <w:jc w:val="center"/>
              <w:rPr>
                <w:rFonts w:ascii="Cambria" w:hAnsi="Cambria"/>
              </w:rPr>
            </w:pPr>
            <w:r w:rsidRPr="00BD3E7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E7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BD3E7B">
              <w:rPr>
                <w:rFonts w:ascii="Cambria" w:hAnsi="Cambria"/>
                <w:sz w:val="22"/>
                <w:szCs w:val="22"/>
              </w:rPr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t> </w:t>
            </w:r>
            <w:r w:rsidRPr="00BD3E7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</w:tbl>
    <w:p w:rsidR="00227F35" w:rsidRDefault="00227F35"/>
    <w:p w:rsidR="00130E29" w:rsidRDefault="00130E29" w:rsidP="007E7E26">
      <w:pPr>
        <w:jc w:val="both"/>
        <w:rPr>
          <w:rFonts w:ascii="Cambria" w:hAnsi="Cambria"/>
        </w:rPr>
      </w:pPr>
    </w:p>
    <w:p w:rsidR="007E7E26" w:rsidRPr="00BD3E7B" w:rsidRDefault="007E7E26" w:rsidP="007E7E26">
      <w:pPr>
        <w:jc w:val="both"/>
        <w:rPr>
          <w:rFonts w:ascii="Cambria" w:eastAsiaTheme="minorEastAsia" w:hAnsi="Cambria"/>
          <w:sz w:val="20"/>
          <w:szCs w:val="22"/>
        </w:rPr>
      </w:pPr>
      <w:r w:rsidRPr="00BD3E7B">
        <w:rPr>
          <w:rFonts w:ascii="Cambria" w:hAnsi="Cambria"/>
          <w:sz w:val="22"/>
        </w:rPr>
        <w:t xml:space="preserve">Já (my) níže podepsaný (í) </w:t>
      </w:r>
      <w:r w:rsidR="00335316" w:rsidRPr="00BD3E7B">
        <w:rPr>
          <w:rFonts w:ascii="Cambria" w:hAnsi="Cambri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3E7B">
        <w:rPr>
          <w:rFonts w:ascii="Cambria" w:hAnsi="Cambria"/>
          <w:sz w:val="22"/>
        </w:rPr>
        <w:instrText xml:space="preserve"> FORMTEXT </w:instrText>
      </w:r>
      <w:r w:rsidR="00335316" w:rsidRPr="00BD3E7B">
        <w:rPr>
          <w:rFonts w:ascii="Cambria" w:hAnsi="Cambria"/>
          <w:sz w:val="22"/>
        </w:rPr>
      </w:r>
      <w:r w:rsidR="00335316" w:rsidRPr="00BD3E7B">
        <w:rPr>
          <w:rFonts w:ascii="Cambria" w:hAnsi="Cambria"/>
          <w:sz w:val="22"/>
        </w:rPr>
        <w:fldChar w:fldCharType="separate"/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="00335316" w:rsidRPr="00BD3E7B">
        <w:rPr>
          <w:rFonts w:ascii="Cambria" w:hAnsi="Cambria"/>
          <w:sz w:val="22"/>
        </w:rPr>
        <w:fldChar w:fldCharType="end"/>
      </w:r>
      <w:r w:rsidRPr="00BD3E7B">
        <w:rPr>
          <w:rFonts w:ascii="Cambria" w:hAnsi="Cambria"/>
          <w:sz w:val="22"/>
        </w:rPr>
        <w:t xml:space="preserve"> čestně prohlašuji</w:t>
      </w:r>
      <w:r w:rsidR="00CD0FB5" w:rsidRPr="00BD3E7B">
        <w:rPr>
          <w:rFonts w:ascii="Cambria" w:hAnsi="Cambria"/>
          <w:sz w:val="22"/>
        </w:rPr>
        <w:t xml:space="preserve"> </w:t>
      </w:r>
      <w:r w:rsidRPr="00BD3E7B">
        <w:rPr>
          <w:rFonts w:ascii="Cambria" w:hAnsi="Cambria"/>
          <w:sz w:val="22"/>
        </w:rPr>
        <w:t>(</w:t>
      </w:r>
      <w:proofErr w:type="spellStart"/>
      <w:r w:rsidRPr="00BD3E7B">
        <w:rPr>
          <w:rFonts w:ascii="Cambria" w:hAnsi="Cambria"/>
          <w:sz w:val="22"/>
        </w:rPr>
        <w:t>eme</w:t>
      </w:r>
      <w:proofErr w:type="spellEnd"/>
      <w:r w:rsidRPr="00BD3E7B">
        <w:rPr>
          <w:rFonts w:ascii="Cambria" w:hAnsi="Cambria"/>
          <w:sz w:val="22"/>
        </w:rPr>
        <w:t xml:space="preserve">), že výše uvedené údaje jsou pravdivé, a že dodavatel </w:t>
      </w:r>
      <w:r w:rsidR="00335316" w:rsidRPr="00BD3E7B">
        <w:rPr>
          <w:rFonts w:ascii="Cambria" w:hAnsi="Cambri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3E7B">
        <w:rPr>
          <w:rFonts w:ascii="Cambria" w:hAnsi="Cambria"/>
          <w:sz w:val="22"/>
        </w:rPr>
        <w:instrText xml:space="preserve"> FORMTEXT </w:instrText>
      </w:r>
      <w:r w:rsidR="00335316" w:rsidRPr="00BD3E7B">
        <w:rPr>
          <w:rFonts w:ascii="Cambria" w:hAnsi="Cambria"/>
          <w:sz w:val="22"/>
        </w:rPr>
      </w:r>
      <w:r w:rsidR="00335316" w:rsidRPr="00BD3E7B">
        <w:rPr>
          <w:rFonts w:ascii="Cambria" w:hAnsi="Cambria"/>
          <w:sz w:val="22"/>
        </w:rPr>
        <w:fldChar w:fldCharType="separate"/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Pr="00BD3E7B">
        <w:rPr>
          <w:rFonts w:ascii="Cambria" w:hAnsi="Cambria"/>
          <w:noProof/>
          <w:sz w:val="22"/>
        </w:rPr>
        <w:t> </w:t>
      </w:r>
      <w:r w:rsidR="00335316" w:rsidRPr="00BD3E7B">
        <w:rPr>
          <w:rFonts w:ascii="Cambria" w:hAnsi="Cambria"/>
          <w:sz w:val="22"/>
        </w:rPr>
        <w:fldChar w:fldCharType="end"/>
      </w:r>
      <w:r w:rsidRPr="00BD3E7B">
        <w:rPr>
          <w:rFonts w:ascii="Cambria" w:hAnsi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:rsidR="007E7E26" w:rsidRDefault="007E7E26" w:rsidP="007E7E26">
      <w:pPr>
        <w:rPr>
          <w:rFonts w:ascii="Cambria" w:hAnsi="Cambria"/>
        </w:rPr>
      </w:pP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>V</w:t>
      </w:r>
      <w:r w:rsidR="00335316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335316">
        <w:rPr>
          <w:rFonts w:ascii="Cambria" w:hAnsi="Cambria"/>
        </w:rPr>
      </w:r>
      <w:r w:rsidR="00335316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335316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dne </w:t>
      </w:r>
      <w:r w:rsidR="00335316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 w:rsidR="00335316">
        <w:rPr>
          <w:rFonts w:ascii="Cambria" w:hAnsi="Cambria"/>
        </w:rPr>
      </w:r>
      <w:r w:rsidR="00335316"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 w:rsidR="00335316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E7E26" w:rsidRDefault="007E7E26" w:rsidP="007E7E2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</w:t>
      </w:r>
    </w:p>
    <w:p w:rsidR="007E7E26" w:rsidRPr="00BD3E7B" w:rsidRDefault="007E7E26" w:rsidP="007E7E26">
      <w:pPr>
        <w:ind w:left="4536"/>
        <w:rPr>
          <w:rFonts w:ascii="Cambria" w:hAnsi="Cambria"/>
          <w:sz w:val="22"/>
        </w:rPr>
      </w:pPr>
      <w:r w:rsidRPr="00BD3E7B">
        <w:rPr>
          <w:rFonts w:ascii="Cambria" w:hAnsi="Cambria"/>
          <w:sz w:val="22"/>
        </w:rPr>
        <w:t>Jméno a funkce oprávněné osoby dodavatele</w:t>
      </w:r>
    </w:p>
    <w:p w:rsidR="00366544" w:rsidRPr="00BD3E7B" w:rsidRDefault="007E7E26" w:rsidP="004A040F">
      <w:pPr>
        <w:ind w:left="4536"/>
        <w:rPr>
          <w:rFonts w:ascii="Cambria" w:hAnsi="Cambria"/>
          <w:sz w:val="22"/>
        </w:rPr>
      </w:pPr>
      <w:r w:rsidRPr="00BD3E7B">
        <w:rPr>
          <w:rFonts w:ascii="Cambria" w:hAnsi="Cambria"/>
          <w:sz w:val="22"/>
        </w:rPr>
        <w:t>Razítko a podpis oprávněné osoby dodavatele</w:t>
      </w:r>
    </w:p>
    <w:sectPr w:rsidR="00366544" w:rsidRPr="00BD3E7B" w:rsidSect="008E343B"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37AE" w15:done="0"/>
  <w15:commentEx w15:paraId="2C63D97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CB" w:rsidRDefault="00D043CB" w:rsidP="004725E6">
      <w:r>
        <w:separator/>
      </w:r>
    </w:p>
  </w:endnote>
  <w:endnote w:type="continuationSeparator" w:id="0">
    <w:p w:rsidR="00D043CB" w:rsidRDefault="00D043CB" w:rsidP="0047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CB" w:rsidRDefault="00D043CB" w:rsidP="004725E6">
      <w:r>
        <w:separator/>
      </w:r>
    </w:p>
  </w:footnote>
  <w:footnote w:type="continuationSeparator" w:id="0">
    <w:p w:rsidR="00D043CB" w:rsidRDefault="00D043CB" w:rsidP="00472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124"/>
    <w:multiLevelType w:val="hybridMultilevel"/>
    <w:tmpl w:val="666A7AA2"/>
    <w:lvl w:ilvl="0" w:tplc="492A220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vasničková Gabriela">
    <w15:presenceInfo w15:providerId="AD" w15:userId="S-1-5-21-1960408961-606747145-682003330-12609"/>
  </w15:person>
  <w15:person w15:author="Michala Brokešová">
    <w15:presenceInfo w15:providerId="Windows Live" w15:userId="416bad9eff895a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4107"/>
    <w:rsid w:val="00007216"/>
    <w:rsid w:val="00012F11"/>
    <w:rsid w:val="0001333D"/>
    <w:rsid w:val="00041C79"/>
    <w:rsid w:val="000438B5"/>
    <w:rsid w:val="00054C72"/>
    <w:rsid w:val="00067C95"/>
    <w:rsid w:val="000778C0"/>
    <w:rsid w:val="00094483"/>
    <w:rsid w:val="00097A6B"/>
    <w:rsid w:val="000B2389"/>
    <w:rsid w:val="000B374C"/>
    <w:rsid w:val="000B4337"/>
    <w:rsid w:val="000C55C3"/>
    <w:rsid w:val="000C64C7"/>
    <w:rsid w:val="000C65D8"/>
    <w:rsid w:val="000E3CEA"/>
    <w:rsid w:val="00113622"/>
    <w:rsid w:val="001246E9"/>
    <w:rsid w:val="00125F97"/>
    <w:rsid w:val="00130E29"/>
    <w:rsid w:val="00135A26"/>
    <w:rsid w:val="00145305"/>
    <w:rsid w:val="00156DFA"/>
    <w:rsid w:val="0017348E"/>
    <w:rsid w:val="00174CC0"/>
    <w:rsid w:val="00175780"/>
    <w:rsid w:val="00183CDB"/>
    <w:rsid w:val="001C626D"/>
    <w:rsid w:val="001E4B25"/>
    <w:rsid w:val="001E5CEA"/>
    <w:rsid w:val="001F4320"/>
    <w:rsid w:val="00212C42"/>
    <w:rsid w:val="002247BC"/>
    <w:rsid w:val="00226F30"/>
    <w:rsid w:val="00227F35"/>
    <w:rsid w:val="00236E80"/>
    <w:rsid w:val="00245746"/>
    <w:rsid w:val="00273DF2"/>
    <w:rsid w:val="002B3338"/>
    <w:rsid w:val="002B668B"/>
    <w:rsid w:val="002C0CA7"/>
    <w:rsid w:val="002C2759"/>
    <w:rsid w:val="002D0E4F"/>
    <w:rsid w:val="00301A01"/>
    <w:rsid w:val="00302BA8"/>
    <w:rsid w:val="003140B6"/>
    <w:rsid w:val="0032671A"/>
    <w:rsid w:val="00335316"/>
    <w:rsid w:val="003450CC"/>
    <w:rsid w:val="00350ED3"/>
    <w:rsid w:val="00366544"/>
    <w:rsid w:val="00397B93"/>
    <w:rsid w:val="003B0F4F"/>
    <w:rsid w:val="003C5A04"/>
    <w:rsid w:val="003D0ECF"/>
    <w:rsid w:val="003D6EEE"/>
    <w:rsid w:val="003F081C"/>
    <w:rsid w:val="0043426D"/>
    <w:rsid w:val="00462B47"/>
    <w:rsid w:val="00464E3B"/>
    <w:rsid w:val="00467681"/>
    <w:rsid w:val="004725E6"/>
    <w:rsid w:val="00496377"/>
    <w:rsid w:val="00497E96"/>
    <w:rsid w:val="004A040F"/>
    <w:rsid w:val="004B17EA"/>
    <w:rsid w:val="004E137B"/>
    <w:rsid w:val="004E1B8C"/>
    <w:rsid w:val="00510409"/>
    <w:rsid w:val="00561A13"/>
    <w:rsid w:val="00562729"/>
    <w:rsid w:val="00587365"/>
    <w:rsid w:val="005943AD"/>
    <w:rsid w:val="00595F1F"/>
    <w:rsid w:val="005B30EE"/>
    <w:rsid w:val="005B585F"/>
    <w:rsid w:val="005B6225"/>
    <w:rsid w:val="005C4B35"/>
    <w:rsid w:val="005D635D"/>
    <w:rsid w:val="005E7E32"/>
    <w:rsid w:val="00601717"/>
    <w:rsid w:val="00616069"/>
    <w:rsid w:val="006558AE"/>
    <w:rsid w:val="00662C6A"/>
    <w:rsid w:val="00664462"/>
    <w:rsid w:val="006740D6"/>
    <w:rsid w:val="00680092"/>
    <w:rsid w:val="00684464"/>
    <w:rsid w:val="0069209A"/>
    <w:rsid w:val="00692C41"/>
    <w:rsid w:val="00694495"/>
    <w:rsid w:val="006A310E"/>
    <w:rsid w:val="006B69F1"/>
    <w:rsid w:val="006E7EDC"/>
    <w:rsid w:val="00704CBE"/>
    <w:rsid w:val="007066AC"/>
    <w:rsid w:val="0070709F"/>
    <w:rsid w:val="0072335B"/>
    <w:rsid w:val="00724D5B"/>
    <w:rsid w:val="007422F5"/>
    <w:rsid w:val="0074242A"/>
    <w:rsid w:val="00782908"/>
    <w:rsid w:val="00793ACE"/>
    <w:rsid w:val="007961AE"/>
    <w:rsid w:val="007B76A3"/>
    <w:rsid w:val="007C7D28"/>
    <w:rsid w:val="007E7E26"/>
    <w:rsid w:val="008018A0"/>
    <w:rsid w:val="00825233"/>
    <w:rsid w:val="00842540"/>
    <w:rsid w:val="00853DB6"/>
    <w:rsid w:val="00857BBD"/>
    <w:rsid w:val="008657B0"/>
    <w:rsid w:val="00870911"/>
    <w:rsid w:val="00873D53"/>
    <w:rsid w:val="008913ED"/>
    <w:rsid w:val="008A33F8"/>
    <w:rsid w:val="008B19F5"/>
    <w:rsid w:val="008D23EE"/>
    <w:rsid w:val="008D251D"/>
    <w:rsid w:val="008D272D"/>
    <w:rsid w:val="008E02DF"/>
    <w:rsid w:val="008E343B"/>
    <w:rsid w:val="00924683"/>
    <w:rsid w:val="009406D8"/>
    <w:rsid w:val="009461DB"/>
    <w:rsid w:val="00953F0C"/>
    <w:rsid w:val="00957925"/>
    <w:rsid w:val="00962AC4"/>
    <w:rsid w:val="009776A3"/>
    <w:rsid w:val="00981D73"/>
    <w:rsid w:val="00982AC5"/>
    <w:rsid w:val="00983D70"/>
    <w:rsid w:val="009978F8"/>
    <w:rsid w:val="009A52BE"/>
    <w:rsid w:val="009A5C79"/>
    <w:rsid w:val="009B3EBA"/>
    <w:rsid w:val="009B67DB"/>
    <w:rsid w:val="009C3155"/>
    <w:rsid w:val="009C45D5"/>
    <w:rsid w:val="009F4339"/>
    <w:rsid w:val="009F6406"/>
    <w:rsid w:val="00A06FB2"/>
    <w:rsid w:val="00A3663A"/>
    <w:rsid w:val="00A368CC"/>
    <w:rsid w:val="00A4756C"/>
    <w:rsid w:val="00A47FCE"/>
    <w:rsid w:val="00A57889"/>
    <w:rsid w:val="00A61867"/>
    <w:rsid w:val="00AA0E94"/>
    <w:rsid w:val="00AC2CED"/>
    <w:rsid w:val="00AF1496"/>
    <w:rsid w:val="00AF5C0E"/>
    <w:rsid w:val="00B177CB"/>
    <w:rsid w:val="00B275DA"/>
    <w:rsid w:val="00B54107"/>
    <w:rsid w:val="00B82709"/>
    <w:rsid w:val="00BA1F4E"/>
    <w:rsid w:val="00BB083A"/>
    <w:rsid w:val="00BB2ED5"/>
    <w:rsid w:val="00BB343A"/>
    <w:rsid w:val="00BB4F60"/>
    <w:rsid w:val="00BC1849"/>
    <w:rsid w:val="00BC3B64"/>
    <w:rsid w:val="00BC5952"/>
    <w:rsid w:val="00BD2805"/>
    <w:rsid w:val="00BD3E7B"/>
    <w:rsid w:val="00BD7C0E"/>
    <w:rsid w:val="00BF0540"/>
    <w:rsid w:val="00C02455"/>
    <w:rsid w:val="00C04826"/>
    <w:rsid w:val="00C05B91"/>
    <w:rsid w:val="00C11A46"/>
    <w:rsid w:val="00C212BC"/>
    <w:rsid w:val="00C32324"/>
    <w:rsid w:val="00C35C6E"/>
    <w:rsid w:val="00C37DD4"/>
    <w:rsid w:val="00C71B98"/>
    <w:rsid w:val="00C73332"/>
    <w:rsid w:val="00C83D92"/>
    <w:rsid w:val="00C91EC4"/>
    <w:rsid w:val="00CB0A2D"/>
    <w:rsid w:val="00CB7606"/>
    <w:rsid w:val="00CC492C"/>
    <w:rsid w:val="00CD0FB5"/>
    <w:rsid w:val="00CE29EA"/>
    <w:rsid w:val="00CE6713"/>
    <w:rsid w:val="00CF0AA2"/>
    <w:rsid w:val="00D0115D"/>
    <w:rsid w:val="00D043CB"/>
    <w:rsid w:val="00D16208"/>
    <w:rsid w:val="00D1652F"/>
    <w:rsid w:val="00D220C8"/>
    <w:rsid w:val="00D26DEE"/>
    <w:rsid w:val="00D31663"/>
    <w:rsid w:val="00D540DF"/>
    <w:rsid w:val="00D56315"/>
    <w:rsid w:val="00DA697F"/>
    <w:rsid w:val="00DC4FC8"/>
    <w:rsid w:val="00DC6C51"/>
    <w:rsid w:val="00DD24E6"/>
    <w:rsid w:val="00DE0C50"/>
    <w:rsid w:val="00DF65AD"/>
    <w:rsid w:val="00E33CDE"/>
    <w:rsid w:val="00E603F9"/>
    <w:rsid w:val="00E62881"/>
    <w:rsid w:val="00E82319"/>
    <w:rsid w:val="00E901D8"/>
    <w:rsid w:val="00E94078"/>
    <w:rsid w:val="00E94222"/>
    <w:rsid w:val="00EA07FD"/>
    <w:rsid w:val="00EA380B"/>
    <w:rsid w:val="00ED75AD"/>
    <w:rsid w:val="00ED7C16"/>
    <w:rsid w:val="00EF2F37"/>
    <w:rsid w:val="00F00754"/>
    <w:rsid w:val="00F267D5"/>
    <w:rsid w:val="00F55FDD"/>
    <w:rsid w:val="00F64846"/>
    <w:rsid w:val="00F7256A"/>
    <w:rsid w:val="00FA5CE5"/>
    <w:rsid w:val="00FB0ED4"/>
    <w:rsid w:val="00FC2D07"/>
    <w:rsid w:val="00FD3FB6"/>
    <w:rsid w:val="00FD4387"/>
    <w:rsid w:val="00FE1B0F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1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1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107"/>
    <w:rPr>
      <w:rFonts w:ascii="Tahoma" w:eastAsia="Calibri" w:hAnsi="Tahoma" w:cs="Tahoma"/>
      <w:sz w:val="16"/>
      <w:szCs w:val="16"/>
      <w:lang w:eastAsia="cs-CZ"/>
    </w:rPr>
  </w:style>
  <w:style w:type="paragraph" w:customStyle="1" w:styleId="Smlouva">
    <w:name w:val="Smlouva"/>
    <w:rsid w:val="004725E6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bCs/>
      <w:color w:val="FF0000"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25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5E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2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5E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7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2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216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216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86F5-32FA-461C-8CB7-1DD1C05E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Petr Frömel - RPA</cp:lastModifiedBy>
  <cp:revision>29</cp:revision>
  <dcterms:created xsi:type="dcterms:W3CDTF">2019-04-05T09:03:00Z</dcterms:created>
  <dcterms:modified xsi:type="dcterms:W3CDTF">2021-02-26T09:11:00Z</dcterms:modified>
</cp:coreProperties>
</file>