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002" w14:textId="3F423D47" w:rsidR="004A3633" w:rsidRPr="00666322" w:rsidRDefault="007F39DB" w:rsidP="00CB688B">
      <w:pPr>
        <w:pBdr>
          <w:bottom w:val="single" w:sz="24" w:space="1" w:color="385623" w:themeColor="accent6" w:themeShade="80"/>
        </w:pBdr>
        <w:spacing w:after="0"/>
        <w:jc w:val="center"/>
        <w:rPr>
          <w:rFonts w:ascii="Cambria" w:hAnsi="Cambria" w:cs="Poppins"/>
          <w:b/>
          <w:bCs/>
          <w:sz w:val="32"/>
          <w:szCs w:val="32"/>
        </w:rPr>
      </w:pPr>
      <w:r>
        <w:rPr>
          <w:rFonts w:ascii="Cambria" w:hAnsi="Cambria" w:cs="Poppins"/>
          <w:b/>
          <w:bCs/>
          <w:sz w:val="32"/>
          <w:szCs w:val="32"/>
        </w:rPr>
        <w:t>C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íle a zásady udržitelného rozvoje</w:t>
      </w:r>
      <w:r w:rsidR="00E15164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a zásadou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„významně nepoškozovat“ (dále jen „DNSH“) v</w:t>
      </w:r>
      <w:r w:rsidR="00623537">
        <w:rPr>
          <w:rFonts w:ascii="Cambria" w:hAnsi="Cambria" w:cs="Poppins"/>
          <w:b/>
          <w:bCs/>
          <w:sz w:val="32"/>
          <w:szCs w:val="32"/>
        </w:rPr>
        <w:t> 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oblasti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životního prostředí</w:t>
      </w:r>
    </w:p>
    <w:p w14:paraId="253408E2" w14:textId="77777777" w:rsidR="007D09D2" w:rsidRDefault="007D09D2" w:rsidP="00410599">
      <w:pPr>
        <w:jc w:val="both"/>
        <w:rPr>
          <w:rFonts w:ascii="Cambria" w:hAnsi="Cambria" w:cs="Poppins"/>
        </w:rPr>
      </w:pPr>
    </w:p>
    <w:p w14:paraId="393C86CF" w14:textId="1A1CB189" w:rsidR="004A3633" w:rsidRPr="00067F2C" w:rsidRDefault="005C68F5" w:rsidP="00410599">
      <w:pPr>
        <w:jc w:val="both"/>
        <w:rPr>
          <w:rFonts w:ascii="Cambria" w:hAnsi="Cambria" w:cs="Poppins"/>
        </w:rPr>
      </w:pPr>
      <w:r>
        <w:rPr>
          <w:rFonts w:ascii="Cambria" w:hAnsi="Cambria" w:cs="Poppins"/>
        </w:rPr>
        <w:t>Zadavatel upozorňuje, že v</w:t>
      </w:r>
      <w:r w:rsidR="004A3633" w:rsidRPr="00067F2C">
        <w:rPr>
          <w:rFonts w:ascii="Cambria" w:hAnsi="Cambria" w:cs="Poppins"/>
        </w:rPr>
        <w:t>eškeré aktivity projektu musí být realizovány v souladu s cíli a zásadami udržitelného rozvoje a zásadou „významně nepoškozovat“ (dále jen „DNSH“) v oblasti životního prostředí.</w:t>
      </w:r>
    </w:p>
    <w:p w14:paraId="620C749C" w14:textId="6FDAF18A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Řídicí orgán v souvislosti se specifiky této výzvy upozorňuje především na nutnost dodržet následující parametry, pokud jsou pro projekt relevantní:</w:t>
      </w:r>
    </w:p>
    <w:p w14:paraId="12E27478" w14:textId="381B7703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 xml:space="preserve">Udržitelné využívání a ochrana vodních zdrojů: </w:t>
      </w:r>
    </w:p>
    <w:p w14:paraId="149AD35F" w14:textId="10B173C7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12ABAAB2" w14:textId="02B349ED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umyvadlové baterie a kuchyňské baterie mají maximální průtok vody 6 litrů/min;</w:t>
      </w:r>
    </w:p>
    <w:p w14:paraId="5EC03791" w14:textId="3327B827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sprchy mají maximální průtok vody 8 litrů/min;</w:t>
      </w:r>
    </w:p>
    <w:p w14:paraId="0F20ABC4" w14:textId="15D08CB6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WC, zahrnující soupravy, mísy a splachovací nádrže, mají úplný objem splachovací vody maximálně 6 litrů a maximální průměrný objem splachovací vody 3,5 litru;</w:t>
      </w:r>
    </w:p>
    <w:p w14:paraId="736A3BDE" w14:textId="7CB2D2BE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pisoáry spotřebují maximálně 2 litry/mísu/hodinu. Splachovací pisoáry mají maximální úplný objem splachovací vody 1 litr.</w:t>
      </w:r>
    </w:p>
    <w:p w14:paraId="4D87A04B" w14:textId="734BBECD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Přechod na oběhové hospodářství:</w:t>
      </w:r>
    </w:p>
    <w:p w14:paraId="671D45C5" w14:textId="3BE3C15F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C7FD2CD" w14:textId="77777777" w:rsidR="00A16935" w:rsidRPr="00067F2C" w:rsidRDefault="004A3633" w:rsidP="00A16935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Prevence a omezování znečištění:</w:t>
      </w:r>
    </w:p>
    <w:p w14:paraId="690A7F50" w14:textId="2C4EF7A9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52C31DB7" w14:textId="2567BFA4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Pokud je nová stavba umístěna na potenciálně kontaminovaném místě (brownfield), bylo na staveništi provedeno šetření na potenciální kontaminující látky, například podle normy ISO 18400.</w:t>
      </w:r>
    </w:p>
    <w:p w14:paraId="2257E6C6" w14:textId="182FCE2C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Přijímají se opatření ke snížení hluku, prachu a emisí znečišťujících látek při stavebních nebo údržbářských pracích.</w:t>
      </w:r>
    </w:p>
    <w:p w14:paraId="213D05FC" w14:textId="4AD2C72A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Ochrana a obnova biologické rozmanitosti a ekosystémů:</w:t>
      </w:r>
    </w:p>
    <w:p w14:paraId="3D1B5609" w14:textId="7D052E6B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Nová budova není postavena na:</w:t>
      </w:r>
    </w:p>
    <w:p w14:paraId="5CC067AB" w14:textId="4F798678" w:rsidR="004A3633" w:rsidRPr="00067F2C" w:rsidRDefault="004A3633" w:rsidP="00166F04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lastRenderedPageBreak/>
        <w:t>orné půdě a zemědělské půdě se střední až vysokou úrovní úrodnosti a podzemní biologické rozmanitosti podle průzkumu EU LUCAS</w:t>
      </w:r>
    </w:p>
    <w:p w14:paraId="5C55E123" w14:textId="04288AEE" w:rsidR="004A3633" w:rsidRPr="00067F2C" w:rsidRDefault="004A3633" w:rsidP="00166F04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zelené louce s uznávanou vysokou hodnotou biologické rozmanitosti a půdě, která slouží jako stanoviště ohrožených druhů (flóry a fauny) uvedených na Evropském červeném seznamu nebo na Červeném seznamu ohrožených druhů IUCN</w:t>
      </w:r>
    </w:p>
    <w:p w14:paraId="50FF0F17" w14:textId="0AA6E79B" w:rsidR="00166F04" w:rsidRPr="00067F2C" w:rsidRDefault="004A3633" w:rsidP="00EC3647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půdě, která odpovídá definici lesa stanovené ve vnitrostátních právních předpisech nebo používané v národní inventuře skleníkových plynů, nebo pokud taková definice neexistuje, půdě, která je v souladu s definicí lesa podle FA</w:t>
      </w:r>
      <w:r w:rsidR="00743BA2" w:rsidRPr="00067F2C">
        <w:rPr>
          <w:rFonts w:ascii="Cambria" w:hAnsi="Cambria" w:cs="Poppins"/>
        </w:rPr>
        <w:t>O</w:t>
      </w:r>
      <w:r w:rsidRPr="00067F2C">
        <w:rPr>
          <w:rFonts w:ascii="Cambria" w:hAnsi="Cambria" w:cs="Poppins"/>
        </w:rPr>
        <w:t>.</w:t>
      </w:r>
    </w:p>
    <w:sectPr w:rsidR="00166F04" w:rsidRPr="0006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661F"/>
    <w:multiLevelType w:val="hybridMultilevel"/>
    <w:tmpl w:val="42C019F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11AA8"/>
    <w:multiLevelType w:val="hybridMultilevel"/>
    <w:tmpl w:val="A1409C7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47CF"/>
    <w:multiLevelType w:val="hybridMultilevel"/>
    <w:tmpl w:val="74FA40A8"/>
    <w:lvl w:ilvl="0" w:tplc="7EBEBC4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B0F4D"/>
    <w:multiLevelType w:val="hybridMultilevel"/>
    <w:tmpl w:val="6F00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9805">
    <w:abstractNumId w:val="3"/>
  </w:num>
  <w:num w:numId="2" w16cid:durableId="892500486">
    <w:abstractNumId w:val="0"/>
  </w:num>
  <w:num w:numId="3" w16cid:durableId="712463276">
    <w:abstractNumId w:val="1"/>
  </w:num>
  <w:num w:numId="4" w16cid:durableId="105454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3"/>
    <w:rsid w:val="00067F2C"/>
    <w:rsid w:val="000F78D3"/>
    <w:rsid w:val="00166F04"/>
    <w:rsid w:val="003C32AA"/>
    <w:rsid w:val="00410599"/>
    <w:rsid w:val="004A3633"/>
    <w:rsid w:val="005C68F5"/>
    <w:rsid w:val="00623537"/>
    <w:rsid w:val="00666322"/>
    <w:rsid w:val="00743BA2"/>
    <w:rsid w:val="00771DED"/>
    <w:rsid w:val="007D09D2"/>
    <w:rsid w:val="007F39DB"/>
    <w:rsid w:val="00A16935"/>
    <w:rsid w:val="00CB688B"/>
    <w:rsid w:val="00D23BFA"/>
    <w:rsid w:val="00E15164"/>
    <w:rsid w:val="00EC3647"/>
    <w:rsid w:val="00E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092"/>
  <w15:chartTrackingRefBased/>
  <w15:docId w15:val="{EF6628B1-3C65-46B9-BA89-73301FA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Kudrna</dc:creator>
  <cp:keywords/>
  <dc:description/>
  <cp:lastModifiedBy>Josef Kudrna</cp:lastModifiedBy>
  <cp:revision>2</cp:revision>
  <dcterms:created xsi:type="dcterms:W3CDTF">2024-12-18T17:03:00Z</dcterms:created>
  <dcterms:modified xsi:type="dcterms:W3CDTF">2024-12-18T17:03:00Z</dcterms:modified>
</cp:coreProperties>
</file>