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04ECB" w14:textId="77777777" w:rsidR="007A2D19" w:rsidRPr="007A2D19" w:rsidRDefault="007A2D19" w:rsidP="007A2D19">
      <w:pPr>
        <w:widowControl w:val="0"/>
        <w:pBdr>
          <w:bottom w:val="single" w:sz="18" w:space="1" w:color="501549"/>
        </w:pBdr>
        <w:suppressAutoHyphens/>
        <w:spacing w:after="0" w:line="240" w:lineRule="auto"/>
        <w:jc w:val="center"/>
        <w:rPr>
          <w:rFonts w:ascii="Cambria" w:eastAsia="Arial" w:hAnsi="Cambria" w:cs="Times New Roman"/>
          <w:b/>
          <w:color w:val="00000A"/>
          <w:kern w:val="0"/>
          <w:sz w:val="40"/>
          <w:szCs w:val="36"/>
          <w:shd w:val="clear" w:color="auto" w:fill="FFFFFF"/>
          <w:lang w:eastAsia="zh-CN" w:bidi="hi-IN"/>
          <w14:ligatures w14:val="none"/>
        </w:rPr>
      </w:pPr>
      <w:r w:rsidRPr="007A2D19">
        <w:rPr>
          <w:rFonts w:ascii="Cambria" w:eastAsia="Arial" w:hAnsi="Cambria" w:cs="Times New Roman"/>
          <w:b/>
          <w:color w:val="00000A"/>
          <w:kern w:val="0"/>
          <w:sz w:val="40"/>
          <w:szCs w:val="36"/>
          <w:shd w:val="clear" w:color="auto" w:fill="FFFFFF"/>
          <w:lang w:eastAsia="zh-CN" w:bidi="hi-IN"/>
          <w14:ligatures w14:val="none"/>
        </w:rPr>
        <w:t>SPECIFIKACE PŘEDMĚTU PLNĚNÍ</w:t>
      </w:r>
    </w:p>
    <w:p w14:paraId="0F5B7DB1" w14:textId="77777777" w:rsidR="007A2D19" w:rsidRPr="007A2D19" w:rsidRDefault="007A2D19" w:rsidP="007A2D19">
      <w:pPr>
        <w:widowControl w:val="0"/>
        <w:suppressAutoHyphens/>
        <w:spacing w:after="0" w:line="240" w:lineRule="exact"/>
        <w:jc w:val="center"/>
        <w:rPr>
          <w:rFonts w:ascii="Cambria" w:eastAsia="Arial" w:hAnsi="Cambria" w:cs="Times New Roman"/>
          <w:b/>
          <w:color w:val="00000A"/>
          <w:kern w:val="0"/>
          <w:sz w:val="28"/>
          <w:szCs w:val="24"/>
          <w:shd w:val="clear" w:color="auto" w:fill="FFFFFF"/>
          <w:lang w:eastAsia="zh-CN" w:bidi="hi-IN"/>
          <w14:ligatures w14:val="none"/>
        </w:rPr>
      </w:pPr>
    </w:p>
    <w:p w14:paraId="43F1AEC4" w14:textId="77777777" w:rsidR="007A2D19" w:rsidRPr="007A2D19" w:rsidRDefault="007A2D19" w:rsidP="007A2D19">
      <w:pPr>
        <w:widowControl w:val="0"/>
        <w:suppressAutoHyphens/>
        <w:spacing w:after="0" w:line="240" w:lineRule="exact"/>
        <w:jc w:val="center"/>
        <w:rPr>
          <w:rFonts w:ascii="Cambria" w:eastAsia="Arial" w:hAnsi="Cambria" w:cs="Times New Roman"/>
          <w:i/>
          <w:color w:val="00000A"/>
          <w:kern w:val="0"/>
          <w:shd w:val="clear" w:color="auto" w:fill="FFFFFF"/>
          <w:lang w:eastAsia="zh-CN" w:bidi="hi-IN"/>
          <w14:ligatures w14:val="none"/>
        </w:rPr>
      </w:pPr>
      <w:r w:rsidRPr="007A2D19">
        <w:rPr>
          <w:rFonts w:ascii="Cambria" w:eastAsia="Arial" w:hAnsi="Cambria" w:cs="Times New Roman"/>
          <w:i/>
          <w:color w:val="00000A"/>
          <w:kern w:val="0"/>
          <w:shd w:val="clear" w:color="auto" w:fill="FFFFFF"/>
          <w:lang w:eastAsia="zh-CN" w:bidi="hi-IN"/>
          <w14:ligatures w14:val="none"/>
        </w:rPr>
        <w:t>v rámci výběrového řízení:</w:t>
      </w:r>
    </w:p>
    <w:p w14:paraId="29CA8047" w14:textId="77777777" w:rsidR="007A2D19" w:rsidRPr="007A2D19" w:rsidRDefault="007A2D19" w:rsidP="007A2D19">
      <w:pPr>
        <w:widowControl w:val="0"/>
        <w:suppressAutoHyphens/>
        <w:spacing w:after="0" w:line="240" w:lineRule="exact"/>
        <w:jc w:val="center"/>
        <w:rPr>
          <w:rFonts w:ascii="Cambria" w:eastAsia="Arial" w:hAnsi="Cambria" w:cs="Times New Roman"/>
          <w:i/>
          <w:color w:val="00000A"/>
          <w:kern w:val="0"/>
          <w:sz w:val="24"/>
          <w:szCs w:val="24"/>
          <w:shd w:val="clear" w:color="auto" w:fill="FFFFFF"/>
          <w:lang w:eastAsia="zh-CN" w:bidi="hi-IN"/>
          <w14:ligatures w14:val="none"/>
        </w:rPr>
      </w:pPr>
    </w:p>
    <w:p w14:paraId="58A7ECEC" w14:textId="0FF6BB05" w:rsidR="007A2D19" w:rsidRPr="007A2D19" w:rsidRDefault="007A2D19" w:rsidP="007A2D19">
      <w:pPr>
        <w:widowControl w:val="0"/>
        <w:suppressAutoHyphens/>
        <w:spacing w:after="0" w:line="276" w:lineRule="exact"/>
        <w:jc w:val="center"/>
        <w:rPr>
          <w:rFonts w:ascii="Cambria" w:eastAsia="SimSun" w:hAnsi="Cambria" w:cs="Mangal"/>
          <w:b/>
          <w:i/>
          <w:iCs/>
          <w:kern w:val="0"/>
          <w:sz w:val="28"/>
          <w:szCs w:val="28"/>
          <w:lang w:eastAsia="zh-CN" w:bidi="hi-IN"/>
          <w14:ligatures w14:val="none"/>
        </w:rPr>
      </w:pPr>
      <w:r w:rsidRPr="007A2D19">
        <w:rPr>
          <w:rFonts w:ascii="Cambria" w:eastAsia="Arial" w:hAnsi="Cambria" w:cs="Times New Roman"/>
          <w:b/>
          <w:i/>
          <w:kern w:val="0"/>
          <w:sz w:val="28"/>
          <w:szCs w:val="28"/>
          <w:shd w:val="clear" w:color="auto" w:fill="FFFFFF"/>
          <w:lang w:eastAsia="zh-CN" w:bidi="hi-IN"/>
          <w14:ligatures w14:val="none"/>
        </w:rPr>
        <w:t>„</w:t>
      </w:r>
      <w:r w:rsidRPr="007A2D19">
        <w:rPr>
          <w:rFonts w:ascii="Cambria" w:eastAsia="SimSun" w:hAnsi="Cambria" w:cs="Mangal"/>
          <w:b/>
          <w:i/>
          <w:iCs/>
          <w:kern w:val="0"/>
          <w:sz w:val="28"/>
          <w:szCs w:val="28"/>
          <w:lang w:eastAsia="zh-CN" w:bidi="hi-IN"/>
          <w14:ligatures w14:val="none"/>
        </w:rPr>
        <w:t>Rozvoj digitalizace a automatizace ve společnosti SOLID Brno s.r.o. -</w:t>
      </w:r>
      <w:r w:rsidRPr="007A2D19">
        <w:t xml:space="preserve"> </w:t>
      </w:r>
      <w:r w:rsidRPr="007A2D19">
        <w:rPr>
          <w:rFonts w:ascii="Cambria" w:eastAsia="SimSun" w:hAnsi="Cambria" w:cs="Mangal"/>
          <w:b/>
          <w:i/>
          <w:iCs/>
          <w:kern w:val="0"/>
          <w:sz w:val="28"/>
          <w:szCs w:val="28"/>
          <w:lang w:eastAsia="zh-CN" w:bidi="hi-IN"/>
          <w14:ligatures w14:val="none"/>
        </w:rPr>
        <w:t xml:space="preserve">Upgrade </w:t>
      </w:r>
      <w:proofErr w:type="gramStart"/>
      <w:r w:rsidRPr="007A2D19">
        <w:rPr>
          <w:rFonts w:ascii="Cambria" w:eastAsia="SimSun" w:hAnsi="Cambria" w:cs="Mangal"/>
          <w:b/>
          <w:i/>
          <w:iCs/>
          <w:kern w:val="0"/>
          <w:sz w:val="28"/>
          <w:szCs w:val="28"/>
          <w:lang w:eastAsia="zh-CN" w:bidi="hi-IN"/>
          <w14:ligatures w14:val="none"/>
        </w:rPr>
        <w:t>3D</w:t>
      </w:r>
      <w:proofErr w:type="gramEnd"/>
      <w:r w:rsidRPr="007A2D19">
        <w:rPr>
          <w:rFonts w:ascii="Cambria" w:eastAsia="SimSun" w:hAnsi="Cambria" w:cs="Mangal"/>
          <w:b/>
          <w:i/>
          <w:iCs/>
          <w:kern w:val="0"/>
          <w:sz w:val="28"/>
          <w:szCs w:val="28"/>
          <w:lang w:eastAsia="zh-CN" w:bidi="hi-IN"/>
          <w14:ligatures w14:val="none"/>
        </w:rPr>
        <w:t xml:space="preserve"> měřícího systému</w:t>
      </w:r>
      <w:r w:rsidRPr="007A2D19">
        <w:rPr>
          <w:rFonts w:ascii="Cambria" w:eastAsia="SimSun" w:hAnsi="Cambria" w:cs="Mangal"/>
          <w:b/>
          <w:kern w:val="0"/>
          <w:sz w:val="28"/>
          <w:szCs w:val="28"/>
          <w:lang w:eastAsia="zh-CN" w:bidi="hi-IN"/>
          <w14:ligatures w14:val="none"/>
        </w:rPr>
        <w:t>“</w:t>
      </w:r>
    </w:p>
    <w:p w14:paraId="6BB3F4E5" w14:textId="77777777" w:rsidR="007A2D19" w:rsidRDefault="007A2D19" w:rsidP="007A2D19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cs-CZ"/>
          <w14:ligatures w14:val="none"/>
        </w:rPr>
      </w:pPr>
    </w:p>
    <w:p w14:paraId="58F62815" w14:textId="71C6E774" w:rsidR="007A2D19" w:rsidRPr="007A2D19" w:rsidRDefault="007A2D19" w:rsidP="007A2D19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sz w:val="24"/>
          <w:szCs w:val="24"/>
          <w:lang w:eastAsia="cs-CZ"/>
          <w14:ligatures w14:val="none"/>
        </w:rPr>
      </w:pPr>
      <w:r w:rsidRPr="007A2D19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cs-CZ"/>
          <w14:ligatures w14:val="none"/>
        </w:rPr>
        <w:t>Předmět zakázky:</w:t>
      </w:r>
      <w:r w:rsidRPr="007A2D19">
        <w:rPr>
          <w:rFonts w:ascii="Cambria" w:eastAsia="Times New Roman" w:hAnsi="Cambria" w:cs="Times New Roman"/>
          <w:kern w:val="0"/>
          <w:sz w:val="24"/>
          <w:szCs w:val="24"/>
          <w:lang w:eastAsia="cs-CZ"/>
          <w14:ligatures w14:val="none"/>
        </w:rPr>
        <w:br/>
        <w:t xml:space="preserve">Upgrade </w:t>
      </w:r>
      <w:proofErr w:type="gramStart"/>
      <w:r w:rsidRPr="007A2D19">
        <w:rPr>
          <w:rFonts w:ascii="Cambria" w:eastAsia="Times New Roman" w:hAnsi="Cambria" w:cs="Times New Roman"/>
          <w:kern w:val="0"/>
          <w:sz w:val="24"/>
          <w:szCs w:val="24"/>
          <w:lang w:eastAsia="cs-CZ"/>
          <w14:ligatures w14:val="none"/>
        </w:rPr>
        <w:t>3D</w:t>
      </w:r>
      <w:proofErr w:type="gramEnd"/>
      <w:r w:rsidRPr="007A2D19">
        <w:rPr>
          <w:rFonts w:ascii="Cambria" w:eastAsia="Times New Roman" w:hAnsi="Cambria" w:cs="Times New Roman"/>
          <w:kern w:val="0"/>
          <w:sz w:val="24"/>
          <w:szCs w:val="24"/>
          <w:lang w:eastAsia="cs-CZ"/>
          <w14:ligatures w14:val="none"/>
        </w:rPr>
        <w:t xml:space="preserve"> souřadnicového měřicího systému typu CRYSTA-Apex S776 zahrnující aktualizaci softwaru a nezbytného vybavení včetně instalace a zaškolení.</w:t>
      </w:r>
    </w:p>
    <w:p w14:paraId="766CA1C4" w14:textId="77777777" w:rsidR="007A2D19" w:rsidRPr="007A2D19" w:rsidRDefault="007A2D19" w:rsidP="007A2D19">
      <w:pPr>
        <w:spacing w:before="100" w:beforeAutospacing="1" w:after="100" w:afterAutospacing="1" w:line="240" w:lineRule="auto"/>
        <w:outlineLvl w:val="3"/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7A2D19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cs-CZ"/>
          <w14:ligatures w14:val="none"/>
        </w:rPr>
        <w:t>Požadované parametry a rozsah plnění:</w:t>
      </w:r>
    </w:p>
    <w:p w14:paraId="4086CADF" w14:textId="77777777" w:rsidR="007A2D19" w:rsidRPr="007A2D19" w:rsidRDefault="007A2D19" w:rsidP="007A2D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sz w:val="24"/>
          <w:szCs w:val="24"/>
          <w:lang w:eastAsia="cs-CZ"/>
          <w14:ligatures w14:val="none"/>
        </w:rPr>
      </w:pPr>
      <w:r w:rsidRPr="007A2D19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cs-CZ"/>
          <w14:ligatures w14:val="none"/>
        </w:rPr>
        <w:t>Softwarová aktualizace měřicího systému</w:t>
      </w:r>
    </w:p>
    <w:p w14:paraId="0E21B1CB" w14:textId="77777777" w:rsidR="007A2D19" w:rsidRPr="007A2D19" w:rsidRDefault="007A2D19" w:rsidP="007A2D1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sz w:val="24"/>
          <w:szCs w:val="24"/>
          <w:lang w:eastAsia="cs-CZ"/>
          <w14:ligatures w14:val="none"/>
        </w:rPr>
      </w:pPr>
      <w:r w:rsidRPr="007A2D19">
        <w:rPr>
          <w:rFonts w:ascii="Cambria" w:eastAsia="Times New Roman" w:hAnsi="Cambria" w:cs="Times New Roman"/>
          <w:kern w:val="0"/>
          <w:sz w:val="24"/>
          <w:szCs w:val="24"/>
          <w:lang w:eastAsia="cs-CZ"/>
          <w14:ligatures w14:val="none"/>
        </w:rPr>
        <w:t>Aktualizace stávající verze software MCOSMOS-1 z verze V4 na V5.x</w:t>
      </w:r>
    </w:p>
    <w:p w14:paraId="3DAE77FC" w14:textId="77777777" w:rsidR="007A2D19" w:rsidRPr="007A2D19" w:rsidRDefault="007A2D19" w:rsidP="007A2D1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sz w:val="24"/>
          <w:szCs w:val="24"/>
          <w:lang w:eastAsia="cs-CZ"/>
          <w14:ligatures w14:val="none"/>
        </w:rPr>
      </w:pPr>
      <w:r w:rsidRPr="007A2D19">
        <w:rPr>
          <w:rFonts w:ascii="Cambria" w:eastAsia="Times New Roman" w:hAnsi="Cambria" w:cs="Times New Roman"/>
          <w:kern w:val="0"/>
          <w:sz w:val="24"/>
          <w:szCs w:val="24"/>
          <w:lang w:eastAsia="cs-CZ"/>
          <w14:ligatures w14:val="none"/>
        </w:rPr>
        <w:t>Součástí musí být balíček funkcí CAT1000P a CAT1000S (v balení jako CAT1000PS nebo ekvivalentní)</w:t>
      </w:r>
    </w:p>
    <w:p w14:paraId="693DE413" w14:textId="77777777" w:rsidR="007A2D19" w:rsidRPr="007A2D19" w:rsidRDefault="007A2D19" w:rsidP="007A2D1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sz w:val="24"/>
          <w:szCs w:val="24"/>
          <w:lang w:eastAsia="cs-CZ"/>
          <w14:ligatures w14:val="none"/>
        </w:rPr>
      </w:pPr>
      <w:r w:rsidRPr="007A2D19">
        <w:rPr>
          <w:rFonts w:ascii="Cambria" w:eastAsia="Times New Roman" w:hAnsi="Cambria" w:cs="Times New Roman"/>
          <w:kern w:val="0"/>
          <w:sz w:val="24"/>
          <w:szCs w:val="24"/>
          <w:lang w:eastAsia="cs-CZ"/>
          <w14:ligatures w14:val="none"/>
        </w:rPr>
        <w:t xml:space="preserve">Dodání licenčního USB </w:t>
      </w:r>
      <w:proofErr w:type="spellStart"/>
      <w:r w:rsidRPr="007A2D19">
        <w:rPr>
          <w:rFonts w:ascii="Cambria" w:eastAsia="Times New Roman" w:hAnsi="Cambria" w:cs="Times New Roman"/>
          <w:kern w:val="0"/>
          <w:sz w:val="24"/>
          <w:szCs w:val="24"/>
          <w:lang w:eastAsia="cs-CZ"/>
          <w14:ligatures w14:val="none"/>
        </w:rPr>
        <w:t>donglu</w:t>
      </w:r>
      <w:proofErr w:type="spellEnd"/>
      <w:r w:rsidRPr="007A2D19">
        <w:rPr>
          <w:rFonts w:ascii="Cambria" w:eastAsia="Times New Roman" w:hAnsi="Cambria" w:cs="Times New Roman"/>
          <w:kern w:val="0"/>
          <w:sz w:val="24"/>
          <w:szCs w:val="24"/>
          <w:lang w:eastAsia="cs-CZ"/>
          <w14:ligatures w14:val="none"/>
        </w:rPr>
        <w:t xml:space="preserve"> (např. </w:t>
      </w:r>
      <w:proofErr w:type="spellStart"/>
      <w:r w:rsidRPr="007A2D19">
        <w:rPr>
          <w:rFonts w:ascii="Cambria" w:eastAsia="Times New Roman" w:hAnsi="Cambria" w:cs="Times New Roman"/>
          <w:kern w:val="0"/>
          <w:sz w:val="24"/>
          <w:szCs w:val="24"/>
          <w:lang w:eastAsia="cs-CZ"/>
          <w14:ligatures w14:val="none"/>
        </w:rPr>
        <w:t>CodeMeter</w:t>
      </w:r>
      <w:proofErr w:type="spellEnd"/>
      <w:r w:rsidRPr="007A2D19">
        <w:rPr>
          <w:rFonts w:ascii="Cambria" w:eastAsia="Times New Roman" w:hAnsi="Cambria" w:cs="Times New Roman"/>
          <w:kern w:val="0"/>
          <w:sz w:val="24"/>
          <w:szCs w:val="24"/>
          <w:lang w:eastAsia="cs-CZ"/>
          <w14:ligatures w14:val="none"/>
        </w:rPr>
        <w:t>) pro provoz softwaru</w:t>
      </w:r>
    </w:p>
    <w:p w14:paraId="06638B77" w14:textId="77777777" w:rsidR="007A2D19" w:rsidRPr="007A2D19" w:rsidRDefault="007A2D19" w:rsidP="007A2D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sz w:val="24"/>
          <w:szCs w:val="24"/>
          <w:lang w:eastAsia="cs-CZ"/>
          <w14:ligatures w14:val="none"/>
        </w:rPr>
      </w:pPr>
      <w:r w:rsidRPr="007A2D19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cs-CZ"/>
          <w14:ligatures w14:val="none"/>
        </w:rPr>
        <w:t>Počítačové vybavení</w:t>
      </w:r>
    </w:p>
    <w:p w14:paraId="33EA108C" w14:textId="77777777" w:rsidR="007A2D19" w:rsidRPr="007A2D19" w:rsidRDefault="007A2D19" w:rsidP="007A2D1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sz w:val="24"/>
          <w:szCs w:val="24"/>
          <w:lang w:eastAsia="cs-CZ"/>
          <w14:ligatures w14:val="none"/>
        </w:rPr>
      </w:pPr>
      <w:r w:rsidRPr="007A2D19">
        <w:rPr>
          <w:rFonts w:ascii="Cambria" w:eastAsia="Times New Roman" w:hAnsi="Cambria" w:cs="Times New Roman"/>
          <w:kern w:val="0"/>
          <w:sz w:val="24"/>
          <w:szCs w:val="24"/>
          <w:lang w:eastAsia="cs-CZ"/>
          <w14:ligatures w14:val="none"/>
        </w:rPr>
        <w:t xml:space="preserve">Dodávka nového počítače určeného pro provoz </w:t>
      </w:r>
      <w:proofErr w:type="gramStart"/>
      <w:r w:rsidRPr="007A2D19">
        <w:rPr>
          <w:rFonts w:ascii="Cambria" w:eastAsia="Times New Roman" w:hAnsi="Cambria" w:cs="Times New Roman"/>
          <w:kern w:val="0"/>
          <w:sz w:val="24"/>
          <w:szCs w:val="24"/>
          <w:lang w:eastAsia="cs-CZ"/>
          <w14:ligatures w14:val="none"/>
        </w:rPr>
        <w:t>3D</w:t>
      </w:r>
      <w:proofErr w:type="gramEnd"/>
      <w:r w:rsidRPr="007A2D19">
        <w:rPr>
          <w:rFonts w:ascii="Cambria" w:eastAsia="Times New Roman" w:hAnsi="Cambria" w:cs="Times New Roman"/>
          <w:kern w:val="0"/>
          <w:sz w:val="24"/>
          <w:szCs w:val="24"/>
          <w:lang w:eastAsia="cs-CZ"/>
          <w14:ligatures w14:val="none"/>
        </w:rPr>
        <w:t xml:space="preserve"> CNC měřicího stroje</w:t>
      </w:r>
    </w:p>
    <w:p w14:paraId="3589AD2B" w14:textId="77777777" w:rsidR="007A2D19" w:rsidRPr="007A2D19" w:rsidRDefault="007A2D19" w:rsidP="007A2D19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sz w:val="24"/>
          <w:szCs w:val="24"/>
          <w:lang w:eastAsia="cs-CZ"/>
          <w14:ligatures w14:val="none"/>
        </w:rPr>
      </w:pPr>
      <w:r w:rsidRPr="007A2D19">
        <w:rPr>
          <w:rFonts w:ascii="Cambria" w:eastAsia="Times New Roman" w:hAnsi="Cambria" w:cs="Times New Roman"/>
          <w:kern w:val="0"/>
          <w:sz w:val="24"/>
          <w:szCs w:val="24"/>
          <w:lang w:eastAsia="cs-CZ"/>
          <w14:ligatures w14:val="none"/>
        </w:rPr>
        <w:t>Požadavky: odpovídající technická specifikace zajišťující plnou kompatibilitu a výkon pro běh softwaru MCOSMOS V5.x</w:t>
      </w:r>
    </w:p>
    <w:p w14:paraId="7DC50A15" w14:textId="77777777" w:rsidR="007A2D19" w:rsidRPr="007A2D19" w:rsidRDefault="007A2D19" w:rsidP="007A2D1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sz w:val="24"/>
          <w:szCs w:val="24"/>
          <w:lang w:eastAsia="cs-CZ"/>
          <w14:ligatures w14:val="none"/>
        </w:rPr>
      </w:pPr>
      <w:r w:rsidRPr="007A2D19">
        <w:rPr>
          <w:rFonts w:ascii="Cambria" w:eastAsia="Times New Roman" w:hAnsi="Cambria" w:cs="Times New Roman"/>
          <w:kern w:val="0"/>
          <w:sz w:val="24"/>
          <w:szCs w:val="24"/>
          <w:lang w:eastAsia="cs-CZ"/>
          <w14:ligatures w14:val="none"/>
        </w:rPr>
        <w:t>Dodání dvou monitorů s úhlopříčkou minimálně 24"</w:t>
      </w:r>
    </w:p>
    <w:p w14:paraId="0B20C211" w14:textId="77777777" w:rsidR="007A2D19" w:rsidRPr="007A2D19" w:rsidRDefault="007A2D19" w:rsidP="007A2D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sz w:val="24"/>
          <w:szCs w:val="24"/>
          <w:lang w:eastAsia="cs-CZ"/>
          <w14:ligatures w14:val="none"/>
        </w:rPr>
      </w:pPr>
      <w:r w:rsidRPr="007A2D19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cs-CZ"/>
          <w14:ligatures w14:val="none"/>
        </w:rPr>
        <w:t>Instalace a konfigurace systému</w:t>
      </w:r>
    </w:p>
    <w:p w14:paraId="02C1B22A" w14:textId="77777777" w:rsidR="007A2D19" w:rsidRPr="007A2D19" w:rsidRDefault="007A2D19" w:rsidP="007A2D1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sz w:val="24"/>
          <w:szCs w:val="24"/>
          <w:lang w:eastAsia="cs-CZ"/>
          <w14:ligatures w14:val="none"/>
        </w:rPr>
      </w:pPr>
      <w:r w:rsidRPr="007A2D19">
        <w:rPr>
          <w:rFonts w:ascii="Cambria" w:eastAsia="Times New Roman" w:hAnsi="Cambria" w:cs="Times New Roman"/>
          <w:kern w:val="0"/>
          <w:sz w:val="24"/>
          <w:szCs w:val="24"/>
          <w:lang w:eastAsia="cs-CZ"/>
          <w14:ligatures w14:val="none"/>
        </w:rPr>
        <w:t>Instalace veškerého dodaného vybavení a softwaru</w:t>
      </w:r>
    </w:p>
    <w:p w14:paraId="5BDC9A45" w14:textId="77777777" w:rsidR="007A2D19" w:rsidRPr="007A2D19" w:rsidRDefault="007A2D19" w:rsidP="007A2D1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sz w:val="24"/>
          <w:szCs w:val="24"/>
          <w:lang w:eastAsia="cs-CZ"/>
          <w14:ligatures w14:val="none"/>
        </w:rPr>
      </w:pPr>
      <w:r w:rsidRPr="007A2D19">
        <w:rPr>
          <w:rFonts w:ascii="Cambria" w:eastAsia="Times New Roman" w:hAnsi="Cambria" w:cs="Times New Roman"/>
          <w:kern w:val="0"/>
          <w:sz w:val="24"/>
          <w:szCs w:val="24"/>
          <w:lang w:eastAsia="cs-CZ"/>
          <w14:ligatures w14:val="none"/>
        </w:rPr>
        <w:t>Ověření plné funkčnosti celého systému (včetně komunikace s měřicím strojem)</w:t>
      </w:r>
    </w:p>
    <w:p w14:paraId="39173EEF" w14:textId="77777777" w:rsidR="007A2D19" w:rsidRPr="007A2D19" w:rsidRDefault="007A2D19" w:rsidP="007A2D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sz w:val="24"/>
          <w:szCs w:val="24"/>
          <w:lang w:eastAsia="cs-CZ"/>
          <w14:ligatures w14:val="none"/>
        </w:rPr>
      </w:pPr>
      <w:r w:rsidRPr="007A2D19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cs-CZ"/>
          <w14:ligatures w14:val="none"/>
        </w:rPr>
        <w:t>Zaškolení obsluhy</w:t>
      </w:r>
    </w:p>
    <w:p w14:paraId="4BD61696" w14:textId="77777777" w:rsidR="007A2D19" w:rsidRPr="007A2D19" w:rsidRDefault="007A2D19" w:rsidP="007A2D1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sz w:val="24"/>
          <w:szCs w:val="24"/>
          <w:lang w:eastAsia="cs-CZ"/>
          <w14:ligatures w14:val="none"/>
        </w:rPr>
      </w:pPr>
      <w:r w:rsidRPr="007A2D19">
        <w:rPr>
          <w:rFonts w:ascii="Cambria" w:eastAsia="Times New Roman" w:hAnsi="Cambria" w:cs="Times New Roman"/>
          <w:kern w:val="0"/>
          <w:sz w:val="24"/>
          <w:szCs w:val="24"/>
          <w:lang w:eastAsia="cs-CZ"/>
          <w14:ligatures w14:val="none"/>
        </w:rPr>
        <w:t>Minimálně 2 dny školení operátorů na nový systém, včetně praktické části</w:t>
      </w:r>
    </w:p>
    <w:p w14:paraId="6F2D686F" w14:textId="77777777" w:rsidR="007A2D19" w:rsidRPr="00716F22" w:rsidRDefault="007A2D19" w:rsidP="007A2D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trike/>
          <w:kern w:val="0"/>
          <w:sz w:val="24"/>
          <w:szCs w:val="24"/>
          <w:lang w:eastAsia="cs-CZ"/>
          <w14:ligatures w14:val="none"/>
        </w:rPr>
      </w:pPr>
      <w:r w:rsidRPr="00716F22">
        <w:rPr>
          <w:rFonts w:ascii="Cambria" w:eastAsia="Times New Roman" w:hAnsi="Cambria" w:cs="Times New Roman"/>
          <w:b/>
          <w:bCs/>
          <w:strike/>
          <w:kern w:val="0"/>
          <w:sz w:val="24"/>
          <w:szCs w:val="24"/>
          <w:lang w:eastAsia="cs-CZ"/>
          <w14:ligatures w14:val="none"/>
        </w:rPr>
        <w:t>Cestovné a ubytování technika</w:t>
      </w:r>
    </w:p>
    <w:p w14:paraId="3C0C5266" w14:textId="77777777" w:rsidR="007A2D19" w:rsidRPr="00716F22" w:rsidRDefault="007A2D19" w:rsidP="007A2D1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trike/>
          <w:kern w:val="0"/>
          <w:sz w:val="24"/>
          <w:szCs w:val="24"/>
          <w:lang w:eastAsia="cs-CZ"/>
          <w14:ligatures w14:val="none"/>
        </w:rPr>
      </w:pPr>
      <w:r w:rsidRPr="00716F22">
        <w:rPr>
          <w:rFonts w:ascii="Cambria" w:eastAsia="Times New Roman" w:hAnsi="Cambria" w:cs="Times New Roman"/>
          <w:strike/>
          <w:kern w:val="0"/>
          <w:sz w:val="24"/>
          <w:szCs w:val="24"/>
          <w:lang w:eastAsia="cs-CZ"/>
          <w14:ligatures w14:val="none"/>
        </w:rPr>
        <w:t>Zajištění všech nákladů na dopravu a ubytování technika na místě instalace</w:t>
      </w:r>
    </w:p>
    <w:p w14:paraId="3FC1F86F" w14:textId="77777777" w:rsidR="007A2D19" w:rsidRPr="007A2D19" w:rsidRDefault="007A2D19" w:rsidP="007A2D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sz w:val="24"/>
          <w:szCs w:val="24"/>
          <w:lang w:eastAsia="cs-CZ"/>
          <w14:ligatures w14:val="none"/>
        </w:rPr>
      </w:pPr>
      <w:r w:rsidRPr="007A2D19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cs-CZ"/>
          <w14:ligatures w14:val="none"/>
        </w:rPr>
        <w:t>Dodací podmínky</w:t>
      </w:r>
    </w:p>
    <w:p w14:paraId="0F648AF3" w14:textId="2CAF0A8F" w:rsidR="007A2D19" w:rsidRPr="007A2D19" w:rsidRDefault="007A2D19" w:rsidP="007A2D1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sz w:val="24"/>
          <w:szCs w:val="24"/>
          <w:lang w:eastAsia="cs-CZ"/>
          <w14:ligatures w14:val="none"/>
        </w:rPr>
      </w:pPr>
      <w:r w:rsidRPr="007A2D19">
        <w:rPr>
          <w:rFonts w:ascii="Cambria" w:eastAsia="Times New Roman" w:hAnsi="Cambria" w:cs="Times New Roman"/>
          <w:kern w:val="0"/>
          <w:sz w:val="24"/>
          <w:szCs w:val="24"/>
          <w:lang w:eastAsia="cs-CZ"/>
          <w14:ligatures w14:val="none"/>
        </w:rPr>
        <w:t xml:space="preserve">Termín realizace: nejpozději do </w:t>
      </w:r>
      <w:r w:rsidRPr="007A2D19">
        <w:rPr>
          <w:rFonts w:ascii="Cambria" w:eastAsia="Times New Roman" w:hAnsi="Cambria" w:cs="Times New Roman"/>
          <w:kern w:val="0"/>
          <w:sz w:val="24"/>
          <w:szCs w:val="24"/>
          <w:highlight w:val="green"/>
          <w:lang w:eastAsia="cs-CZ"/>
          <w14:ligatures w14:val="none"/>
        </w:rPr>
        <w:t>10 týdnů</w:t>
      </w:r>
      <w:r w:rsidRPr="007A2D19">
        <w:rPr>
          <w:rFonts w:ascii="Cambria" w:eastAsia="Times New Roman" w:hAnsi="Cambria" w:cs="Times New Roman"/>
          <w:kern w:val="0"/>
          <w:sz w:val="24"/>
          <w:szCs w:val="24"/>
          <w:lang w:eastAsia="cs-CZ"/>
          <w14:ligatures w14:val="none"/>
        </w:rPr>
        <w:t xml:space="preserve"> od vystavení objednávky</w:t>
      </w:r>
    </w:p>
    <w:p w14:paraId="1F3350D7" w14:textId="77777777" w:rsidR="007A2D19" w:rsidRPr="007A2D19" w:rsidRDefault="007A2D19" w:rsidP="007A2D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sz w:val="24"/>
          <w:szCs w:val="24"/>
          <w:lang w:eastAsia="cs-CZ"/>
          <w14:ligatures w14:val="none"/>
        </w:rPr>
      </w:pPr>
      <w:r w:rsidRPr="007A2D19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cs-CZ"/>
          <w14:ligatures w14:val="none"/>
        </w:rPr>
        <w:t>Záruky a servisní podmínky</w:t>
      </w:r>
    </w:p>
    <w:p w14:paraId="0EB1034D" w14:textId="77777777" w:rsidR="007A2D19" w:rsidRPr="007A2D19" w:rsidRDefault="007A2D19" w:rsidP="007A2D1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sz w:val="24"/>
          <w:szCs w:val="24"/>
          <w:lang w:eastAsia="cs-CZ"/>
          <w14:ligatures w14:val="none"/>
        </w:rPr>
      </w:pPr>
      <w:r w:rsidRPr="007A2D19">
        <w:rPr>
          <w:rFonts w:ascii="Cambria" w:eastAsia="Times New Roman" w:hAnsi="Cambria" w:cs="Times New Roman"/>
          <w:kern w:val="0"/>
          <w:sz w:val="24"/>
          <w:szCs w:val="24"/>
          <w:lang w:eastAsia="cs-CZ"/>
          <w14:ligatures w14:val="none"/>
        </w:rPr>
        <w:t>Poskytovatel musí garantovat funkčnost systému v dané konfiguraci</w:t>
      </w:r>
    </w:p>
    <w:p w14:paraId="37D8677B" w14:textId="77777777" w:rsidR="007A2D19" w:rsidRPr="007A2D19" w:rsidRDefault="007A2D19" w:rsidP="007A2D1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sz w:val="24"/>
          <w:szCs w:val="24"/>
          <w:lang w:eastAsia="cs-CZ"/>
          <w14:ligatures w14:val="none"/>
        </w:rPr>
      </w:pPr>
      <w:r w:rsidRPr="007A2D19">
        <w:rPr>
          <w:rFonts w:ascii="Cambria" w:eastAsia="Times New Roman" w:hAnsi="Cambria" w:cs="Times New Roman"/>
          <w:kern w:val="0"/>
          <w:sz w:val="24"/>
          <w:szCs w:val="24"/>
          <w:lang w:eastAsia="cs-CZ"/>
          <w14:ligatures w14:val="none"/>
        </w:rPr>
        <w:t>V případě dodání vlastního HW ze strany zadavatele musí být tato možnost výslovně uvedena a zadavatel musí být upozorněn na případná omezení kompatibility</w:t>
      </w:r>
    </w:p>
    <w:p w14:paraId="72C8A5E2" w14:textId="77777777" w:rsidR="00C6488A" w:rsidRDefault="00C6488A"/>
    <w:sectPr w:rsidR="00C64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55F8C"/>
    <w:multiLevelType w:val="multilevel"/>
    <w:tmpl w:val="B3E4C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2232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B64"/>
    <w:rsid w:val="00053C94"/>
    <w:rsid w:val="00716F22"/>
    <w:rsid w:val="007A2D19"/>
    <w:rsid w:val="00904B64"/>
    <w:rsid w:val="009912B5"/>
    <w:rsid w:val="00A95FF2"/>
    <w:rsid w:val="00C6488A"/>
    <w:rsid w:val="00CE6377"/>
    <w:rsid w:val="00CF2833"/>
    <w:rsid w:val="00E0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B9185"/>
  <w15:chartTrackingRefBased/>
  <w15:docId w15:val="{A258F583-43EA-44AF-AB7C-5EA55404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04B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04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04B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4B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04B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04B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04B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04B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04B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4B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04B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04B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4B6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04B6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04B6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04B6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04B6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04B6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04B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04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04B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04B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04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04B6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04B6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04B6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04B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04B6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04B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7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1341</Characters>
  <Application>Microsoft Office Word</Application>
  <DocSecurity>0</DocSecurity>
  <Lines>11</Lines>
  <Paragraphs>3</Paragraphs>
  <ScaleCrop>false</ScaleCrop>
  <Company>RPA, s.r.o.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Kuchta</dc:creator>
  <cp:keywords/>
  <dc:description/>
  <cp:lastModifiedBy>Lukáš Kuchta</cp:lastModifiedBy>
  <cp:revision>3</cp:revision>
  <dcterms:created xsi:type="dcterms:W3CDTF">2025-05-27T13:18:00Z</dcterms:created>
  <dcterms:modified xsi:type="dcterms:W3CDTF">2025-05-29T07:04:00Z</dcterms:modified>
</cp:coreProperties>
</file>