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2874" w14:textId="77777777" w:rsidR="002511B7" w:rsidRPr="00724131" w:rsidRDefault="002511B7" w:rsidP="002511B7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Specifikace Předmětu plnění</w:t>
      </w:r>
    </w:p>
    <w:p w14:paraId="0EF1E746" w14:textId="77777777" w:rsidR="002511B7" w:rsidRDefault="002511B7" w:rsidP="002511B7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>na zakázku s názvem:</w:t>
      </w:r>
    </w:p>
    <w:p w14:paraId="71422917" w14:textId="77777777" w:rsidR="002511B7" w:rsidRPr="00724131" w:rsidRDefault="002511B7" w:rsidP="002511B7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14:paraId="122F4E32" w14:textId="77777777" w:rsidR="002511B7" w:rsidRPr="00E2296E" w:rsidRDefault="002511B7" w:rsidP="002511B7">
      <w:pPr>
        <w:rPr>
          <w:rFonts w:ascii="Cambria" w:hAnsi="Cambria" w:cs="Cambria"/>
          <w:b/>
          <w:bCs/>
          <w:sz w:val="28"/>
          <w:szCs w:val="28"/>
        </w:rPr>
      </w:pPr>
    </w:p>
    <w:p w14:paraId="3BD78AF0" w14:textId="77777777" w:rsidR="002511B7" w:rsidRPr="007043E9" w:rsidRDefault="002511B7" w:rsidP="002511B7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7043E9">
        <w:rPr>
          <w:rFonts w:ascii="Cambria" w:hAnsi="Cambria" w:cs="Cambria"/>
          <w:b/>
          <w:bCs/>
          <w:sz w:val="28"/>
          <w:szCs w:val="28"/>
        </w:rPr>
        <w:t>„</w:t>
      </w:r>
      <w:r w:rsidRPr="00E13C37">
        <w:rPr>
          <w:rFonts w:ascii="Cambria" w:hAnsi="Cambria"/>
          <w:b/>
          <w:sz w:val="28"/>
          <w:szCs w:val="28"/>
        </w:rPr>
        <w:t>Zvýšení digitální úrovně ve společnosti Ševčík HYDRO s.r.o.</w:t>
      </w:r>
      <w:r w:rsidRPr="007043E9">
        <w:rPr>
          <w:rFonts w:ascii="Cambria" w:hAnsi="Cambria" w:cs="Cambria"/>
          <w:b/>
          <w:bCs/>
          <w:sz w:val="28"/>
          <w:szCs w:val="28"/>
        </w:rPr>
        <w:t>“</w:t>
      </w:r>
    </w:p>
    <w:p w14:paraId="451174A8" w14:textId="2611E414" w:rsidR="007F201A" w:rsidRDefault="002511B7">
      <w:pPr>
        <w:pStyle w:val="Nadpis1"/>
      </w:pPr>
      <w:r>
        <w:t>Detailní specifikace předmětu veřejné zakázky – Skladovací zařízení (2 ks)</w:t>
      </w:r>
    </w:p>
    <w:p w14:paraId="49B51943" w14:textId="77777777" w:rsidR="007F201A" w:rsidRDefault="002511B7">
      <w:pPr>
        <w:pStyle w:val="Nadpis2"/>
      </w:pPr>
      <w:r>
        <w:t>1. Úvod a účel zakázky</w:t>
      </w:r>
    </w:p>
    <w:p w14:paraId="4396FD13" w14:textId="77777777" w:rsidR="007F201A" w:rsidRDefault="002511B7">
      <w:r>
        <w:t>Tato veřejná zakázka je součástí dotačního projektu zaměřeného na zvýšení efektivity a bezpečnosti skladování v rámci výrobního podniku. Cílem je pořízení dvou skladovacích zařízení určených k prostorově úspornému a ergonomickému skladování dlouhých kovových materiálů (např. hutních tyčí, jeklů, trubek, profilů). Zařízení umožní bezpečnou manipulaci s materiálem a sníží fyzickou zátěž obsluhy. Předmět zakázky je v souladu s požadavky na uznatelné výdaje v rámci dotační výzvy.</w:t>
      </w:r>
    </w:p>
    <w:p w14:paraId="1277A4A9" w14:textId="77777777" w:rsidR="007F201A" w:rsidRDefault="002511B7">
      <w:pPr>
        <w:pStyle w:val="Nadpis2"/>
      </w:pPr>
      <w:r>
        <w:t>2. Předmět zakázky</w:t>
      </w:r>
    </w:p>
    <w:p w14:paraId="12F4AA4F" w14:textId="77777777" w:rsidR="007F201A" w:rsidRDefault="002511B7">
      <w:r>
        <w:t>Předmětem je dodávka, doprava, montáž, uvedení do provozu a zaškolení obsluhy dvou identických výsuvných kazetových skladovacích systémů. Skladovací zařízení musí být nová, technicky a funkčně způsobilá, určena do průmyslového prostředí a odpovídat technickým normám ČSN nebo rovnocenným zahraničním normám.</w:t>
      </w:r>
    </w:p>
    <w:p w14:paraId="4F36540B" w14:textId="77777777" w:rsidR="007F201A" w:rsidRDefault="002511B7">
      <w:pPr>
        <w:pStyle w:val="Nadpis2"/>
      </w:pPr>
      <w:r>
        <w:t>3. Technická specifikace každého zařízení</w:t>
      </w:r>
    </w:p>
    <w:p w14:paraId="7242FE70" w14:textId="77777777" w:rsidR="007F201A" w:rsidRDefault="002511B7">
      <w:r>
        <w:t>• Konstrukční typ: výsuvný kazetový skladovací systém pro dlouhé materiály</w:t>
      </w:r>
      <w:r>
        <w:br/>
        <w:t>• Vnější rozměry (DxŠxV): přibližně 6 580 mm × 840 mm × 2 585 mm</w:t>
      </w:r>
      <w:r>
        <w:br/>
        <w:t>• Konstrukce: ocelová, svařovaná, s povrchovou úpravou (práškové lakování – min. RAL 5010)</w:t>
      </w:r>
      <w:r>
        <w:br/>
        <w:t>• Počet kazet: minimálně 15 ks na jedno zařízení</w:t>
      </w:r>
      <w:r>
        <w:br/>
        <w:t>• Vnější rozměr kazety: cca 6 000 × 640 × 300 mm</w:t>
      </w:r>
      <w:r>
        <w:br/>
        <w:t>• Nosnost jedné kazety: minimálně 2 000 kg (celková nosnost zařízení min. 30 000 kg)</w:t>
      </w:r>
      <w:r>
        <w:br/>
        <w:t>• Uspořádání kazet: kazety musí být plně výsuvné, vedené kolejnicemi nebo jiným bezpečným mechanismem</w:t>
      </w:r>
      <w:r>
        <w:br/>
        <w:t>• Bezpečnost: konstrukce musí zabránit samovolnému vysunutí, musí být vybavena mechanickými zarážkami nebo aretačním systémem</w:t>
      </w:r>
      <w:r>
        <w:br/>
        <w:t>• Podlahové kotvení: zařízení musí být uzpůsobeno k pevnému kotvení do betonové podlahy</w:t>
      </w:r>
      <w:r>
        <w:br/>
        <w:t>• Skladovaný materiál: profily, trubky, tyče a jiné hutní materiály o délce do 6 000 mm</w:t>
      </w:r>
      <w:r>
        <w:br/>
        <w:t>• Prostředí: zařízení musí být vhodné pro provoz v kryté, průmyslové hale s teplotami 0–40 °C</w:t>
      </w:r>
    </w:p>
    <w:p w14:paraId="0F2803BB" w14:textId="77777777" w:rsidR="007F201A" w:rsidRDefault="002511B7">
      <w:pPr>
        <w:pStyle w:val="Nadpis2"/>
      </w:pPr>
      <w:r>
        <w:lastRenderedPageBreak/>
        <w:t>4. Požadavky na dopravu a instalaci</w:t>
      </w:r>
    </w:p>
    <w:p w14:paraId="0D23C5EC" w14:textId="77777777" w:rsidR="007F201A" w:rsidRDefault="002511B7">
      <w:r>
        <w:t>• Doprava obou zařízení na místo plnění (sídlo zadavatele) musí být zajištěna dodavatelem včetně vykládky</w:t>
      </w:r>
      <w:r>
        <w:br/>
        <w:t>• Montáž obou zařízení včetně ukotvení a uvedení do provozu</w:t>
      </w:r>
      <w:r>
        <w:br/>
        <w:t>• Ověření funkčnosti a zaškolení obsluhy v minimálním rozsahu 1 hodiny</w:t>
      </w:r>
      <w:r>
        <w:br/>
        <w:t>• Dodavatel je povinen zajistit odvoz veškerého obalového a montážního odpadu</w:t>
      </w:r>
      <w:r>
        <w:br/>
        <w:t>• Po instalaci musí být zařízení schopno plného provozu bez dodatečných zásahů</w:t>
      </w:r>
    </w:p>
    <w:p w14:paraId="306CAFEC" w14:textId="77777777" w:rsidR="007F201A" w:rsidRDefault="002511B7">
      <w:pPr>
        <w:pStyle w:val="Nadpis2"/>
      </w:pPr>
      <w:r>
        <w:t>5. Dokumentace a technické podklady</w:t>
      </w:r>
    </w:p>
    <w:p w14:paraId="54A5CB9F" w14:textId="77777777" w:rsidR="007F201A" w:rsidRDefault="002511B7">
      <w:r>
        <w:t>Dodavatel dodá k zařízení následující dokumentaci:</w:t>
      </w:r>
      <w:r>
        <w:br/>
        <w:t>• Prohlášení o shodě dle platné legislativy</w:t>
      </w:r>
      <w:r>
        <w:br/>
        <w:t>• Uživatelský manuál v českém jazyce</w:t>
      </w:r>
      <w:r>
        <w:br/>
        <w:t>• Montážní návod včetně technického výkresu</w:t>
      </w:r>
      <w:r>
        <w:br/>
        <w:t>• Záruční list a záruční podmínky</w:t>
      </w:r>
      <w:r>
        <w:br/>
        <w:t>• Schéma skladování a bezpečnostní upozornění</w:t>
      </w:r>
    </w:p>
    <w:p w14:paraId="64D106F3" w14:textId="7A47262D" w:rsidR="007F201A" w:rsidRDefault="002511B7">
      <w:r>
        <w:t>• Nabízené zařízení musí být nové, vyrobené v EU nebo jiném státě dle podmínek výzvy</w:t>
      </w:r>
      <w:r>
        <w:br/>
      </w:r>
    </w:p>
    <w:sectPr w:rsidR="007F20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7147757">
    <w:abstractNumId w:val="8"/>
  </w:num>
  <w:num w:numId="2" w16cid:durableId="1941991295">
    <w:abstractNumId w:val="6"/>
  </w:num>
  <w:num w:numId="3" w16cid:durableId="995955033">
    <w:abstractNumId w:val="5"/>
  </w:num>
  <w:num w:numId="4" w16cid:durableId="1572428726">
    <w:abstractNumId w:val="4"/>
  </w:num>
  <w:num w:numId="5" w16cid:durableId="1856260786">
    <w:abstractNumId w:val="7"/>
  </w:num>
  <w:num w:numId="6" w16cid:durableId="1813402241">
    <w:abstractNumId w:val="3"/>
  </w:num>
  <w:num w:numId="7" w16cid:durableId="1196501815">
    <w:abstractNumId w:val="2"/>
  </w:num>
  <w:num w:numId="8" w16cid:durableId="1243417628">
    <w:abstractNumId w:val="1"/>
  </w:num>
  <w:num w:numId="9" w16cid:durableId="106653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71B6"/>
    <w:rsid w:val="002511B7"/>
    <w:rsid w:val="0029639D"/>
    <w:rsid w:val="00326F90"/>
    <w:rsid w:val="00643CFC"/>
    <w:rsid w:val="007F201A"/>
    <w:rsid w:val="00AA1D8D"/>
    <w:rsid w:val="00B47730"/>
    <w:rsid w:val="00CB0664"/>
    <w:rsid w:val="00CC47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E7F9F"/>
  <w14:defaultImageDpi w14:val="300"/>
  <w15:docId w15:val="{93A39D5E-B1A7-4826-877F-2F0DAF38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louva">
    <w:name w:val="Smlouva"/>
    <w:rsid w:val="002511B7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Lukáš Kuchta</cp:lastModifiedBy>
  <cp:revision>3</cp:revision>
  <dcterms:created xsi:type="dcterms:W3CDTF">2013-12-23T23:15:00Z</dcterms:created>
  <dcterms:modified xsi:type="dcterms:W3CDTF">2025-07-30T12:18:00Z</dcterms:modified>
  <cp:category/>
</cp:coreProperties>
</file>