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5B516" w14:textId="77777777" w:rsidR="00CD2556" w:rsidRPr="00724131" w:rsidRDefault="00CD2556" w:rsidP="00CD2556">
      <w:pPr>
        <w:pStyle w:val="Smlouva"/>
        <w:rPr>
          <w:rFonts w:ascii="Cambria" w:hAnsi="Cambria" w:cs="Cambria"/>
          <w:color w:val="auto"/>
        </w:rPr>
      </w:pPr>
      <w:r>
        <w:rPr>
          <w:rFonts w:ascii="Cambria" w:hAnsi="Cambria" w:cs="Cambria"/>
          <w:color w:val="auto"/>
        </w:rPr>
        <w:t>Specifikace Předmětu plnění</w:t>
      </w:r>
    </w:p>
    <w:p w14:paraId="0100CFAF" w14:textId="77777777" w:rsidR="00CD2556" w:rsidRDefault="00CD2556" w:rsidP="00CD2556">
      <w:pPr>
        <w:jc w:val="center"/>
        <w:rPr>
          <w:rFonts w:ascii="Cambria" w:hAnsi="Cambria" w:cs="Cambria"/>
          <w:b/>
          <w:bCs/>
          <w:sz w:val="28"/>
          <w:szCs w:val="28"/>
        </w:rPr>
      </w:pPr>
      <w:proofErr w:type="spellStart"/>
      <w:r w:rsidRPr="005A664B">
        <w:rPr>
          <w:rFonts w:ascii="Cambria" w:hAnsi="Cambria" w:cs="Cambria"/>
          <w:b/>
          <w:bCs/>
          <w:sz w:val="28"/>
          <w:szCs w:val="28"/>
        </w:rPr>
        <w:t>na</w:t>
      </w:r>
      <w:proofErr w:type="spellEnd"/>
      <w:r w:rsidRPr="005A664B">
        <w:rPr>
          <w:rFonts w:ascii="Cambria" w:hAnsi="Cambria" w:cs="Cambria"/>
          <w:b/>
          <w:bCs/>
          <w:sz w:val="28"/>
          <w:szCs w:val="28"/>
        </w:rPr>
        <w:t xml:space="preserve"> </w:t>
      </w:r>
      <w:proofErr w:type="spellStart"/>
      <w:r w:rsidRPr="005A664B">
        <w:rPr>
          <w:rFonts w:ascii="Cambria" w:hAnsi="Cambria" w:cs="Cambria"/>
          <w:b/>
          <w:bCs/>
          <w:sz w:val="28"/>
          <w:szCs w:val="28"/>
        </w:rPr>
        <w:t>zakázku</w:t>
      </w:r>
      <w:proofErr w:type="spellEnd"/>
      <w:r w:rsidRPr="005A664B">
        <w:rPr>
          <w:rFonts w:ascii="Cambria" w:hAnsi="Cambria" w:cs="Cambria"/>
          <w:b/>
          <w:bCs/>
          <w:sz w:val="28"/>
          <w:szCs w:val="28"/>
        </w:rPr>
        <w:t xml:space="preserve"> s </w:t>
      </w:r>
      <w:proofErr w:type="spellStart"/>
      <w:r w:rsidRPr="005A664B">
        <w:rPr>
          <w:rFonts w:ascii="Cambria" w:hAnsi="Cambria" w:cs="Cambria"/>
          <w:b/>
          <w:bCs/>
          <w:sz w:val="28"/>
          <w:szCs w:val="28"/>
        </w:rPr>
        <w:t>názvem</w:t>
      </w:r>
      <w:proofErr w:type="spellEnd"/>
      <w:r w:rsidRPr="005A664B">
        <w:rPr>
          <w:rFonts w:ascii="Cambria" w:hAnsi="Cambria" w:cs="Cambria"/>
          <w:b/>
          <w:bCs/>
          <w:sz w:val="28"/>
          <w:szCs w:val="28"/>
        </w:rPr>
        <w:t>:</w:t>
      </w:r>
    </w:p>
    <w:p w14:paraId="172C1304" w14:textId="77777777" w:rsidR="00CD2556" w:rsidRPr="00724131" w:rsidRDefault="00CD2556" w:rsidP="00CD2556">
      <w:pPr>
        <w:pBdr>
          <w:bottom w:val="single" w:sz="12" w:space="1" w:color="auto"/>
        </w:pBdr>
        <w:spacing w:before="120"/>
        <w:jc w:val="center"/>
        <w:rPr>
          <w:rFonts w:ascii="Cambria" w:hAnsi="Cambria" w:cs="Cambria"/>
          <w:sz w:val="28"/>
          <w:szCs w:val="28"/>
        </w:rPr>
      </w:pPr>
    </w:p>
    <w:p w14:paraId="10E23AE7" w14:textId="77777777" w:rsidR="00CD2556" w:rsidRPr="00E2296E" w:rsidRDefault="00CD2556" w:rsidP="00CD2556">
      <w:pPr>
        <w:rPr>
          <w:rFonts w:ascii="Cambria" w:hAnsi="Cambria" w:cs="Cambria"/>
          <w:b/>
          <w:bCs/>
          <w:sz w:val="28"/>
          <w:szCs w:val="28"/>
        </w:rPr>
      </w:pPr>
    </w:p>
    <w:p w14:paraId="51FA629B" w14:textId="77777777" w:rsidR="00CD2556" w:rsidRPr="007043E9" w:rsidRDefault="00CD2556" w:rsidP="00CD2556">
      <w:pPr>
        <w:jc w:val="center"/>
        <w:rPr>
          <w:rFonts w:ascii="Cambria" w:hAnsi="Cambria" w:cs="Cambria"/>
          <w:b/>
          <w:bCs/>
          <w:sz w:val="28"/>
          <w:szCs w:val="28"/>
        </w:rPr>
      </w:pPr>
      <w:r w:rsidRPr="007043E9">
        <w:rPr>
          <w:rFonts w:ascii="Cambria" w:hAnsi="Cambria" w:cs="Cambria"/>
          <w:b/>
          <w:bCs/>
          <w:sz w:val="28"/>
          <w:szCs w:val="28"/>
        </w:rPr>
        <w:t>„</w:t>
      </w:r>
      <w:proofErr w:type="spellStart"/>
      <w:r w:rsidRPr="00E13C37">
        <w:rPr>
          <w:rFonts w:ascii="Cambria" w:hAnsi="Cambria"/>
          <w:b/>
          <w:sz w:val="28"/>
          <w:szCs w:val="28"/>
        </w:rPr>
        <w:t>Zvýšení</w:t>
      </w:r>
      <w:proofErr w:type="spellEnd"/>
      <w:r w:rsidRPr="00E13C37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E13C37">
        <w:rPr>
          <w:rFonts w:ascii="Cambria" w:hAnsi="Cambria"/>
          <w:b/>
          <w:sz w:val="28"/>
          <w:szCs w:val="28"/>
        </w:rPr>
        <w:t>digitální</w:t>
      </w:r>
      <w:proofErr w:type="spellEnd"/>
      <w:r w:rsidRPr="00E13C37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E13C37">
        <w:rPr>
          <w:rFonts w:ascii="Cambria" w:hAnsi="Cambria"/>
          <w:b/>
          <w:sz w:val="28"/>
          <w:szCs w:val="28"/>
        </w:rPr>
        <w:t>úrovně</w:t>
      </w:r>
      <w:proofErr w:type="spellEnd"/>
      <w:r w:rsidRPr="00E13C37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E13C37">
        <w:rPr>
          <w:rFonts w:ascii="Cambria" w:hAnsi="Cambria"/>
          <w:b/>
          <w:sz w:val="28"/>
          <w:szCs w:val="28"/>
        </w:rPr>
        <w:t>ve</w:t>
      </w:r>
      <w:proofErr w:type="spellEnd"/>
      <w:r w:rsidRPr="00E13C37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E13C37">
        <w:rPr>
          <w:rFonts w:ascii="Cambria" w:hAnsi="Cambria"/>
          <w:b/>
          <w:sz w:val="28"/>
          <w:szCs w:val="28"/>
        </w:rPr>
        <w:t>společnosti</w:t>
      </w:r>
      <w:proofErr w:type="spellEnd"/>
      <w:r w:rsidRPr="00E13C37">
        <w:rPr>
          <w:rFonts w:ascii="Cambria" w:hAnsi="Cambria"/>
          <w:b/>
          <w:sz w:val="28"/>
          <w:szCs w:val="28"/>
        </w:rPr>
        <w:t xml:space="preserve"> Ševčík HYDRO </w:t>
      </w:r>
      <w:proofErr w:type="spellStart"/>
      <w:proofErr w:type="gramStart"/>
      <w:r w:rsidRPr="00E13C37">
        <w:rPr>
          <w:rFonts w:ascii="Cambria" w:hAnsi="Cambria"/>
          <w:b/>
          <w:sz w:val="28"/>
          <w:szCs w:val="28"/>
        </w:rPr>
        <w:t>s.r.o.</w:t>
      </w:r>
      <w:proofErr w:type="spellEnd"/>
      <w:r w:rsidRPr="007043E9">
        <w:rPr>
          <w:rFonts w:ascii="Cambria" w:hAnsi="Cambria" w:cs="Cambria"/>
          <w:b/>
          <w:bCs/>
          <w:sz w:val="28"/>
          <w:szCs w:val="28"/>
        </w:rPr>
        <w:t>“</w:t>
      </w:r>
      <w:proofErr w:type="gramEnd"/>
    </w:p>
    <w:p w14:paraId="0D8CFD09" w14:textId="74E6B065" w:rsidR="00BC20E2" w:rsidRDefault="00CD2556">
      <w:pPr>
        <w:pStyle w:val="Nadpis1"/>
      </w:pPr>
      <w:proofErr w:type="spellStart"/>
      <w:r>
        <w:t>Specifikace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zakázky</w:t>
      </w:r>
      <w:proofErr w:type="spellEnd"/>
      <w:r>
        <w:t xml:space="preserve"> – ERP systém</w:t>
      </w:r>
    </w:p>
    <w:p w14:paraId="74D3F4B2" w14:textId="77777777" w:rsidR="00BC20E2" w:rsidRDefault="00CD2556">
      <w:pPr>
        <w:pStyle w:val="Nadpis2"/>
      </w:pPr>
      <w:r>
        <w:t>1. Předmět zakázky</w:t>
      </w:r>
    </w:p>
    <w:p w14:paraId="025F33E0" w14:textId="77777777" w:rsidR="00BC20E2" w:rsidRDefault="00CD2556">
      <w:r>
        <w:t>Zadavatelem požadovaná služba spočívá v komplexní dodávce, implementaci a zprovoznění podnikového informačního systému (ERP), který bude zajišťovat správu klíčových podnikových procesů – od správy zákaznických vztahů (CRM), skladového hospodářství, řízení výroby, až po nástroje pro reporting a analytiku. ERP řešení musí být doplněno o moduly pro online skladovou evidenci (WMS) a výrobní evidenci (MES). Součástí zakázky je rovněž dodávka vybraného hardware, provedení školení uživatelů, převod stávajících dat a poskytování systémové podpory po dobu minimálně jednoho roku.</w:t>
      </w:r>
    </w:p>
    <w:p w14:paraId="1955B85F" w14:textId="77777777" w:rsidR="00BC20E2" w:rsidRDefault="00CD2556">
      <w:pPr>
        <w:pStyle w:val="Nadpis2"/>
      </w:pPr>
      <w:r>
        <w:t>2. Požadovaný rozsah a funkcionalita systému</w:t>
      </w:r>
    </w:p>
    <w:p w14:paraId="088EDD7F" w14:textId="77777777" w:rsidR="00BC20E2" w:rsidRDefault="00CD2556">
      <w:r>
        <w:t>ERP systém musí být modulární, s možností budoucího rozšíření a přizpůsobení. Požadované funkcionality:</w:t>
      </w:r>
    </w:p>
    <w:p w14:paraId="6BD41877" w14:textId="77777777" w:rsidR="00BC20E2" w:rsidRDefault="00CD2556">
      <w:r>
        <w:t>• Ekonomický a obchodní modul:</w:t>
      </w:r>
      <w:r>
        <w:br/>
        <w:t xml:space="preserve">  - řízení firemních zakázek, nabídek a objednávek</w:t>
      </w:r>
      <w:r>
        <w:br/>
        <w:t xml:space="preserve">  - evidence zákazníků a dodavatelů, včetně historie interakcí</w:t>
      </w:r>
      <w:r>
        <w:br/>
        <w:t xml:space="preserve">  - vystavování a správa dokladů (faktury, dodací listy, objednávky)</w:t>
      </w:r>
      <w:r>
        <w:br/>
        <w:t xml:space="preserve">  - CRM modul pro plánování schůzek, aktivit a sledování obchodních případů</w:t>
      </w:r>
    </w:p>
    <w:p w14:paraId="42BB8A70" w14:textId="77777777" w:rsidR="00BC20E2" w:rsidRDefault="00CD2556">
      <w:r>
        <w:t>• Modul skladového hospodářství:</w:t>
      </w:r>
      <w:r>
        <w:br/>
        <w:t xml:space="preserve">  - víceúrovňové řízení skladových lokací</w:t>
      </w:r>
      <w:r>
        <w:br/>
        <w:t xml:space="preserve">  - správa příjemek, výdejek, rezervací, převodů a inventur</w:t>
      </w:r>
      <w:r>
        <w:br/>
        <w:t xml:space="preserve">  - sledování šarží, výrobních čísel, data expirace</w:t>
      </w:r>
      <w:r>
        <w:br/>
        <w:t xml:space="preserve">  - tisk a čtení čárových i 2D kódů</w:t>
      </w:r>
    </w:p>
    <w:p w14:paraId="2FBAB23F" w14:textId="77777777" w:rsidR="00BC20E2" w:rsidRDefault="00CD2556">
      <w:r>
        <w:t>• Výrobní modul (MES):</w:t>
      </w:r>
      <w:r>
        <w:br/>
        <w:t xml:space="preserve">  - odvádění výrobních operací přímo z pracovišť</w:t>
      </w:r>
      <w:r>
        <w:br/>
        <w:t xml:space="preserve">  - evidence kooperací a výrobních příkazů</w:t>
      </w:r>
      <w:r>
        <w:br/>
        <w:t xml:space="preserve">  - podpora zobrazování výkresů, dokumentace a fotografií</w:t>
      </w:r>
      <w:r>
        <w:br/>
        <w:t xml:space="preserve">  - sběr výrobních dat v reálném čase</w:t>
      </w:r>
    </w:p>
    <w:p w14:paraId="2854E046" w14:textId="77777777" w:rsidR="00BC20E2" w:rsidRDefault="00CD2556">
      <w:r>
        <w:lastRenderedPageBreak/>
        <w:t>• Reporting a analytika (BI):</w:t>
      </w:r>
      <w:r>
        <w:br/>
        <w:t xml:space="preserve">  - možnost vytváření vlastních reportů a dashboardů</w:t>
      </w:r>
      <w:r>
        <w:br/>
        <w:t xml:space="preserve">  - plánování rozpočtů, prognózy, sledování KPI</w:t>
      </w:r>
      <w:r>
        <w:br/>
        <w:t xml:space="preserve">  - cloudový přístup s řízením uživatelských práv</w:t>
      </w:r>
      <w:r>
        <w:br/>
        <w:t xml:space="preserve">  - integrace s MS Excel/Power BI výhodou</w:t>
      </w:r>
    </w:p>
    <w:p w14:paraId="5B2C988C" w14:textId="77777777" w:rsidR="00BC20E2" w:rsidRDefault="00CD2556">
      <w:pPr>
        <w:pStyle w:val="Nadpis2"/>
      </w:pPr>
      <w:r>
        <w:t>3. Technické požadavky</w:t>
      </w:r>
    </w:p>
    <w:p w14:paraId="58E518C3" w14:textId="77777777" w:rsidR="00BC20E2" w:rsidRDefault="00CD2556">
      <w:r>
        <w:t>• ERP systém musí být postaven na databázové platformě Microsoft SQL Server.</w:t>
      </w:r>
      <w:r>
        <w:br/>
        <w:t>• Systém musí být přístupný jak z lokální sítě (on-premise), tak v rámci cloudu.</w:t>
      </w:r>
      <w:r>
        <w:br/>
        <w:t>• Musí být možné snadné propojení s dalšími systémy (API, datové konektory).</w:t>
      </w:r>
      <w:r>
        <w:br/>
        <w:t>• Uživatelské rozhraní musí být intuitivní a přizpůsobitelné.</w:t>
      </w:r>
      <w:r>
        <w:br/>
        <w:t>• Bezpečnostní požadavky: šifrování dat, auditní logy, víceúrovňové řízení přístupu.</w:t>
      </w:r>
    </w:p>
    <w:p w14:paraId="67F3CBE0" w14:textId="77777777" w:rsidR="00BC20E2" w:rsidRDefault="00CD2556">
      <w:pPr>
        <w:pStyle w:val="Nadpis2"/>
      </w:pPr>
      <w:r>
        <w:t>4. Implementace a školení</w:t>
      </w:r>
    </w:p>
    <w:p w14:paraId="0EE144D1" w14:textId="77777777" w:rsidR="00BC20E2" w:rsidRDefault="00CD2556">
      <w:r>
        <w:t>Dodavatel musí zajistit kompletní realizaci systému včetně následujících služeb:</w:t>
      </w:r>
      <w:r>
        <w:br/>
        <w:t>• Implementační analýzu a návrh architektury řešení</w:t>
      </w:r>
      <w:r>
        <w:br/>
        <w:t>• Instalace serverového i klientského prostředí</w:t>
      </w:r>
      <w:r>
        <w:br/>
        <w:t>• Import dat z původního systému (např. organizace, skladové karty, zaměstnanci, mzdy, účetnictví)</w:t>
      </w:r>
      <w:r>
        <w:br/>
        <w:t>• Tvorba min. 6 tiskových sestav dle zadání zadavatele</w:t>
      </w:r>
      <w:r>
        <w:br/>
        <w:t>• Školení uživatelů (minimálně 60 hodin) včetně tvorby manuálů</w:t>
      </w:r>
      <w:r>
        <w:br/>
        <w:t>• Zajištění zakázkových úprav modulů podle specifických potřeb zadavatele</w:t>
      </w:r>
    </w:p>
    <w:p w14:paraId="7319C3BD" w14:textId="77777777" w:rsidR="00BC20E2" w:rsidRDefault="00CD2556">
      <w:pPr>
        <w:pStyle w:val="Nadpis2"/>
      </w:pPr>
      <w:r>
        <w:t>5. Uživatelská podpora a systémová údržba</w:t>
      </w:r>
    </w:p>
    <w:p w14:paraId="3E77243E" w14:textId="77777777" w:rsidR="00BC20E2" w:rsidRDefault="00CD2556">
      <w:r>
        <w:t>Roční systémová podpora musí zahrnovat:</w:t>
      </w:r>
      <w:r>
        <w:br/>
        <w:t>• Pravidelné legislativní aktualizace ERP systému</w:t>
      </w:r>
      <w:r>
        <w:br/>
        <w:t>• Přístup k novým verzím a funkcím</w:t>
      </w:r>
      <w:r>
        <w:br/>
        <w:t>• Hotline a helpdesk pro řešení uživatelských problémů (min. Po–Pá 8:00–16:00)</w:t>
      </w:r>
      <w:r>
        <w:br/>
        <w:t>• Možnost vzdálené správy a podpory</w:t>
      </w:r>
      <w:r>
        <w:br/>
        <w:t>• Přiřazení konkrétního konzultanta pro zákazníka</w:t>
      </w:r>
    </w:p>
    <w:p w14:paraId="7BB63EA7" w14:textId="77777777" w:rsidR="00BC20E2" w:rsidRDefault="00CD2556">
      <w:pPr>
        <w:pStyle w:val="Nadpis2"/>
      </w:pPr>
      <w:r>
        <w:t>6. Hardware</w:t>
      </w:r>
    </w:p>
    <w:p w14:paraId="198E8E99" w14:textId="77777777" w:rsidR="00BC20E2" w:rsidRDefault="00CD2556">
      <w:r>
        <w:t>• Mobilní terminály (3 ks): Android, Wi-Fi, IP65, podpora čárových kódů</w:t>
      </w:r>
      <w:r>
        <w:br/>
        <w:t>• Pistolové rukojeti (3 ks) pro komfortní práci s terminály</w:t>
      </w:r>
      <w:r>
        <w:br/>
        <w:t>• Tiskárna štítků (1 ks): min. rozlišení 300 dpi, USB a LAN připojení</w:t>
      </w:r>
      <w:r>
        <w:br/>
        <w:t>• Dotykové terminály pro výrobu (6 ks): Android, IP65, 10"–15" úhlopříčka</w:t>
      </w:r>
    </w:p>
    <w:p w14:paraId="6EA36C35" w14:textId="57A367F5" w:rsidR="00BC20E2" w:rsidRDefault="00BC20E2"/>
    <w:sectPr w:rsidR="00BC20E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1693997">
    <w:abstractNumId w:val="8"/>
  </w:num>
  <w:num w:numId="2" w16cid:durableId="1268385266">
    <w:abstractNumId w:val="6"/>
  </w:num>
  <w:num w:numId="3" w16cid:durableId="987321543">
    <w:abstractNumId w:val="5"/>
  </w:num>
  <w:num w:numId="4" w16cid:durableId="1858764433">
    <w:abstractNumId w:val="4"/>
  </w:num>
  <w:num w:numId="5" w16cid:durableId="749230506">
    <w:abstractNumId w:val="7"/>
  </w:num>
  <w:num w:numId="6" w16cid:durableId="587884871">
    <w:abstractNumId w:val="3"/>
  </w:num>
  <w:num w:numId="7" w16cid:durableId="1936672293">
    <w:abstractNumId w:val="2"/>
  </w:num>
  <w:num w:numId="8" w16cid:durableId="250503955">
    <w:abstractNumId w:val="1"/>
  </w:num>
  <w:num w:numId="9" w16cid:durableId="389429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0A6A"/>
    <w:rsid w:val="00326F90"/>
    <w:rsid w:val="006D19FF"/>
    <w:rsid w:val="00AA1D8D"/>
    <w:rsid w:val="00B47730"/>
    <w:rsid w:val="00BC20E2"/>
    <w:rsid w:val="00CB0664"/>
    <w:rsid w:val="00CC47C7"/>
    <w:rsid w:val="00CD255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BF4922"/>
  <w14:defaultImageDpi w14:val="300"/>
  <w15:docId w15:val="{93A39D5E-B1A7-4826-877F-2F0DAF38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Smlouva">
    <w:name w:val="Smlouva"/>
    <w:rsid w:val="00CD2556"/>
    <w:pPr>
      <w:widowControl w:val="0"/>
      <w:spacing w:after="120" w:line="240" w:lineRule="auto"/>
      <w:jc w:val="center"/>
    </w:pPr>
    <w:rPr>
      <w:rFonts w:ascii="Times New Roman" w:eastAsia="Calibri" w:hAnsi="Times New Roman" w:cs="Times New Roman"/>
      <w:b/>
      <w:bCs/>
      <w:color w:val="FF0000"/>
      <w:sz w:val="36"/>
      <w:szCs w:val="3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Lukáš Kuchta</cp:lastModifiedBy>
  <cp:revision>3</cp:revision>
  <dcterms:created xsi:type="dcterms:W3CDTF">2013-12-23T23:15:00Z</dcterms:created>
  <dcterms:modified xsi:type="dcterms:W3CDTF">2025-07-30T11:52:00Z</dcterms:modified>
  <cp:category/>
</cp:coreProperties>
</file>