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EAF0D" w14:textId="77777777" w:rsidR="00610531" w:rsidRPr="00DE7F6B" w:rsidRDefault="00610531" w:rsidP="00A1750C">
      <w:pPr>
        <w:pStyle w:val="Nzev"/>
        <w:widowControl w:val="0"/>
        <w:rPr>
          <w:rFonts w:asciiTheme="minorHAnsi" w:hAnsiTheme="minorHAnsi" w:cstheme="minorHAnsi"/>
          <w:color w:val="000000"/>
          <w:sz w:val="20"/>
          <w:szCs w:val="20"/>
        </w:rPr>
      </w:pPr>
      <w:r w:rsidRPr="00DE7F6B">
        <w:rPr>
          <w:rFonts w:asciiTheme="minorHAnsi" w:hAnsiTheme="minorHAnsi" w:cstheme="minorHAnsi"/>
          <w:color w:val="000000"/>
          <w:sz w:val="20"/>
          <w:szCs w:val="20"/>
        </w:rPr>
        <w:t>SMLOUVA O DÍLO</w:t>
      </w:r>
    </w:p>
    <w:p w14:paraId="361E3740" w14:textId="77777777" w:rsidR="00610531" w:rsidRPr="00DE7F6B" w:rsidRDefault="00610531" w:rsidP="00A1750C">
      <w:pPr>
        <w:widowControl w:val="0"/>
        <w:rPr>
          <w:rFonts w:asciiTheme="minorHAnsi" w:hAnsiTheme="minorHAnsi" w:cstheme="minorHAnsi"/>
          <w:b/>
          <w:bCs/>
          <w:color w:val="000000"/>
          <w:sz w:val="20"/>
          <w:szCs w:val="20"/>
        </w:rPr>
      </w:pPr>
    </w:p>
    <w:p w14:paraId="6D0FFF8F" w14:textId="77777777" w:rsidR="005C42BD" w:rsidRPr="00DE7F6B" w:rsidRDefault="005C42BD" w:rsidP="005C42BD">
      <w:pPr>
        <w:widowControl w:val="0"/>
        <w:jc w:val="both"/>
        <w:rPr>
          <w:rFonts w:asciiTheme="minorHAnsi" w:hAnsiTheme="minorHAnsi" w:cstheme="minorHAnsi"/>
          <w:color w:val="000000"/>
          <w:sz w:val="20"/>
          <w:szCs w:val="20"/>
        </w:rPr>
      </w:pPr>
      <w:r w:rsidRPr="00DE7F6B">
        <w:rPr>
          <w:rFonts w:asciiTheme="minorHAnsi" w:hAnsiTheme="minorHAnsi" w:cstheme="minorHAnsi"/>
          <w:color w:val="000000"/>
          <w:sz w:val="20"/>
          <w:szCs w:val="20"/>
        </w:rPr>
        <w:t>Níže uvedeného dne, měsíce a roku</w:t>
      </w:r>
    </w:p>
    <w:p w14:paraId="4EE2A825" w14:textId="77777777" w:rsidR="00010E23" w:rsidRPr="00DE7F6B" w:rsidRDefault="00010E23" w:rsidP="005C42BD">
      <w:pPr>
        <w:widowControl w:val="0"/>
        <w:spacing w:line="276" w:lineRule="auto"/>
        <w:jc w:val="both"/>
        <w:rPr>
          <w:rFonts w:asciiTheme="minorHAnsi" w:hAnsiTheme="minorHAnsi" w:cstheme="minorHAnsi"/>
          <w:color w:val="000000"/>
          <w:sz w:val="20"/>
          <w:szCs w:val="20"/>
        </w:rPr>
      </w:pPr>
    </w:p>
    <w:tbl>
      <w:tblPr>
        <w:tblW w:w="8720" w:type="dxa"/>
        <w:tblCellMar>
          <w:left w:w="70" w:type="dxa"/>
          <w:right w:w="70" w:type="dxa"/>
        </w:tblCellMar>
        <w:tblLook w:val="04A0" w:firstRow="1" w:lastRow="0" w:firstColumn="1" w:lastColumn="0" w:noHBand="0" w:noVBand="1"/>
      </w:tblPr>
      <w:tblGrid>
        <w:gridCol w:w="2320"/>
        <w:gridCol w:w="6400"/>
      </w:tblGrid>
      <w:tr w:rsidR="00C52240" w:rsidRPr="0024554F" w14:paraId="4C184F3D" w14:textId="77777777" w:rsidTr="00865360">
        <w:trPr>
          <w:trHeight w:val="300"/>
        </w:trPr>
        <w:tc>
          <w:tcPr>
            <w:tcW w:w="2320" w:type="dxa"/>
            <w:tcBorders>
              <w:top w:val="nil"/>
              <w:left w:val="nil"/>
              <w:bottom w:val="nil"/>
              <w:right w:val="nil"/>
            </w:tcBorders>
            <w:noWrap/>
            <w:hideMark/>
          </w:tcPr>
          <w:p w14:paraId="0DCFEC2F" w14:textId="2FCFC397" w:rsidR="00C52240" w:rsidRPr="0024554F" w:rsidRDefault="00C52240" w:rsidP="00865360">
            <w:pPr>
              <w:rPr>
                <w:rFonts w:cs="Calibri"/>
                <w:b/>
                <w:bCs/>
                <w:color w:val="000000"/>
                <w:sz w:val="20"/>
                <w:szCs w:val="20"/>
              </w:rPr>
            </w:pPr>
          </w:p>
        </w:tc>
        <w:tc>
          <w:tcPr>
            <w:tcW w:w="6400" w:type="dxa"/>
            <w:tcBorders>
              <w:top w:val="nil"/>
              <w:left w:val="nil"/>
              <w:bottom w:val="nil"/>
              <w:right w:val="nil"/>
            </w:tcBorders>
            <w:noWrap/>
            <w:hideMark/>
          </w:tcPr>
          <w:p w14:paraId="7CA4748D" w14:textId="77777777" w:rsidR="00C52240" w:rsidRPr="0024554F" w:rsidRDefault="00C52240" w:rsidP="00865360">
            <w:pPr>
              <w:rPr>
                <w:rFonts w:cs="Calibri"/>
                <w:b/>
                <w:bCs/>
                <w:color w:val="000000"/>
                <w:sz w:val="20"/>
                <w:szCs w:val="20"/>
              </w:rPr>
            </w:pPr>
          </w:p>
        </w:tc>
      </w:tr>
      <w:tr w:rsidR="00450978" w:rsidRPr="0024554F" w14:paraId="2A549D13" w14:textId="77777777" w:rsidTr="00865360">
        <w:trPr>
          <w:trHeight w:val="300"/>
        </w:trPr>
        <w:tc>
          <w:tcPr>
            <w:tcW w:w="2320" w:type="dxa"/>
            <w:tcBorders>
              <w:top w:val="nil"/>
              <w:left w:val="nil"/>
              <w:bottom w:val="nil"/>
              <w:right w:val="nil"/>
            </w:tcBorders>
            <w:noWrap/>
            <w:hideMark/>
          </w:tcPr>
          <w:p w14:paraId="5BA4C77A" w14:textId="6F72C046" w:rsidR="00450978" w:rsidRPr="0024554F" w:rsidRDefault="00450978" w:rsidP="00450978">
            <w:pPr>
              <w:rPr>
                <w:rFonts w:cs="Calibri"/>
                <w:color w:val="000000"/>
                <w:sz w:val="20"/>
                <w:szCs w:val="20"/>
              </w:rPr>
            </w:pPr>
            <w:r w:rsidRPr="000B771E">
              <w:rPr>
                <w:rFonts w:cs="Calibri"/>
                <w:color w:val="000000"/>
                <w:sz w:val="20"/>
                <w:szCs w:val="20"/>
              </w:rPr>
              <w:t>Název</w:t>
            </w:r>
          </w:p>
        </w:tc>
        <w:tc>
          <w:tcPr>
            <w:tcW w:w="6400" w:type="dxa"/>
            <w:tcBorders>
              <w:top w:val="nil"/>
              <w:left w:val="nil"/>
              <w:bottom w:val="nil"/>
              <w:right w:val="nil"/>
            </w:tcBorders>
            <w:noWrap/>
            <w:hideMark/>
          </w:tcPr>
          <w:p w14:paraId="5B8577DF" w14:textId="67F782E4" w:rsidR="00450978" w:rsidRPr="0024554F" w:rsidRDefault="00450978" w:rsidP="00450978">
            <w:pPr>
              <w:rPr>
                <w:rFonts w:cs="Calibri"/>
                <w:b/>
                <w:bCs/>
                <w:color w:val="000000"/>
                <w:sz w:val="20"/>
                <w:szCs w:val="20"/>
              </w:rPr>
            </w:pPr>
            <w:r w:rsidRPr="000B771E">
              <w:rPr>
                <w:rFonts w:cs="Calibri"/>
                <w:b/>
                <w:bCs/>
                <w:color w:val="000000"/>
                <w:sz w:val="20"/>
                <w:szCs w:val="20"/>
              </w:rPr>
              <w:t>S.O.K. stavební, s.r.o.</w:t>
            </w:r>
          </w:p>
        </w:tc>
      </w:tr>
      <w:tr w:rsidR="00450978" w:rsidRPr="0024554F" w14:paraId="4CA639F0" w14:textId="77777777" w:rsidTr="00865360">
        <w:trPr>
          <w:trHeight w:val="300"/>
        </w:trPr>
        <w:tc>
          <w:tcPr>
            <w:tcW w:w="2320" w:type="dxa"/>
            <w:tcBorders>
              <w:top w:val="nil"/>
              <w:left w:val="nil"/>
              <w:bottom w:val="nil"/>
              <w:right w:val="nil"/>
            </w:tcBorders>
            <w:noWrap/>
            <w:hideMark/>
          </w:tcPr>
          <w:p w14:paraId="0B1AAD6F" w14:textId="518947A0" w:rsidR="00450978" w:rsidRPr="0024554F" w:rsidRDefault="00450978" w:rsidP="00450978">
            <w:pPr>
              <w:rPr>
                <w:rFonts w:cs="Calibri"/>
                <w:color w:val="000000"/>
                <w:sz w:val="20"/>
                <w:szCs w:val="20"/>
              </w:rPr>
            </w:pPr>
            <w:r w:rsidRPr="000B771E">
              <w:rPr>
                <w:rFonts w:cs="Calibri"/>
                <w:color w:val="000000"/>
                <w:sz w:val="20"/>
                <w:szCs w:val="20"/>
              </w:rPr>
              <w:t>IČO</w:t>
            </w:r>
          </w:p>
        </w:tc>
        <w:tc>
          <w:tcPr>
            <w:tcW w:w="6400" w:type="dxa"/>
            <w:tcBorders>
              <w:top w:val="nil"/>
              <w:left w:val="nil"/>
              <w:bottom w:val="nil"/>
              <w:right w:val="nil"/>
            </w:tcBorders>
            <w:noWrap/>
            <w:hideMark/>
          </w:tcPr>
          <w:p w14:paraId="197C3266" w14:textId="49513649" w:rsidR="00450978" w:rsidRPr="0024554F" w:rsidRDefault="00450978" w:rsidP="00450978">
            <w:pPr>
              <w:rPr>
                <w:rFonts w:cs="Calibri"/>
                <w:color w:val="000000"/>
                <w:sz w:val="20"/>
                <w:szCs w:val="20"/>
              </w:rPr>
            </w:pPr>
            <w:r w:rsidRPr="000B771E">
              <w:rPr>
                <w:rFonts w:cs="Calibri"/>
                <w:color w:val="000000"/>
                <w:sz w:val="20"/>
                <w:szCs w:val="20"/>
              </w:rPr>
              <w:t>25548484</w:t>
            </w:r>
          </w:p>
        </w:tc>
      </w:tr>
      <w:tr w:rsidR="00450978" w:rsidRPr="0024554F" w14:paraId="1BD360C7" w14:textId="77777777" w:rsidTr="00865360">
        <w:trPr>
          <w:trHeight w:val="300"/>
        </w:trPr>
        <w:tc>
          <w:tcPr>
            <w:tcW w:w="2320" w:type="dxa"/>
            <w:tcBorders>
              <w:top w:val="nil"/>
              <w:left w:val="nil"/>
              <w:bottom w:val="nil"/>
              <w:right w:val="nil"/>
            </w:tcBorders>
            <w:noWrap/>
            <w:hideMark/>
          </w:tcPr>
          <w:p w14:paraId="20097F96" w14:textId="4B45389E" w:rsidR="00450978" w:rsidRPr="0024554F" w:rsidRDefault="00450978" w:rsidP="00450978">
            <w:pPr>
              <w:rPr>
                <w:rFonts w:cs="Calibri"/>
                <w:color w:val="000000"/>
                <w:sz w:val="20"/>
                <w:szCs w:val="20"/>
              </w:rPr>
            </w:pPr>
            <w:r w:rsidRPr="000B771E">
              <w:rPr>
                <w:rFonts w:cs="Calibri"/>
                <w:color w:val="000000"/>
                <w:sz w:val="20"/>
                <w:szCs w:val="20"/>
              </w:rPr>
              <w:t>DIČ</w:t>
            </w:r>
          </w:p>
        </w:tc>
        <w:tc>
          <w:tcPr>
            <w:tcW w:w="6400" w:type="dxa"/>
            <w:tcBorders>
              <w:top w:val="nil"/>
              <w:left w:val="nil"/>
              <w:bottom w:val="nil"/>
              <w:right w:val="nil"/>
            </w:tcBorders>
            <w:noWrap/>
            <w:hideMark/>
          </w:tcPr>
          <w:p w14:paraId="27705757" w14:textId="60BC85D2" w:rsidR="00450978" w:rsidRPr="0024554F" w:rsidRDefault="00450978" w:rsidP="00450978">
            <w:pPr>
              <w:jc w:val="both"/>
              <w:rPr>
                <w:rFonts w:cs="Calibri"/>
                <w:color w:val="000000"/>
                <w:sz w:val="20"/>
                <w:szCs w:val="20"/>
              </w:rPr>
            </w:pPr>
            <w:r w:rsidRPr="000B771E">
              <w:rPr>
                <w:rFonts w:cs="Calibri"/>
                <w:color w:val="000000"/>
                <w:sz w:val="20"/>
                <w:szCs w:val="20"/>
              </w:rPr>
              <w:t>CZ25548484</w:t>
            </w:r>
          </w:p>
        </w:tc>
      </w:tr>
      <w:tr w:rsidR="00450978" w:rsidRPr="0024554F" w14:paraId="1201B389" w14:textId="77777777" w:rsidTr="00865360">
        <w:trPr>
          <w:trHeight w:val="300"/>
        </w:trPr>
        <w:tc>
          <w:tcPr>
            <w:tcW w:w="2320" w:type="dxa"/>
            <w:tcBorders>
              <w:top w:val="nil"/>
              <w:left w:val="nil"/>
              <w:bottom w:val="nil"/>
              <w:right w:val="nil"/>
            </w:tcBorders>
            <w:noWrap/>
            <w:hideMark/>
          </w:tcPr>
          <w:p w14:paraId="1734604D" w14:textId="6CAF4D99" w:rsidR="00450978" w:rsidRPr="0024554F" w:rsidRDefault="00450978" w:rsidP="00450978">
            <w:pPr>
              <w:rPr>
                <w:rFonts w:cs="Calibri"/>
                <w:color w:val="000000"/>
                <w:sz w:val="20"/>
                <w:szCs w:val="20"/>
              </w:rPr>
            </w:pPr>
            <w:r w:rsidRPr="000B771E">
              <w:rPr>
                <w:rFonts w:cs="Calibri"/>
                <w:color w:val="000000"/>
                <w:sz w:val="20"/>
                <w:szCs w:val="20"/>
              </w:rPr>
              <w:t>Sídlo</w:t>
            </w:r>
          </w:p>
        </w:tc>
        <w:tc>
          <w:tcPr>
            <w:tcW w:w="6400" w:type="dxa"/>
            <w:tcBorders>
              <w:top w:val="nil"/>
              <w:left w:val="nil"/>
              <w:bottom w:val="nil"/>
              <w:right w:val="nil"/>
            </w:tcBorders>
            <w:noWrap/>
            <w:hideMark/>
          </w:tcPr>
          <w:p w14:paraId="4F5F31AE" w14:textId="7BEED7DF" w:rsidR="00450978" w:rsidRPr="0024554F" w:rsidRDefault="00450978" w:rsidP="00450978">
            <w:pPr>
              <w:rPr>
                <w:rFonts w:cs="Calibri"/>
                <w:color w:val="000000"/>
                <w:sz w:val="20"/>
                <w:szCs w:val="20"/>
              </w:rPr>
            </w:pPr>
            <w:r w:rsidRPr="000B771E">
              <w:rPr>
                <w:rFonts w:cs="Calibri"/>
                <w:color w:val="000000"/>
                <w:sz w:val="20"/>
                <w:szCs w:val="20"/>
              </w:rPr>
              <w:t xml:space="preserve">Střítež, Hrotovická - Průmyslová zóna 162, PSČ 67401 </w:t>
            </w:r>
          </w:p>
        </w:tc>
      </w:tr>
      <w:tr w:rsidR="00450978" w:rsidRPr="0024554F" w14:paraId="5F57C436" w14:textId="77777777" w:rsidTr="00865360">
        <w:trPr>
          <w:trHeight w:val="300"/>
        </w:trPr>
        <w:tc>
          <w:tcPr>
            <w:tcW w:w="2320" w:type="dxa"/>
            <w:tcBorders>
              <w:top w:val="nil"/>
              <w:left w:val="nil"/>
              <w:bottom w:val="nil"/>
              <w:right w:val="nil"/>
            </w:tcBorders>
            <w:noWrap/>
            <w:hideMark/>
          </w:tcPr>
          <w:p w14:paraId="665141A5" w14:textId="69807009" w:rsidR="00450978" w:rsidRPr="0024554F" w:rsidRDefault="00450978" w:rsidP="00450978">
            <w:pPr>
              <w:rPr>
                <w:rFonts w:cs="Calibri"/>
                <w:color w:val="000000"/>
                <w:sz w:val="20"/>
                <w:szCs w:val="20"/>
              </w:rPr>
            </w:pPr>
            <w:r w:rsidRPr="000B771E">
              <w:rPr>
                <w:rFonts w:cs="Calibri"/>
                <w:color w:val="000000"/>
                <w:sz w:val="20"/>
                <w:szCs w:val="20"/>
              </w:rPr>
              <w:t>Údaj o zápisu do OR</w:t>
            </w:r>
          </w:p>
        </w:tc>
        <w:tc>
          <w:tcPr>
            <w:tcW w:w="6400" w:type="dxa"/>
            <w:tcBorders>
              <w:top w:val="nil"/>
              <w:left w:val="nil"/>
              <w:bottom w:val="nil"/>
              <w:right w:val="nil"/>
            </w:tcBorders>
            <w:noWrap/>
            <w:hideMark/>
          </w:tcPr>
          <w:p w14:paraId="56503D98" w14:textId="463079DE" w:rsidR="00450978" w:rsidRPr="0024554F" w:rsidRDefault="00450978" w:rsidP="00450978">
            <w:pPr>
              <w:rPr>
                <w:rFonts w:cs="Calibri"/>
                <w:color w:val="000000"/>
                <w:sz w:val="20"/>
                <w:szCs w:val="20"/>
              </w:rPr>
            </w:pPr>
            <w:r w:rsidRPr="000B771E">
              <w:rPr>
                <w:rFonts w:cs="Calibri"/>
                <w:color w:val="000000"/>
                <w:sz w:val="20"/>
                <w:szCs w:val="20"/>
              </w:rPr>
              <w:t>C 32535 vedená u Krajského soudu v Brně</w:t>
            </w:r>
          </w:p>
        </w:tc>
      </w:tr>
      <w:tr w:rsidR="00450978" w:rsidRPr="0024554F" w14:paraId="05DC7615" w14:textId="77777777" w:rsidTr="00865360">
        <w:trPr>
          <w:trHeight w:val="300"/>
        </w:trPr>
        <w:tc>
          <w:tcPr>
            <w:tcW w:w="2320" w:type="dxa"/>
            <w:tcBorders>
              <w:top w:val="nil"/>
              <w:left w:val="nil"/>
              <w:bottom w:val="nil"/>
              <w:right w:val="nil"/>
            </w:tcBorders>
            <w:noWrap/>
            <w:hideMark/>
          </w:tcPr>
          <w:p w14:paraId="450F3D35" w14:textId="7D684EB8" w:rsidR="00450978" w:rsidRPr="0024554F" w:rsidRDefault="00450978" w:rsidP="00450978">
            <w:pPr>
              <w:rPr>
                <w:rFonts w:cs="Calibri"/>
                <w:color w:val="000000"/>
                <w:sz w:val="20"/>
                <w:szCs w:val="20"/>
              </w:rPr>
            </w:pPr>
            <w:r w:rsidRPr="000B771E">
              <w:rPr>
                <w:rFonts w:cs="Calibri"/>
                <w:color w:val="000000"/>
                <w:sz w:val="20"/>
                <w:szCs w:val="20"/>
              </w:rPr>
              <w:t>Právní forma</w:t>
            </w:r>
          </w:p>
        </w:tc>
        <w:tc>
          <w:tcPr>
            <w:tcW w:w="6400" w:type="dxa"/>
            <w:tcBorders>
              <w:top w:val="nil"/>
              <w:left w:val="nil"/>
              <w:bottom w:val="nil"/>
              <w:right w:val="nil"/>
            </w:tcBorders>
            <w:noWrap/>
            <w:hideMark/>
          </w:tcPr>
          <w:p w14:paraId="74AC022D" w14:textId="29C5BB59" w:rsidR="00450978" w:rsidRPr="0024554F" w:rsidRDefault="00450978" w:rsidP="00450978">
            <w:pPr>
              <w:rPr>
                <w:rFonts w:cs="Calibri"/>
                <w:color w:val="000000"/>
                <w:sz w:val="20"/>
                <w:szCs w:val="20"/>
              </w:rPr>
            </w:pPr>
            <w:r w:rsidRPr="000B771E">
              <w:rPr>
                <w:rFonts w:cs="Calibri"/>
                <w:color w:val="000000"/>
                <w:sz w:val="20"/>
                <w:szCs w:val="20"/>
              </w:rPr>
              <w:t>společnost s ručením omezeným (112)</w:t>
            </w:r>
          </w:p>
        </w:tc>
      </w:tr>
    </w:tbl>
    <w:p w14:paraId="4615CF4C" w14:textId="77777777" w:rsidR="005F0FB6" w:rsidRDefault="005F0FB6" w:rsidP="005C42BD">
      <w:pPr>
        <w:widowControl w:val="0"/>
        <w:spacing w:line="276" w:lineRule="auto"/>
        <w:jc w:val="both"/>
        <w:rPr>
          <w:rFonts w:asciiTheme="minorHAnsi" w:hAnsiTheme="minorHAnsi" w:cstheme="minorHAnsi"/>
          <w:color w:val="000000"/>
          <w:sz w:val="20"/>
          <w:szCs w:val="20"/>
        </w:rPr>
      </w:pPr>
    </w:p>
    <w:p w14:paraId="380F4C1C" w14:textId="6ABBEA3B" w:rsidR="005C42BD" w:rsidRPr="00DE7F6B" w:rsidRDefault="005C42BD" w:rsidP="005C42BD">
      <w:pPr>
        <w:widowControl w:val="0"/>
        <w:spacing w:line="276" w:lineRule="auto"/>
        <w:jc w:val="both"/>
        <w:rPr>
          <w:rFonts w:asciiTheme="minorHAnsi" w:hAnsiTheme="minorHAnsi" w:cstheme="minorHAnsi"/>
          <w:color w:val="000000"/>
          <w:sz w:val="20"/>
          <w:szCs w:val="20"/>
        </w:rPr>
      </w:pPr>
      <w:r w:rsidRPr="00DE7F6B">
        <w:rPr>
          <w:rFonts w:asciiTheme="minorHAnsi" w:hAnsiTheme="minorHAnsi" w:cstheme="minorHAnsi"/>
          <w:color w:val="000000"/>
          <w:sz w:val="20"/>
          <w:szCs w:val="20"/>
        </w:rPr>
        <w:t>na straně jedné</w:t>
      </w:r>
    </w:p>
    <w:p w14:paraId="3DE79BF3" w14:textId="4EAC231F" w:rsidR="005C42BD" w:rsidRPr="00DE7F6B" w:rsidRDefault="005C42BD" w:rsidP="005C42BD">
      <w:pPr>
        <w:widowControl w:val="0"/>
        <w:spacing w:line="276" w:lineRule="auto"/>
        <w:jc w:val="both"/>
        <w:rPr>
          <w:rFonts w:asciiTheme="minorHAnsi" w:hAnsiTheme="minorHAnsi" w:cstheme="minorHAnsi"/>
          <w:color w:val="000000"/>
          <w:sz w:val="20"/>
          <w:szCs w:val="20"/>
        </w:rPr>
      </w:pPr>
      <w:r w:rsidRPr="00DE7F6B">
        <w:rPr>
          <w:rFonts w:asciiTheme="minorHAnsi" w:hAnsiTheme="minorHAnsi" w:cstheme="minorHAnsi"/>
          <w:color w:val="000000"/>
          <w:sz w:val="20"/>
          <w:szCs w:val="20"/>
        </w:rPr>
        <w:t xml:space="preserve">(dále také jen </w:t>
      </w:r>
      <w:r w:rsidRPr="00DE7F6B">
        <w:rPr>
          <w:rFonts w:asciiTheme="minorHAnsi" w:hAnsiTheme="minorHAnsi" w:cstheme="minorHAnsi"/>
          <w:b/>
          <w:color w:val="000000"/>
          <w:sz w:val="20"/>
          <w:szCs w:val="20"/>
        </w:rPr>
        <w:t>„objednatel“</w:t>
      </w:r>
      <w:r w:rsidRPr="00DE7F6B">
        <w:rPr>
          <w:rFonts w:asciiTheme="minorHAnsi" w:hAnsiTheme="minorHAnsi" w:cstheme="minorHAnsi"/>
          <w:color w:val="000000"/>
          <w:sz w:val="20"/>
          <w:szCs w:val="20"/>
        </w:rPr>
        <w:t>)</w:t>
      </w:r>
    </w:p>
    <w:p w14:paraId="79568194" w14:textId="77777777" w:rsidR="005C42BD" w:rsidRPr="00DE7F6B" w:rsidRDefault="005C42BD" w:rsidP="005C42BD">
      <w:pPr>
        <w:widowControl w:val="0"/>
        <w:jc w:val="both"/>
        <w:rPr>
          <w:rFonts w:asciiTheme="minorHAnsi" w:hAnsiTheme="minorHAnsi" w:cstheme="minorHAnsi"/>
          <w:color w:val="000000"/>
          <w:sz w:val="20"/>
          <w:szCs w:val="20"/>
        </w:rPr>
      </w:pPr>
    </w:p>
    <w:p w14:paraId="06B615D6" w14:textId="77777777" w:rsidR="005C42BD" w:rsidRPr="00DE7F6B" w:rsidRDefault="005C42BD" w:rsidP="005C42BD">
      <w:pPr>
        <w:widowControl w:val="0"/>
        <w:jc w:val="both"/>
        <w:rPr>
          <w:rFonts w:asciiTheme="minorHAnsi" w:hAnsiTheme="minorHAnsi" w:cstheme="minorHAnsi"/>
          <w:bCs/>
          <w:color w:val="000000"/>
          <w:sz w:val="20"/>
          <w:szCs w:val="20"/>
        </w:rPr>
      </w:pPr>
      <w:r w:rsidRPr="00DE7F6B">
        <w:rPr>
          <w:rFonts w:asciiTheme="minorHAnsi" w:hAnsiTheme="minorHAnsi" w:cstheme="minorHAnsi"/>
          <w:bCs/>
          <w:color w:val="000000"/>
          <w:sz w:val="20"/>
          <w:szCs w:val="20"/>
        </w:rPr>
        <w:t>a</w:t>
      </w:r>
    </w:p>
    <w:p w14:paraId="12706B04" w14:textId="77777777" w:rsidR="005C42BD" w:rsidRPr="00DE7F6B" w:rsidRDefault="005C42BD" w:rsidP="005C42BD">
      <w:pPr>
        <w:widowControl w:val="0"/>
        <w:spacing w:line="276" w:lineRule="auto"/>
        <w:jc w:val="both"/>
        <w:rPr>
          <w:rFonts w:asciiTheme="minorHAnsi" w:hAnsiTheme="minorHAnsi" w:cstheme="minorHAnsi"/>
          <w:color w:val="000000"/>
          <w:sz w:val="20"/>
          <w:szCs w:val="20"/>
        </w:rPr>
      </w:pPr>
    </w:p>
    <w:p w14:paraId="2A300D51" w14:textId="77777777" w:rsidR="009C3E2F" w:rsidRPr="00C24FE3" w:rsidRDefault="009C3E2F" w:rsidP="009C3E2F">
      <w:pPr>
        <w:widowControl w:val="0"/>
        <w:spacing w:line="276" w:lineRule="auto"/>
        <w:jc w:val="both"/>
        <w:rPr>
          <w:rFonts w:cstheme="minorHAnsi"/>
          <w:color w:val="000000"/>
          <w:sz w:val="20"/>
          <w:szCs w:val="20"/>
        </w:rPr>
      </w:pPr>
      <w:r w:rsidRPr="00C24FE3">
        <w:rPr>
          <w:rFonts w:cstheme="minorHAnsi"/>
          <w:bCs/>
          <w:color w:val="000000"/>
          <w:sz w:val="20"/>
          <w:szCs w:val="20"/>
        </w:rPr>
        <w:t>Název:</w:t>
      </w:r>
      <w:r w:rsidRPr="00C24FE3">
        <w:rPr>
          <w:rFonts w:cstheme="minorHAnsi"/>
          <w:bCs/>
          <w:color w:val="000000"/>
          <w:sz w:val="20"/>
          <w:szCs w:val="20"/>
        </w:rPr>
        <w:tab/>
      </w:r>
      <w:r w:rsidRPr="00C24FE3">
        <w:rPr>
          <w:rFonts w:cstheme="minorHAnsi"/>
          <w:bCs/>
          <w:color w:val="000000"/>
          <w:sz w:val="20"/>
          <w:szCs w:val="20"/>
        </w:rPr>
        <w:tab/>
      </w:r>
      <w:r w:rsidRPr="00C24FE3">
        <w:rPr>
          <w:rFonts w:cstheme="minorHAnsi"/>
          <w:bCs/>
          <w:color w:val="000000"/>
          <w:sz w:val="20"/>
          <w:szCs w:val="20"/>
        </w:rPr>
        <w:tab/>
      </w:r>
      <w:r w:rsidRPr="00C24FE3">
        <w:rPr>
          <w:rFonts w:cstheme="minorHAnsi"/>
          <w:bCs/>
          <w:color w:val="000000"/>
          <w:sz w:val="20"/>
          <w:szCs w:val="20"/>
        </w:rPr>
        <w:tab/>
      </w:r>
      <w:r w:rsidRPr="00C24FE3">
        <w:rPr>
          <w:rFonts w:cstheme="minorHAnsi"/>
          <w:color w:val="000000"/>
          <w:sz w:val="20"/>
          <w:szCs w:val="20"/>
        </w:rPr>
        <w:t>[</w:t>
      </w:r>
      <w:r w:rsidRPr="00C24FE3">
        <w:rPr>
          <w:rFonts w:cstheme="minorHAnsi"/>
          <w:color w:val="000000"/>
          <w:sz w:val="20"/>
          <w:szCs w:val="20"/>
          <w:highlight w:val="yellow"/>
        </w:rPr>
        <w:t>BUDE DOPLNĚNO</w:t>
      </w:r>
      <w:r w:rsidRPr="00C24FE3">
        <w:rPr>
          <w:rFonts w:cstheme="minorHAnsi"/>
          <w:color w:val="000000"/>
          <w:sz w:val="20"/>
          <w:szCs w:val="20"/>
        </w:rPr>
        <w:t>]</w:t>
      </w:r>
    </w:p>
    <w:p w14:paraId="107BAA94" w14:textId="77777777" w:rsidR="009C3E2F" w:rsidRPr="00C24FE3" w:rsidRDefault="009C3E2F" w:rsidP="009C3E2F">
      <w:pPr>
        <w:widowControl w:val="0"/>
        <w:spacing w:line="276" w:lineRule="auto"/>
        <w:jc w:val="both"/>
        <w:rPr>
          <w:rFonts w:cstheme="minorHAnsi"/>
          <w:color w:val="000000"/>
          <w:sz w:val="20"/>
          <w:szCs w:val="20"/>
        </w:rPr>
      </w:pPr>
      <w:r w:rsidRPr="00C24FE3">
        <w:rPr>
          <w:rFonts w:cstheme="minorHAnsi"/>
          <w:color w:val="000000"/>
          <w:sz w:val="20"/>
          <w:szCs w:val="20"/>
        </w:rPr>
        <w:t>Sídlo:</w:t>
      </w:r>
      <w:r w:rsidRPr="00C24FE3">
        <w:rPr>
          <w:rFonts w:cstheme="minorHAnsi"/>
          <w:color w:val="000000"/>
          <w:sz w:val="20"/>
          <w:szCs w:val="20"/>
        </w:rPr>
        <w:tab/>
      </w:r>
      <w:r w:rsidRPr="00C24FE3">
        <w:rPr>
          <w:rFonts w:cstheme="minorHAnsi"/>
          <w:color w:val="000000"/>
          <w:sz w:val="20"/>
          <w:szCs w:val="20"/>
        </w:rPr>
        <w:tab/>
      </w:r>
      <w:r w:rsidRPr="00C24FE3">
        <w:rPr>
          <w:rFonts w:cstheme="minorHAnsi"/>
          <w:color w:val="000000"/>
          <w:sz w:val="20"/>
          <w:szCs w:val="20"/>
        </w:rPr>
        <w:tab/>
      </w:r>
      <w:r w:rsidRPr="00C24FE3">
        <w:rPr>
          <w:rFonts w:cstheme="minorHAnsi"/>
          <w:color w:val="000000"/>
          <w:sz w:val="20"/>
          <w:szCs w:val="20"/>
        </w:rPr>
        <w:tab/>
        <w:t>[</w:t>
      </w:r>
      <w:r w:rsidRPr="00C24FE3">
        <w:rPr>
          <w:rFonts w:cstheme="minorHAnsi"/>
          <w:color w:val="000000"/>
          <w:sz w:val="20"/>
          <w:szCs w:val="20"/>
          <w:highlight w:val="yellow"/>
        </w:rPr>
        <w:t>BUDE DOPLNĚNO</w:t>
      </w:r>
      <w:r w:rsidRPr="00C24FE3">
        <w:rPr>
          <w:rFonts w:cstheme="minorHAnsi"/>
          <w:color w:val="000000"/>
          <w:sz w:val="20"/>
          <w:szCs w:val="20"/>
        </w:rPr>
        <w:t>]</w:t>
      </w:r>
    </w:p>
    <w:p w14:paraId="734BB48C" w14:textId="77777777" w:rsidR="009C3E2F" w:rsidRPr="00C24FE3" w:rsidRDefault="009C3E2F" w:rsidP="009C3E2F">
      <w:pPr>
        <w:widowControl w:val="0"/>
        <w:spacing w:line="276" w:lineRule="auto"/>
        <w:jc w:val="both"/>
        <w:rPr>
          <w:rFonts w:cstheme="minorHAnsi"/>
          <w:color w:val="000000"/>
          <w:sz w:val="20"/>
          <w:szCs w:val="20"/>
        </w:rPr>
      </w:pPr>
      <w:r w:rsidRPr="00C24FE3">
        <w:rPr>
          <w:rFonts w:cstheme="minorHAnsi"/>
          <w:color w:val="000000"/>
          <w:sz w:val="20"/>
          <w:szCs w:val="20"/>
        </w:rPr>
        <w:t>IČO:</w:t>
      </w:r>
      <w:r w:rsidRPr="00C24FE3">
        <w:rPr>
          <w:rFonts w:cstheme="minorHAnsi"/>
          <w:color w:val="000000"/>
          <w:sz w:val="20"/>
          <w:szCs w:val="20"/>
        </w:rPr>
        <w:tab/>
      </w:r>
      <w:r w:rsidRPr="00C24FE3">
        <w:rPr>
          <w:rFonts w:cstheme="minorHAnsi"/>
          <w:color w:val="000000"/>
          <w:sz w:val="20"/>
          <w:szCs w:val="20"/>
        </w:rPr>
        <w:tab/>
      </w:r>
      <w:r w:rsidRPr="00C24FE3">
        <w:rPr>
          <w:rFonts w:cstheme="minorHAnsi"/>
          <w:color w:val="000000"/>
          <w:sz w:val="20"/>
          <w:szCs w:val="20"/>
        </w:rPr>
        <w:tab/>
      </w:r>
      <w:r w:rsidRPr="00C24FE3">
        <w:rPr>
          <w:rFonts w:cstheme="minorHAnsi"/>
          <w:color w:val="000000"/>
          <w:sz w:val="20"/>
          <w:szCs w:val="20"/>
        </w:rPr>
        <w:tab/>
        <w:t>[</w:t>
      </w:r>
      <w:r w:rsidRPr="00C24FE3">
        <w:rPr>
          <w:rFonts w:cstheme="minorHAnsi"/>
          <w:color w:val="000000"/>
          <w:sz w:val="20"/>
          <w:szCs w:val="20"/>
          <w:highlight w:val="yellow"/>
        </w:rPr>
        <w:t>BUDE DOPLNĚNO</w:t>
      </w:r>
      <w:r w:rsidRPr="00C24FE3">
        <w:rPr>
          <w:rFonts w:cstheme="minorHAnsi"/>
          <w:color w:val="000000"/>
          <w:sz w:val="20"/>
          <w:szCs w:val="20"/>
        </w:rPr>
        <w:t>]</w:t>
      </w:r>
    </w:p>
    <w:p w14:paraId="3A5A5552" w14:textId="77777777" w:rsidR="009C3E2F" w:rsidRPr="00C24FE3" w:rsidRDefault="009C3E2F" w:rsidP="009C3E2F">
      <w:pPr>
        <w:widowControl w:val="0"/>
        <w:spacing w:line="276" w:lineRule="auto"/>
        <w:jc w:val="both"/>
        <w:rPr>
          <w:rFonts w:cstheme="minorHAnsi"/>
          <w:color w:val="000000"/>
          <w:sz w:val="20"/>
          <w:szCs w:val="20"/>
        </w:rPr>
      </w:pPr>
      <w:r w:rsidRPr="00C24FE3">
        <w:rPr>
          <w:rFonts w:cstheme="minorHAnsi"/>
          <w:color w:val="000000"/>
          <w:sz w:val="20"/>
          <w:szCs w:val="20"/>
        </w:rPr>
        <w:t>DIČ:</w:t>
      </w:r>
      <w:r w:rsidRPr="00C24FE3">
        <w:rPr>
          <w:rFonts w:cstheme="minorHAnsi"/>
          <w:color w:val="000000"/>
          <w:sz w:val="20"/>
          <w:szCs w:val="20"/>
        </w:rPr>
        <w:tab/>
      </w:r>
      <w:r w:rsidRPr="00C24FE3">
        <w:rPr>
          <w:rFonts w:cstheme="minorHAnsi"/>
          <w:color w:val="000000"/>
          <w:sz w:val="20"/>
          <w:szCs w:val="20"/>
        </w:rPr>
        <w:tab/>
      </w:r>
      <w:r w:rsidRPr="00C24FE3">
        <w:rPr>
          <w:rFonts w:cstheme="minorHAnsi"/>
          <w:color w:val="000000"/>
          <w:sz w:val="20"/>
          <w:szCs w:val="20"/>
        </w:rPr>
        <w:tab/>
      </w:r>
      <w:r w:rsidRPr="00C24FE3">
        <w:rPr>
          <w:rFonts w:cstheme="minorHAnsi"/>
          <w:color w:val="000000"/>
          <w:sz w:val="20"/>
          <w:szCs w:val="20"/>
        </w:rPr>
        <w:tab/>
        <w:t>[</w:t>
      </w:r>
      <w:r w:rsidRPr="00C24FE3">
        <w:rPr>
          <w:rFonts w:cstheme="minorHAnsi"/>
          <w:color w:val="000000"/>
          <w:sz w:val="20"/>
          <w:szCs w:val="20"/>
          <w:highlight w:val="yellow"/>
        </w:rPr>
        <w:t>BUDE DOPLNĚNO</w:t>
      </w:r>
      <w:r w:rsidRPr="00C24FE3">
        <w:rPr>
          <w:rFonts w:cstheme="minorHAnsi"/>
          <w:color w:val="000000"/>
          <w:sz w:val="20"/>
          <w:szCs w:val="20"/>
        </w:rPr>
        <w:t>]</w:t>
      </w:r>
    </w:p>
    <w:p w14:paraId="36880B5F" w14:textId="77777777" w:rsidR="009C3E2F" w:rsidRPr="00C24FE3" w:rsidRDefault="009C3E2F" w:rsidP="009C3E2F">
      <w:pPr>
        <w:widowControl w:val="0"/>
        <w:spacing w:line="276" w:lineRule="auto"/>
        <w:jc w:val="both"/>
        <w:rPr>
          <w:rFonts w:cstheme="minorHAnsi"/>
          <w:color w:val="000000"/>
          <w:sz w:val="20"/>
          <w:szCs w:val="20"/>
        </w:rPr>
      </w:pPr>
      <w:r w:rsidRPr="00C24FE3">
        <w:rPr>
          <w:rFonts w:cstheme="minorHAnsi"/>
          <w:color w:val="000000"/>
          <w:sz w:val="20"/>
          <w:szCs w:val="20"/>
        </w:rPr>
        <w:t>Údaj o zápisu do OR:</w:t>
      </w:r>
      <w:r w:rsidRPr="00C24FE3">
        <w:rPr>
          <w:rFonts w:cstheme="minorHAnsi"/>
          <w:color w:val="000000"/>
          <w:sz w:val="20"/>
          <w:szCs w:val="20"/>
        </w:rPr>
        <w:tab/>
      </w:r>
      <w:r w:rsidRPr="00C24FE3">
        <w:rPr>
          <w:rFonts w:cstheme="minorHAnsi"/>
          <w:color w:val="000000"/>
          <w:sz w:val="20"/>
          <w:szCs w:val="20"/>
        </w:rPr>
        <w:tab/>
        <w:t>[</w:t>
      </w:r>
      <w:r w:rsidRPr="00C24FE3">
        <w:rPr>
          <w:rFonts w:cstheme="minorHAnsi"/>
          <w:color w:val="000000"/>
          <w:sz w:val="20"/>
          <w:szCs w:val="20"/>
          <w:highlight w:val="yellow"/>
        </w:rPr>
        <w:t>BUDE DOPLNĚNO</w:t>
      </w:r>
      <w:r w:rsidRPr="00C24FE3">
        <w:rPr>
          <w:rFonts w:cstheme="minorHAnsi"/>
          <w:color w:val="000000"/>
          <w:sz w:val="20"/>
          <w:szCs w:val="20"/>
        </w:rPr>
        <w:t>]</w:t>
      </w:r>
    </w:p>
    <w:p w14:paraId="1C291A86" w14:textId="77777777" w:rsidR="009C3E2F" w:rsidRPr="00C24FE3" w:rsidRDefault="009C3E2F" w:rsidP="009C3E2F">
      <w:pPr>
        <w:widowControl w:val="0"/>
        <w:spacing w:line="276" w:lineRule="auto"/>
        <w:jc w:val="both"/>
        <w:rPr>
          <w:rFonts w:cstheme="minorHAnsi"/>
          <w:color w:val="000000"/>
          <w:sz w:val="20"/>
          <w:szCs w:val="20"/>
        </w:rPr>
      </w:pPr>
      <w:r w:rsidRPr="00C24FE3">
        <w:rPr>
          <w:rFonts w:cstheme="minorHAnsi"/>
          <w:color w:val="000000"/>
          <w:sz w:val="20"/>
          <w:szCs w:val="20"/>
        </w:rPr>
        <w:t>Zastoupený:</w:t>
      </w:r>
      <w:r w:rsidRPr="00C24FE3">
        <w:rPr>
          <w:rFonts w:cstheme="minorHAnsi"/>
          <w:color w:val="000000"/>
          <w:sz w:val="20"/>
          <w:szCs w:val="20"/>
        </w:rPr>
        <w:tab/>
      </w:r>
      <w:r w:rsidRPr="00C24FE3">
        <w:rPr>
          <w:rFonts w:cstheme="minorHAnsi"/>
          <w:color w:val="000000"/>
          <w:sz w:val="20"/>
          <w:szCs w:val="20"/>
        </w:rPr>
        <w:tab/>
      </w:r>
      <w:r w:rsidRPr="00C24FE3">
        <w:rPr>
          <w:rFonts w:cstheme="minorHAnsi"/>
          <w:color w:val="000000"/>
          <w:sz w:val="20"/>
          <w:szCs w:val="20"/>
        </w:rPr>
        <w:tab/>
        <w:t>[</w:t>
      </w:r>
      <w:r w:rsidRPr="00C24FE3">
        <w:rPr>
          <w:rFonts w:cstheme="minorHAnsi"/>
          <w:color w:val="000000"/>
          <w:sz w:val="20"/>
          <w:szCs w:val="20"/>
          <w:highlight w:val="yellow"/>
        </w:rPr>
        <w:t>BUDE DOPLNĚNO</w:t>
      </w:r>
      <w:r w:rsidRPr="00C24FE3">
        <w:rPr>
          <w:rFonts w:cstheme="minorHAnsi"/>
          <w:color w:val="000000"/>
          <w:sz w:val="20"/>
          <w:szCs w:val="20"/>
        </w:rPr>
        <w:t>]</w:t>
      </w:r>
    </w:p>
    <w:p w14:paraId="6FEB4671" w14:textId="77777777" w:rsidR="009C3E2F" w:rsidRPr="00C24FE3" w:rsidRDefault="009C3E2F" w:rsidP="009C3E2F">
      <w:pPr>
        <w:widowControl w:val="0"/>
        <w:spacing w:line="276" w:lineRule="auto"/>
        <w:jc w:val="both"/>
        <w:rPr>
          <w:rFonts w:cstheme="minorHAnsi"/>
          <w:color w:val="000000"/>
          <w:sz w:val="20"/>
          <w:szCs w:val="20"/>
        </w:rPr>
      </w:pPr>
      <w:r w:rsidRPr="00C24FE3">
        <w:rPr>
          <w:rFonts w:cstheme="minorHAnsi"/>
          <w:color w:val="000000"/>
          <w:sz w:val="20"/>
          <w:szCs w:val="20"/>
        </w:rPr>
        <w:t>Číslo účtu:</w:t>
      </w:r>
      <w:r w:rsidRPr="00C24FE3">
        <w:rPr>
          <w:rFonts w:cstheme="minorHAnsi"/>
          <w:color w:val="000000"/>
          <w:sz w:val="20"/>
          <w:szCs w:val="20"/>
        </w:rPr>
        <w:tab/>
      </w:r>
      <w:r w:rsidRPr="00C24FE3">
        <w:rPr>
          <w:rFonts w:cstheme="minorHAnsi"/>
          <w:color w:val="000000"/>
          <w:sz w:val="20"/>
          <w:szCs w:val="20"/>
        </w:rPr>
        <w:tab/>
      </w:r>
      <w:r w:rsidRPr="00C24FE3">
        <w:rPr>
          <w:rFonts w:cstheme="minorHAnsi"/>
          <w:color w:val="000000"/>
          <w:sz w:val="20"/>
          <w:szCs w:val="20"/>
        </w:rPr>
        <w:tab/>
        <w:t>[</w:t>
      </w:r>
      <w:r w:rsidRPr="00C24FE3">
        <w:rPr>
          <w:rFonts w:cstheme="minorHAnsi"/>
          <w:color w:val="000000"/>
          <w:sz w:val="20"/>
          <w:szCs w:val="20"/>
          <w:highlight w:val="yellow"/>
        </w:rPr>
        <w:t>BUDE DOPLNĚNO</w:t>
      </w:r>
      <w:r w:rsidRPr="00C24FE3">
        <w:rPr>
          <w:rFonts w:cstheme="minorHAnsi"/>
          <w:color w:val="000000"/>
          <w:sz w:val="20"/>
          <w:szCs w:val="20"/>
        </w:rPr>
        <w:t>]</w:t>
      </w:r>
    </w:p>
    <w:p w14:paraId="64215C99" w14:textId="77777777" w:rsidR="005C42BD" w:rsidRPr="00DE7F6B" w:rsidRDefault="005C42BD" w:rsidP="005C42BD">
      <w:pPr>
        <w:widowControl w:val="0"/>
        <w:spacing w:after="120"/>
        <w:jc w:val="both"/>
        <w:rPr>
          <w:rFonts w:asciiTheme="minorHAnsi" w:hAnsiTheme="minorHAnsi" w:cstheme="minorHAnsi"/>
          <w:color w:val="000000"/>
          <w:sz w:val="20"/>
          <w:szCs w:val="20"/>
        </w:rPr>
      </w:pPr>
      <w:r w:rsidRPr="00DE7F6B">
        <w:rPr>
          <w:rFonts w:asciiTheme="minorHAnsi" w:hAnsiTheme="minorHAnsi" w:cstheme="minorHAnsi"/>
          <w:color w:val="000000"/>
          <w:sz w:val="20"/>
          <w:szCs w:val="20"/>
        </w:rPr>
        <w:t>na straně druhé</w:t>
      </w:r>
    </w:p>
    <w:p w14:paraId="6EEA4D1E" w14:textId="053E34CB" w:rsidR="005C42BD" w:rsidRPr="00DE7F6B" w:rsidRDefault="005C42BD" w:rsidP="005C42BD">
      <w:pPr>
        <w:widowControl w:val="0"/>
        <w:spacing w:after="120"/>
        <w:jc w:val="both"/>
        <w:rPr>
          <w:rFonts w:asciiTheme="minorHAnsi" w:hAnsiTheme="minorHAnsi" w:cstheme="minorHAnsi"/>
          <w:color w:val="000000"/>
          <w:sz w:val="20"/>
          <w:szCs w:val="20"/>
        </w:rPr>
      </w:pPr>
      <w:r w:rsidRPr="00DE7F6B">
        <w:rPr>
          <w:rFonts w:asciiTheme="minorHAnsi" w:hAnsiTheme="minorHAnsi" w:cstheme="minorHAnsi"/>
          <w:color w:val="000000"/>
          <w:sz w:val="20"/>
          <w:szCs w:val="20"/>
        </w:rPr>
        <w:t>(dále také jen „</w:t>
      </w:r>
      <w:r w:rsidRPr="00DE7F6B">
        <w:rPr>
          <w:rFonts w:asciiTheme="minorHAnsi" w:hAnsiTheme="minorHAnsi" w:cstheme="minorHAnsi"/>
          <w:b/>
          <w:color w:val="000000"/>
          <w:sz w:val="20"/>
          <w:szCs w:val="20"/>
        </w:rPr>
        <w:t>zhotovitel</w:t>
      </w:r>
      <w:r w:rsidRPr="00DE7F6B">
        <w:rPr>
          <w:rFonts w:asciiTheme="minorHAnsi" w:hAnsiTheme="minorHAnsi" w:cstheme="minorHAnsi"/>
          <w:color w:val="000000"/>
          <w:sz w:val="20"/>
          <w:szCs w:val="20"/>
        </w:rPr>
        <w:t>“)</w:t>
      </w:r>
    </w:p>
    <w:p w14:paraId="2D9D7B8D" w14:textId="77777777" w:rsidR="005C42BD" w:rsidRPr="00DE7F6B" w:rsidRDefault="005C42BD" w:rsidP="005C42BD">
      <w:pPr>
        <w:rPr>
          <w:rFonts w:asciiTheme="minorHAnsi" w:hAnsiTheme="minorHAnsi" w:cstheme="minorHAnsi"/>
          <w:sz w:val="20"/>
          <w:szCs w:val="20"/>
        </w:rPr>
      </w:pPr>
    </w:p>
    <w:p w14:paraId="0D99893F" w14:textId="31353765" w:rsidR="005C42BD" w:rsidRPr="00DE7F6B" w:rsidRDefault="005C42BD" w:rsidP="005C42BD">
      <w:pPr>
        <w:rPr>
          <w:rFonts w:asciiTheme="minorHAnsi" w:hAnsiTheme="minorHAnsi" w:cstheme="minorHAnsi"/>
          <w:sz w:val="20"/>
          <w:szCs w:val="20"/>
        </w:rPr>
      </w:pPr>
      <w:r w:rsidRPr="00DE7F6B">
        <w:rPr>
          <w:rFonts w:asciiTheme="minorHAnsi" w:hAnsiTheme="minorHAnsi" w:cstheme="minorHAnsi"/>
          <w:sz w:val="20"/>
          <w:szCs w:val="20"/>
        </w:rPr>
        <w:t>(objednatel a zhotovitel jsou dále též označovány jako „</w:t>
      </w:r>
      <w:r w:rsidRPr="00DE7F6B">
        <w:rPr>
          <w:rFonts w:asciiTheme="minorHAnsi" w:hAnsiTheme="minorHAnsi" w:cstheme="minorHAnsi"/>
          <w:b/>
          <w:sz w:val="20"/>
          <w:szCs w:val="20"/>
        </w:rPr>
        <w:t>smluvní strany</w:t>
      </w:r>
      <w:r w:rsidRPr="00DE7F6B">
        <w:rPr>
          <w:rFonts w:asciiTheme="minorHAnsi" w:hAnsiTheme="minorHAnsi" w:cstheme="minorHAnsi"/>
          <w:sz w:val="20"/>
          <w:szCs w:val="20"/>
        </w:rPr>
        <w:t>“ či každá z nich samostatně jako „</w:t>
      </w:r>
      <w:r w:rsidRPr="00DE7F6B">
        <w:rPr>
          <w:rFonts w:asciiTheme="minorHAnsi" w:hAnsiTheme="minorHAnsi" w:cstheme="minorHAnsi"/>
          <w:b/>
          <w:sz w:val="20"/>
          <w:szCs w:val="20"/>
        </w:rPr>
        <w:t>smluvní strana</w:t>
      </w:r>
      <w:r w:rsidRPr="00DE7F6B">
        <w:rPr>
          <w:rFonts w:asciiTheme="minorHAnsi" w:hAnsiTheme="minorHAnsi" w:cstheme="minorHAnsi"/>
          <w:sz w:val="20"/>
          <w:szCs w:val="20"/>
        </w:rPr>
        <w:t>“)</w:t>
      </w:r>
    </w:p>
    <w:p w14:paraId="08E7209B" w14:textId="77777777" w:rsidR="00610531" w:rsidRPr="00DE7F6B" w:rsidRDefault="00610531" w:rsidP="00A1750C">
      <w:pPr>
        <w:widowControl w:val="0"/>
        <w:jc w:val="both"/>
        <w:rPr>
          <w:rFonts w:asciiTheme="minorHAnsi" w:hAnsiTheme="minorHAnsi" w:cstheme="minorHAnsi"/>
          <w:color w:val="000000"/>
          <w:sz w:val="20"/>
          <w:szCs w:val="20"/>
        </w:rPr>
      </w:pPr>
    </w:p>
    <w:p w14:paraId="25DA8193" w14:textId="77777777" w:rsidR="00610531" w:rsidRPr="00DE7F6B" w:rsidRDefault="00610531" w:rsidP="00A1750C">
      <w:pPr>
        <w:widowControl w:val="0"/>
        <w:jc w:val="both"/>
        <w:rPr>
          <w:rFonts w:asciiTheme="minorHAnsi" w:hAnsiTheme="minorHAnsi" w:cstheme="minorHAnsi"/>
          <w:color w:val="000000"/>
          <w:sz w:val="20"/>
          <w:szCs w:val="20"/>
        </w:rPr>
      </w:pPr>
      <w:r w:rsidRPr="00DE7F6B">
        <w:rPr>
          <w:rFonts w:asciiTheme="minorHAnsi" w:hAnsiTheme="minorHAnsi" w:cstheme="minorHAnsi"/>
          <w:color w:val="000000"/>
          <w:sz w:val="20"/>
          <w:szCs w:val="20"/>
        </w:rPr>
        <w:t>uzavřeli tuto</w:t>
      </w:r>
    </w:p>
    <w:p w14:paraId="4AA99EC5" w14:textId="77777777" w:rsidR="00610531" w:rsidRPr="00DE7F6B" w:rsidRDefault="00610531" w:rsidP="00A1750C">
      <w:pPr>
        <w:widowControl w:val="0"/>
        <w:jc w:val="both"/>
        <w:rPr>
          <w:rFonts w:asciiTheme="minorHAnsi" w:hAnsiTheme="minorHAnsi" w:cstheme="minorHAnsi"/>
          <w:color w:val="000000"/>
          <w:sz w:val="20"/>
          <w:szCs w:val="20"/>
        </w:rPr>
      </w:pPr>
    </w:p>
    <w:p w14:paraId="683CD883" w14:textId="77777777" w:rsidR="00610531" w:rsidRPr="00DE7F6B" w:rsidRDefault="00610531" w:rsidP="00A1750C">
      <w:pPr>
        <w:widowControl w:val="0"/>
        <w:jc w:val="center"/>
        <w:rPr>
          <w:rFonts w:asciiTheme="minorHAnsi" w:hAnsiTheme="minorHAnsi" w:cstheme="minorHAnsi"/>
          <w:b/>
          <w:bCs/>
          <w:color w:val="000000"/>
          <w:sz w:val="20"/>
          <w:szCs w:val="20"/>
        </w:rPr>
      </w:pPr>
      <w:r w:rsidRPr="00DE7F6B">
        <w:rPr>
          <w:rFonts w:asciiTheme="minorHAnsi" w:hAnsiTheme="minorHAnsi" w:cstheme="minorHAnsi"/>
          <w:b/>
          <w:bCs/>
          <w:color w:val="000000"/>
          <w:sz w:val="20"/>
          <w:szCs w:val="20"/>
        </w:rPr>
        <w:t>s m l o u v u   o   d í l o:</w:t>
      </w:r>
    </w:p>
    <w:p w14:paraId="014AF77B" w14:textId="77777777" w:rsidR="008B2A62" w:rsidRPr="00DE7F6B" w:rsidRDefault="008B2A62" w:rsidP="00A1750C">
      <w:pPr>
        <w:widowControl w:val="0"/>
        <w:jc w:val="center"/>
        <w:rPr>
          <w:rFonts w:asciiTheme="minorHAnsi" w:hAnsiTheme="minorHAnsi" w:cstheme="minorHAnsi"/>
          <w:b/>
          <w:bCs/>
          <w:color w:val="000000"/>
          <w:sz w:val="20"/>
          <w:szCs w:val="20"/>
        </w:rPr>
      </w:pPr>
    </w:p>
    <w:p w14:paraId="3404CDA6" w14:textId="77777777" w:rsidR="00610531" w:rsidRPr="00DE7F6B" w:rsidRDefault="00764FAB" w:rsidP="00764FAB">
      <w:pPr>
        <w:widowControl w:val="0"/>
        <w:jc w:val="center"/>
        <w:rPr>
          <w:rFonts w:asciiTheme="minorHAnsi" w:hAnsiTheme="minorHAnsi" w:cstheme="minorHAnsi"/>
          <w:color w:val="000000"/>
          <w:sz w:val="20"/>
          <w:szCs w:val="20"/>
        </w:rPr>
      </w:pPr>
      <w:r w:rsidRPr="00DE7F6B">
        <w:rPr>
          <w:rFonts w:asciiTheme="minorHAnsi" w:hAnsiTheme="minorHAnsi" w:cstheme="minorHAnsi"/>
          <w:color w:val="000000"/>
          <w:sz w:val="20"/>
          <w:szCs w:val="20"/>
        </w:rPr>
        <w:t>d</w:t>
      </w:r>
      <w:r w:rsidR="00610531" w:rsidRPr="00DE7F6B">
        <w:rPr>
          <w:rFonts w:asciiTheme="minorHAnsi" w:hAnsiTheme="minorHAnsi" w:cstheme="minorHAnsi"/>
          <w:color w:val="000000"/>
          <w:sz w:val="20"/>
          <w:szCs w:val="20"/>
        </w:rPr>
        <w:t xml:space="preserve">le ustanovení </w:t>
      </w:r>
      <w:r w:rsidRPr="00DE7F6B">
        <w:rPr>
          <w:rFonts w:asciiTheme="minorHAnsi" w:hAnsiTheme="minorHAnsi" w:cstheme="minorHAnsi"/>
          <w:sz w:val="20"/>
          <w:szCs w:val="20"/>
        </w:rPr>
        <w:t>§ 2586 a násl. zákona č. </w:t>
      </w:r>
      <w:r w:rsidR="00D22F11" w:rsidRPr="00DE7F6B">
        <w:rPr>
          <w:rFonts w:asciiTheme="minorHAnsi" w:hAnsiTheme="minorHAnsi" w:cstheme="minorHAnsi"/>
          <w:sz w:val="20"/>
          <w:szCs w:val="20"/>
        </w:rPr>
        <w:t>89/2012 Sb., občanského zákoníku, ve znění pozdějších předpisů</w:t>
      </w:r>
      <w:r w:rsidR="00A732CB" w:rsidRPr="00DE7F6B">
        <w:rPr>
          <w:rFonts w:asciiTheme="minorHAnsi" w:hAnsiTheme="minorHAnsi" w:cstheme="minorHAnsi"/>
          <w:sz w:val="20"/>
          <w:szCs w:val="20"/>
        </w:rPr>
        <w:t xml:space="preserve"> (dále jen</w:t>
      </w:r>
      <w:r w:rsidR="00241B59" w:rsidRPr="00DE7F6B">
        <w:rPr>
          <w:rFonts w:asciiTheme="minorHAnsi" w:hAnsiTheme="minorHAnsi" w:cstheme="minorHAnsi"/>
          <w:sz w:val="20"/>
          <w:szCs w:val="20"/>
        </w:rPr>
        <w:t xml:space="preserve"> „</w:t>
      </w:r>
      <w:r w:rsidR="00241B59" w:rsidRPr="00DE7F6B">
        <w:rPr>
          <w:rFonts w:asciiTheme="minorHAnsi" w:hAnsiTheme="minorHAnsi" w:cstheme="minorHAnsi"/>
          <w:b/>
          <w:sz w:val="20"/>
          <w:szCs w:val="20"/>
        </w:rPr>
        <w:t>OZ</w:t>
      </w:r>
      <w:r w:rsidR="00241B59" w:rsidRPr="00DE7F6B">
        <w:rPr>
          <w:rFonts w:asciiTheme="minorHAnsi" w:hAnsiTheme="minorHAnsi" w:cstheme="minorHAnsi"/>
          <w:sz w:val="20"/>
          <w:szCs w:val="20"/>
        </w:rPr>
        <w:t>“)</w:t>
      </w:r>
    </w:p>
    <w:p w14:paraId="37523A57" w14:textId="77777777" w:rsidR="00610531" w:rsidRPr="00DE7F6B" w:rsidRDefault="00610531" w:rsidP="00A1750C">
      <w:pPr>
        <w:widowControl w:val="0"/>
        <w:jc w:val="both"/>
        <w:rPr>
          <w:rFonts w:asciiTheme="minorHAnsi" w:hAnsiTheme="minorHAnsi" w:cstheme="minorHAnsi"/>
          <w:color w:val="000000"/>
          <w:sz w:val="20"/>
          <w:szCs w:val="20"/>
        </w:rPr>
      </w:pPr>
    </w:p>
    <w:p w14:paraId="6894E333" w14:textId="77777777" w:rsidR="00351009" w:rsidRPr="00DE7F6B" w:rsidRDefault="00351009" w:rsidP="00A1750C">
      <w:pPr>
        <w:widowControl w:val="0"/>
        <w:jc w:val="both"/>
        <w:rPr>
          <w:rFonts w:asciiTheme="minorHAnsi" w:hAnsiTheme="minorHAnsi" w:cstheme="minorHAnsi"/>
          <w:b/>
          <w:bCs/>
          <w:color w:val="000000"/>
          <w:sz w:val="20"/>
          <w:szCs w:val="20"/>
        </w:rPr>
      </w:pPr>
    </w:p>
    <w:p w14:paraId="32DCF78A" w14:textId="77777777" w:rsidR="00610531" w:rsidRPr="00DE7F6B" w:rsidRDefault="00610531" w:rsidP="00A1750C">
      <w:pPr>
        <w:widowControl w:val="0"/>
        <w:jc w:val="center"/>
        <w:rPr>
          <w:rFonts w:asciiTheme="minorHAnsi" w:hAnsiTheme="minorHAnsi" w:cstheme="minorHAnsi"/>
          <w:b/>
          <w:bCs/>
          <w:color w:val="000000"/>
          <w:sz w:val="20"/>
          <w:szCs w:val="20"/>
        </w:rPr>
      </w:pPr>
      <w:r w:rsidRPr="00DE7F6B">
        <w:rPr>
          <w:rFonts w:asciiTheme="minorHAnsi" w:hAnsiTheme="minorHAnsi" w:cstheme="minorHAnsi"/>
          <w:b/>
          <w:bCs/>
          <w:color w:val="000000"/>
          <w:sz w:val="20"/>
          <w:szCs w:val="20"/>
        </w:rPr>
        <w:t>Článek I.</w:t>
      </w:r>
    </w:p>
    <w:p w14:paraId="62114511" w14:textId="77777777" w:rsidR="00610531" w:rsidRPr="00DE7F6B" w:rsidRDefault="00610531" w:rsidP="00A1750C">
      <w:pPr>
        <w:pStyle w:val="Nadpis1"/>
        <w:keepNext w:val="0"/>
        <w:widowControl w:val="0"/>
        <w:spacing w:after="120"/>
        <w:rPr>
          <w:rFonts w:asciiTheme="minorHAnsi" w:hAnsiTheme="minorHAnsi" w:cstheme="minorHAnsi"/>
          <w:color w:val="000000"/>
          <w:sz w:val="20"/>
          <w:szCs w:val="20"/>
        </w:rPr>
      </w:pPr>
      <w:r w:rsidRPr="00DE7F6B">
        <w:rPr>
          <w:rFonts w:asciiTheme="minorHAnsi" w:hAnsiTheme="minorHAnsi" w:cstheme="minorHAnsi"/>
          <w:color w:val="000000"/>
          <w:sz w:val="20"/>
          <w:szCs w:val="20"/>
        </w:rPr>
        <w:t>Úvodní ustanovení</w:t>
      </w:r>
    </w:p>
    <w:p w14:paraId="4B939882" w14:textId="1D4E5504" w:rsidR="00610531" w:rsidRPr="00DE7F6B" w:rsidRDefault="00610531" w:rsidP="00E41008">
      <w:pPr>
        <w:widowControl w:val="0"/>
        <w:numPr>
          <w:ilvl w:val="0"/>
          <w:numId w:val="9"/>
        </w:numPr>
        <w:spacing w:after="120"/>
        <w:jc w:val="both"/>
        <w:rPr>
          <w:rFonts w:asciiTheme="minorHAnsi" w:hAnsiTheme="minorHAnsi" w:cstheme="minorHAnsi"/>
          <w:color w:val="000000"/>
          <w:sz w:val="20"/>
          <w:szCs w:val="20"/>
        </w:rPr>
      </w:pPr>
      <w:r w:rsidRPr="00DE7F6B">
        <w:rPr>
          <w:rFonts w:asciiTheme="minorHAnsi" w:hAnsiTheme="minorHAnsi" w:cstheme="minorHAnsi"/>
          <w:color w:val="000000"/>
          <w:sz w:val="20"/>
          <w:szCs w:val="20"/>
        </w:rPr>
        <w:t xml:space="preserve">Objednatel je zadavatelem </w:t>
      </w:r>
      <w:r w:rsidR="00764FAB" w:rsidRPr="00DE7F6B">
        <w:rPr>
          <w:rFonts w:asciiTheme="minorHAnsi" w:hAnsiTheme="minorHAnsi" w:cstheme="minorHAnsi"/>
          <w:color w:val="000000"/>
          <w:sz w:val="20"/>
          <w:szCs w:val="20"/>
        </w:rPr>
        <w:t xml:space="preserve">zakázky s </w:t>
      </w:r>
      <w:r w:rsidRPr="00DE7F6B">
        <w:rPr>
          <w:rFonts w:asciiTheme="minorHAnsi" w:hAnsiTheme="minorHAnsi" w:cstheme="minorHAnsi"/>
          <w:color w:val="000000"/>
          <w:sz w:val="20"/>
          <w:szCs w:val="20"/>
        </w:rPr>
        <w:t xml:space="preserve">názvem </w:t>
      </w:r>
      <w:r w:rsidR="00424215" w:rsidRPr="00DE7F6B">
        <w:rPr>
          <w:rFonts w:asciiTheme="minorHAnsi" w:hAnsiTheme="minorHAnsi" w:cstheme="minorHAnsi"/>
          <w:color w:val="000000"/>
          <w:sz w:val="20"/>
          <w:szCs w:val="20"/>
        </w:rPr>
        <w:t>„</w:t>
      </w:r>
      <w:r w:rsidR="00517529" w:rsidRPr="00517529">
        <w:rPr>
          <w:rFonts w:asciiTheme="minorHAnsi" w:hAnsiTheme="minorHAnsi" w:cstheme="minorHAnsi"/>
          <w:b/>
          <w:bCs/>
          <w:color w:val="000000"/>
          <w:sz w:val="20"/>
          <w:szCs w:val="20"/>
        </w:rPr>
        <w:t>Automatizovaný sklad</w:t>
      </w:r>
      <w:r w:rsidR="00424215" w:rsidRPr="00DE7F6B">
        <w:rPr>
          <w:rFonts w:asciiTheme="minorHAnsi" w:hAnsiTheme="minorHAnsi" w:cstheme="minorHAnsi"/>
          <w:color w:val="000000"/>
          <w:sz w:val="20"/>
          <w:szCs w:val="20"/>
        </w:rPr>
        <w:t>“</w:t>
      </w:r>
      <w:r w:rsidR="00BF5836" w:rsidRPr="00DE7F6B">
        <w:rPr>
          <w:rFonts w:asciiTheme="minorHAnsi" w:hAnsiTheme="minorHAnsi" w:cstheme="minorHAnsi"/>
          <w:color w:val="000000"/>
          <w:sz w:val="20"/>
          <w:szCs w:val="20"/>
        </w:rPr>
        <w:t xml:space="preserve"> </w:t>
      </w:r>
      <w:r w:rsidR="00764FAB" w:rsidRPr="00DE7F6B">
        <w:rPr>
          <w:rFonts w:asciiTheme="minorHAnsi" w:hAnsiTheme="minorHAnsi" w:cstheme="minorHAnsi"/>
          <w:color w:val="000000"/>
          <w:sz w:val="20"/>
          <w:szCs w:val="20"/>
        </w:rPr>
        <w:t>(dále jen „</w:t>
      </w:r>
      <w:r w:rsidR="00764FAB" w:rsidRPr="00DE7F6B">
        <w:rPr>
          <w:rFonts w:asciiTheme="minorHAnsi" w:hAnsiTheme="minorHAnsi" w:cstheme="minorHAnsi"/>
          <w:b/>
          <w:color w:val="000000"/>
          <w:sz w:val="20"/>
          <w:szCs w:val="20"/>
        </w:rPr>
        <w:t>Zakázka</w:t>
      </w:r>
      <w:r w:rsidR="00764FAB" w:rsidRPr="00DE7F6B">
        <w:rPr>
          <w:rFonts w:asciiTheme="minorHAnsi" w:hAnsiTheme="minorHAnsi" w:cstheme="minorHAnsi"/>
          <w:color w:val="000000"/>
          <w:sz w:val="20"/>
          <w:szCs w:val="20"/>
        </w:rPr>
        <w:t>“)</w:t>
      </w:r>
      <w:r w:rsidR="00517529">
        <w:rPr>
          <w:rFonts w:asciiTheme="minorHAnsi" w:hAnsiTheme="minorHAnsi" w:cstheme="minorHAnsi"/>
          <w:color w:val="000000"/>
          <w:sz w:val="20"/>
          <w:szCs w:val="20"/>
        </w:rPr>
        <w:t xml:space="preserve"> v rámci </w:t>
      </w:r>
      <w:r w:rsidR="00517529" w:rsidRPr="00127E18">
        <w:rPr>
          <w:rFonts w:asciiTheme="minorHAnsi" w:hAnsiTheme="minorHAnsi" w:cstheme="minorHAnsi"/>
          <w:sz w:val="20"/>
          <w:szCs w:val="20"/>
        </w:rPr>
        <w:t>realizace projektu „</w:t>
      </w:r>
      <w:r w:rsidR="00517529" w:rsidRPr="0000184E">
        <w:rPr>
          <w:rFonts w:asciiTheme="minorHAnsi" w:hAnsiTheme="minorHAnsi" w:cstheme="minorHAnsi"/>
          <w:sz w:val="20"/>
          <w:szCs w:val="20"/>
        </w:rPr>
        <w:t>Zvýšení digitální úrovně ve společnosti S.O.K. stavební, s.r.o. (Digitální podnik – Výzva I.)</w:t>
      </w:r>
      <w:r w:rsidR="00517529" w:rsidRPr="00127E18">
        <w:rPr>
          <w:rFonts w:asciiTheme="minorHAnsi" w:hAnsiTheme="minorHAnsi" w:cstheme="minorHAnsi"/>
          <w:sz w:val="20"/>
          <w:szCs w:val="20"/>
        </w:rPr>
        <w:t xml:space="preserve">“ spolufinancovaného z </w:t>
      </w:r>
      <w:r w:rsidR="00517529" w:rsidRPr="00127E18">
        <w:rPr>
          <w:rFonts w:asciiTheme="minorHAnsi" w:hAnsiTheme="minorHAnsi" w:cstheme="minorHAnsi"/>
          <w:sz w:val="20"/>
          <w:szCs w:val="20"/>
          <w:lang w:bidi="en-US"/>
        </w:rPr>
        <w:t>Operační</w:t>
      </w:r>
      <w:r w:rsidR="00517529" w:rsidRPr="00127E18">
        <w:rPr>
          <w:rFonts w:asciiTheme="minorHAnsi" w:hAnsiTheme="minorHAnsi" w:cstheme="minorHAnsi"/>
          <w:sz w:val="20"/>
          <w:szCs w:val="20"/>
        </w:rPr>
        <w:t>ho</w:t>
      </w:r>
      <w:r w:rsidR="00517529" w:rsidRPr="00127E18">
        <w:rPr>
          <w:rFonts w:asciiTheme="minorHAnsi" w:hAnsiTheme="minorHAnsi" w:cstheme="minorHAnsi"/>
          <w:sz w:val="20"/>
          <w:szCs w:val="20"/>
          <w:lang w:bidi="en-US"/>
        </w:rPr>
        <w:t xml:space="preserve"> program</w:t>
      </w:r>
      <w:r w:rsidR="00517529" w:rsidRPr="00127E18">
        <w:rPr>
          <w:rFonts w:asciiTheme="minorHAnsi" w:hAnsiTheme="minorHAnsi" w:cstheme="minorHAnsi"/>
          <w:sz w:val="20"/>
          <w:szCs w:val="20"/>
        </w:rPr>
        <w:t>u</w:t>
      </w:r>
      <w:r w:rsidR="00517529" w:rsidRPr="00127E18">
        <w:rPr>
          <w:rFonts w:asciiTheme="minorHAnsi" w:hAnsiTheme="minorHAnsi" w:cstheme="minorHAnsi"/>
          <w:sz w:val="20"/>
          <w:szCs w:val="20"/>
          <w:lang w:bidi="en-US"/>
        </w:rPr>
        <w:t xml:space="preserve"> Technologie a aplikace pro</w:t>
      </w:r>
      <w:r w:rsidR="00517529" w:rsidRPr="00127E18">
        <w:rPr>
          <w:rFonts w:asciiTheme="minorHAnsi" w:hAnsiTheme="minorHAnsi" w:cstheme="minorHAnsi"/>
          <w:sz w:val="20"/>
          <w:szCs w:val="20"/>
        </w:rPr>
        <w:t xml:space="preserve"> </w:t>
      </w:r>
      <w:r w:rsidR="00517529" w:rsidRPr="00127E18">
        <w:rPr>
          <w:rFonts w:asciiTheme="minorHAnsi" w:hAnsiTheme="minorHAnsi" w:cstheme="minorHAnsi"/>
          <w:sz w:val="20"/>
          <w:szCs w:val="20"/>
          <w:lang w:bidi="en-US"/>
        </w:rPr>
        <w:t>konkurenceschopnost</w:t>
      </w:r>
      <w:r w:rsidR="00517529" w:rsidRPr="00127E18">
        <w:rPr>
          <w:rFonts w:asciiTheme="minorHAnsi" w:hAnsiTheme="minorHAnsi" w:cstheme="minorHAnsi"/>
          <w:sz w:val="20"/>
          <w:szCs w:val="20"/>
        </w:rPr>
        <w:t>, výzva Digitální podnik – digitální podnik – výzva I.</w:t>
      </w:r>
      <w:r w:rsidR="00FF0383" w:rsidRPr="00BF7D7C">
        <w:rPr>
          <w:rFonts w:asciiTheme="minorHAnsi" w:hAnsiTheme="minorHAnsi" w:cstheme="minorHAnsi"/>
          <w:color w:val="000000"/>
          <w:sz w:val="20"/>
          <w:szCs w:val="20"/>
        </w:rPr>
        <w:t xml:space="preserve">, a která byla zadána </w:t>
      </w:r>
      <w:r w:rsidR="00FF0383" w:rsidRPr="00BF7D7C">
        <w:rPr>
          <w:rFonts w:asciiTheme="minorHAnsi" w:hAnsiTheme="minorHAnsi" w:cstheme="minorHAnsi"/>
          <w:sz w:val="20"/>
          <w:szCs w:val="20"/>
        </w:rPr>
        <w:t xml:space="preserve">dle pravidel a metodik </w:t>
      </w:r>
      <w:r w:rsidR="00ED5FF2" w:rsidRPr="00127E18">
        <w:rPr>
          <w:rFonts w:asciiTheme="minorHAnsi" w:hAnsiTheme="minorHAnsi" w:cstheme="minorHAnsi"/>
          <w:sz w:val="20"/>
          <w:szCs w:val="20"/>
          <w:lang w:bidi="en-US"/>
        </w:rPr>
        <w:t>Operační</w:t>
      </w:r>
      <w:r w:rsidR="00ED5FF2" w:rsidRPr="00127E18">
        <w:rPr>
          <w:rFonts w:asciiTheme="minorHAnsi" w:hAnsiTheme="minorHAnsi" w:cstheme="minorHAnsi"/>
          <w:sz w:val="20"/>
          <w:szCs w:val="20"/>
        </w:rPr>
        <w:t>ho</w:t>
      </w:r>
      <w:r w:rsidR="00ED5FF2" w:rsidRPr="00127E18">
        <w:rPr>
          <w:rFonts w:asciiTheme="minorHAnsi" w:hAnsiTheme="minorHAnsi" w:cstheme="minorHAnsi"/>
          <w:sz w:val="20"/>
          <w:szCs w:val="20"/>
          <w:lang w:bidi="en-US"/>
        </w:rPr>
        <w:t xml:space="preserve"> program</w:t>
      </w:r>
      <w:r w:rsidR="00ED5FF2" w:rsidRPr="00127E18">
        <w:rPr>
          <w:rFonts w:asciiTheme="minorHAnsi" w:hAnsiTheme="minorHAnsi" w:cstheme="minorHAnsi"/>
          <w:sz w:val="20"/>
          <w:szCs w:val="20"/>
        </w:rPr>
        <w:t>u</w:t>
      </w:r>
      <w:r w:rsidR="00ED5FF2" w:rsidRPr="00127E18">
        <w:rPr>
          <w:rFonts w:asciiTheme="minorHAnsi" w:hAnsiTheme="minorHAnsi" w:cstheme="minorHAnsi"/>
          <w:sz w:val="20"/>
          <w:szCs w:val="20"/>
          <w:lang w:bidi="en-US"/>
        </w:rPr>
        <w:t xml:space="preserve"> Technologie a aplikace pro</w:t>
      </w:r>
      <w:r w:rsidR="00ED5FF2" w:rsidRPr="00127E18">
        <w:rPr>
          <w:rFonts w:asciiTheme="minorHAnsi" w:hAnsiTheme="minorHAnsi" w:cstheme="minorHAnsi"/>
          <w:sz w:val="20"/>
          <w:szCs w:val="20"/>
        </w:rPr>
        <w:t xml:space="preserve"> </w:t>
      </w:r>
      <w:r w:rsidR="00ED5FF2" w:rsidRPr="00127E18">
        <w:rPr>
          <w:rFonts w:asciiTheme="minorHAnsi" w:hAnsiTheme="minorHAnsi" w:cstheme="minorHAnsi"/>
          <w:sz w:val="20"/>
          <w:szCs w:val="20"/>
          <w:lang w:bidi="en-US"/>
        </w:rPr>
        <w:t>konkurenceschopnost</w:t>
      </w:r>
      <w:r w:rsidR="00ED5FF2">
        <w:rPr>
          <w:rFonts w:asciiTheme="minorHAnsi" w:hAnsiTheme="minorHAnsi" w:cstheme="minorHAnsi"/>
          <w:sz w:val="20"/>
          <w:szCs w:val="20"/>
          <w:lang w:bidi="en-US"/>
        </w:rPr>
        <w:t xml:space="preserve"> (dále jen „</w:t>
      </w:r>
      <w:r w:rsidR="00ED5FF2">
        <w:rPr>
          <w:rFonts w:asciiTheme="minorHAnsi" w:hAnsiTheme="minorHAnsi" w:cstheme="minorHAnsi"/>
          <w:b/>
          <w:bCs/>
          <w:sz w:val="20"/>
          <w:szCs w:val="20"/>
          <w:lang w:bidi="en-US"/>
        </w:rPr>
        <w:t>OP TAK</w:t>
      </w:r>
      <w:r w:rsidR="00ED5FF2">
        <w:rPr>
          <w:rFonts w:asciiTheme="minorHAnsi" w:hAnsiTheme="minorHAnsi" w:cstheme="minorHAnsi"/>
          <w:sz w:val="20"/>
          <w:szCs w:val="20"/>
          <w:lang w:bidi="en-US"/>
        </w:rPr>
        <w:t>“)</w:t>
      </w:r>
      <w:r w:rsidR="00FF0383" w:rsidRPr="00BF7D7C">
        <w:rPr>
          <w:rFonts w:asciiTheme="minorHAnsi" w:hAnsiTheme="minorHAnsi" w:cstheme="minorHAnsi"/>
          <w:sz w:val="20"/>
          <w:szCs w:val="20"/>
        </w:rPr>
        <w:t>.</w:t>
      </w:r>
      <w:r w:rsidR="00764FAB" w:rsidRPr="00DE7F6B">
        <w:rPr>
          <w:rFonts w:asciiTheme="minorHAnsi" w:hAnsiTheme="minorHAnsi" w:cstheme="minorHAnsi"/>
          <w:sz w:val="20"/>
          <w:szCs w:val="20"/>
        </w:rPr>
        <w:t xml:space="preserve"> </w:t>
      </w:r>
    </w:p>
    <w:p w14:paraId="784E8C50" w14:textId="77777777" w:rsidR="00610531" w:rsidRPr="00DE7F6B" w:rsidRDefault="00610531" w:rsidP="00E41008">
      <w:pPr>
        <w:widowControl w:val="0"/>
        <w:numPr>
          <w:ilvl w:val="0"/>
          <w:numId w:val="9"/>
        </w:numPr>
        <w:spacing w:after="120"/>
        <w:jc w:val="both"/>
        <w:rPr>
          <w:rFonts w:asciiTheme="minorHAnsi" w:hAnsiTheme="minorHAnsi" w:cstheme="minorHAnsi"/>
          <w:color w:val="000000"/>
          <w:sz w:val="20"/>
          <w:szCs w:val="20"/>
        </w:rPr>
      </w:pPr>
      <w:r w:rsidRPr="00DE7F6B">
        <w:rPr>
          <w:rFonts w:asciiTheme="minorHAnsi" w:hAnsiTheme="minorHAnsi" w:cstheme="minorHAnsi"/>
          <w:color w:val="000000"/>
          <w:sz w:val="20"/>
          <w:szCs w:val="20"/>
        </w:rPr>
        <w:t>Zhotovitel před</w:t>
      </w:r>
      <w:r w:rsidR="00BC5A9A" w:rsidRPr="00DE7F6B">
        <w:rPr>
          <w:rFonts w:asciiTheme="minorHAnsi" w:hAnsiTheme="minorHAnsi" w:cstheme="minorHAnsi"/>
          <w:color w:val="000000"/>
          <w:sz w:val="20"/>
          <w:szCs w:val="20"/>
        </w:rPr>
        <w:t>ložil v souladu se zadávacími podmínkami</w:t>
      </w:r>
      <w:r w:rsidRPr="00DE7F6B">
        <w:rPr>
          <w:rFonts w:asciiTheme="minorHAnsi" w:hAnsiTheme="minorHAnsi" w:cstheme="minorHAnsi"/>
          <w:color w:val="000000"/>
          <w:sz w:val="20"/>
          <w:szCs w:val="20"/>
        </w:rPr>
        <w:t xml:space="preserve"> nabídku na provedení </w:t>
      </w:r>
      <w:r w:rsidR="00BD74FE" w:rsidRPr="00DE7F6B">
        <w:rPr>
          <w:rFonts w:asciiTheme="minorHAnsi" w:hAnsiTheme="minorHAnsi" w:cstheme="minorHAnsi"/>
          <w:color w:val="000000"/>
          <w:sz w:val="20"/>
          <w:szCs w:val="20"/>
        </w:rPr>
        <w:t>d</w:t>
      </w:r>
      <w:r w:rsidR="0064787C" w:rsidRPr="00DE7F6B">
        <w:rPr>
          <w:rFonts w:asciiTheme="minorHAnsi" w:hAnsiTheme="minorHAnsi" w:cstheme="minorHAnsi"/>
          <w:color w:val="000000"/>
          <w:sz w:val="20"/>
          <w:szCs w:val="20"/>
        </w:rPr>
        <w:t>íla</w:t>
      </w:r>
      <w:r w:rsidRPr="00DE7F6B">
        <w:rPr>
          <w:rFonts w:asciiTheme="minorHAnsi" w:hAnsiTheme="minorHAnsi" w:cstheme="minorHAnsi"/>
          <w:color w:val="000000"/>
          <w:sz w:val="20"/>
          <w:szCs w:val="20"/>
        </w:rPr>
        <w:t xml:space="preserve">, jež </w:t>
      </w:r>
      <w:r w:rsidR="00764FAB" w:rsidRPr="00DE7F6B">
        <w:rPr>
          <w:rFonts w:asciiTheme="minorHAnsi" w:hAnsiTheme="minorHAnsi" w:cstheme="minorHAnsi"/>
          <w:color w:val="000000"/>
          <w:sz w:val="20"/>
          <w:szCs w:val="20"/>
        </w:rPr>
        <w:t>byla vyhodnocena jako nejvhodnější a na jejímž základě je uzavírána tato smlouva</w:t>
      </w:r>
      <w:r w:rsidR="007B1280" w:rsidRPr="00DE7F6B">
        <w:rPr>
          <w:rFonts w:asciiTheme="minorHAnsi" w:hAnsiTheme="minorHAnsi" w:cstheme="minorHAnsi"/>
          <w:color w:val="000000"/>
          <w:sz w:val="20"/>
          <w:szCs w:val="20"/>
        </w:rPr>
        <w:t xml:space="preserve"> o dílo</w:t>
      </w:r>
      <w:r w:rsidR="00764FAB" w:rsidRPr="00DE7F6B">
        <w:rPr>
          <w:rFonts w:asciiTheme="minorHAnsi" w:hAnsiTheme="minorHAnsi" w:cstheme="minorHAnsi"/>
          <w:color w:val="000000"/>
          <w:sz w:val="20"/>
          <w:szCs w:val="20"/>
        </w:rPr>
        <w:t>.</w:t>
      </w:r>
    </w:p>
    <w:p w14:paraId="7869D823" w14:textId="77777777" w:rsidR="00610531" w:rsidRDefault="00610531" w:rsidP="00A1750C">
      <w:pPr>
        <w:widowControl w:val="0"/>
        <w:jc w:val="both"/>
        <w:rPr>
          <w:rFonts w:asciiTheme="minorHAnsi" w:hAnsiTheme="minorHAnsi" w:cstheme="minorHAnsi"/>
          <w:color w:val="000000"/>
          <w:sz w:val="20"/>
          <w:szCs w:val="20"/>
        </w:rPr>
      </w:pPr>
    </w:p>
    <w:p w14:paraId="2B0D4F72" w14:textId="77777777" w:rsidR="00ED5FF2" w:rsidRPr="00DE7F6B" w:rsidRDefault="00ED5FF2" w:rsidP="00A1750C">
      <w:pPr>
        <w:widowControl w:val="0"/>
        <w:jc w:val="both"/>
        <w:rPr>
          <w:rFonts w:asciiTheme="minorHAnsi" w:hAnsiTheme="minorHAnsi" w:cstheme="minorHAnsi"/>
          <w:color w:val="000000"/>
          <w:sz w:val="20"/>
          <w:szCs w:val="20"/>
        </w:rPr>
      </w:pPr>
    </w:p>
    <w:p w14:paraId="0F95B951" w14:textId="77777777" w:rsidR="00610531" w:rsidRPr="00DE7F6B" w:rsidRDefault="00610531" w:rsidP="00A1750C">
      <w:pPr>
        <w:widowControl w:val="0"/>
        <w:jc w:val="center"/>
        <w:rPr>
          <w:rFonts w:asciiTheme="minorHAnsi" w:hAnsiTheme="minorHAnsi" w:cstheme="minorHAnsi"/>
          <w:b/>
          <w:bCs/>
          <w:color w:val="000000"/>
          <w:sz w:val="20"/>
          <w:szCs w:val="20"/>
        </w:rPr>
      </w:pPr>
      <w:r w:rsidRPr="00DE7F6B">
        <w:rPr>
          <w:rFonts w:asciiTheme="minorHAnsi" w:hAnsiTheme="minorHAnsi" w:cstheme="minorHAnsi"/>
          <w:b/>
          <w:bCs/>
          <w:color w:val="000000"/>
          <w:sz w:val="20"/>
          <w:szCs w:val="20"/>
        </w:rPr>
        <w:lastRenderedPageBreak/>
        <w:t>Článek II.</w:t>
      </w:r>
    </w:p>
    <w:p w14:paraId="7DF322FA" w14:textId="77777777" w:rsidR="00610531" w:rsidRPr="00DE7F6B" w:rsidRDefault="00610531" w:rsidP="00A1750C">
      <w:pPr>
        <w:pStyle w:val="Nadpis1"/>
        <w:keepNext w:val="0"/>
        <w:widowControl w:val="0"/>
        <w:spacing w:after="120"/>
        <w:rPr>
          <w:rFonts w:asciiTheme="minorHAnsi" w:hAnsiTheme="minorHAnsi" w:cstheme="minorHAnsi"/>
          <w:color w:val="000000"/>
          <w:sz w:val="20"/>
          <w:szCs w:val="20"/>
        </w:rPr>
      </w:pPr>
      <w:r w:rsidRPr="00DE7F6B">
        <w:rPr>
          <w:rFonts w:asciiTheme="minorHAnsi" w:hAnsiTheme="minorHAnsi" w:cstheme="minorHAnsi"/>
          <w:bCs w:val="0"/>
          <w:color w:val="000000"/>
          <w:sz w:val="20"/>
          <w:szCs w:val="20"/>
        </w:rPr>
        <w:t xml:space="preserve">Oprávněné osoby ve věcech </w:t>
      </w:r>
      <w:r w:rsidRPr="00DE7F6B">
        <w:rPr>
          <w:rFonts w:asciiTheme="minorHAnsi" w:hAnsiTheme="minorHAnsi" w:cstheme="minorHAnsi"/>
          <w:color w:val="000000"/>
          <w:sz w:val="20"/>
          <w:szCs w:val="20"/>
        </w:rPr>
        <w:t>technických</w:t>
      </w:r>
    </w:p>
    <w:p w14:paraId="7391C6C1" w14:textId="55CE531A" w:rsidR="00610531" w:rsidRPr="00DE7F6B" w:rsidRDefault="00610531" w:rsidP="00E41008">
      <w:pPr>
        <w:widowControl w:val="0"/>
        <w:numPr>
          <w:ilvl w:val="0"/>
          <w:numId w:val="10"/>
        </w:numPr>
        <w:spacing w:after="120"/>
        <w:jc w:val="both"/>
        <w:rPr>
          <w:rFonts w:asciiTheme="minorHAnsi" w:hAnsiTheme="minorHAnsi" w:cstheme="minorHAnsi"/>
          <w:color w:val="000000"/>
          <w:sz w:val="20"/>
          <w:szCs w:val="20"/>
        </w:rPr>
      </w:pPr>
      <w:r w:rsidRPr="00DE7F6B">
        <w:rPr>
          <w:rFonts w:asciiTheme="minorHAnsi" w:hAnsiTheme="minorHAnsi" w:cstheme="minorHAnsi"/>
          <w:color w:val="000000"/>
          <w:sz w:val="20"/>
          <w:szCs w:val="20"/>
        </w:rPr>
        <w:t>V celém rozsahu práv a povinností vyplývajících z této smlouvy o dílo jsou oprávnění jednat ve věcech technických včetně zapisování do a změnových listů:</w:t>
      </w:r>
    </w:p>
    <w:p w14:paraId="3A82D6B8" w14:textId="77777777" w:rsidR="00C961F0" w:rsidRPr="00DE7F6B" w:rsidRDefault="00610531" w:rsidP="00455A14">
      <w:pPr>
        <w:widowControl w:val="0"/>
        <w:spacing w:after="120"/>
        <w:ind w:left="708"/>
        <w:jc w:val="both"/>
        <w:rPr>
          <w:rFonts w:asciiTheme="minorHAnsi" w:hAnsiTheme="minorHAnsi" w:cstheme="minorHAnsi"/>
          <w:color w:val="000000"/>
          <w:sz w:val="20"/>
          <w:szCs w:val="20"/>
        </w:rPr>
      </w:pPr>
      <w:r w:rsidRPr="00DE7F6B">
        <w:rPr>
          <w:rFonts w:asciiTheme="minorHAnsi" w:hAnsiTheme="minorHAnsi" w:cstheme="minorHAnsi"/>
          <w:color w:val="000000"/>
          <w:sz w:val="20"/>
          <w:szCs w:val="20"/>
        </w:rPr>
        <w:t>Na straně objednatele:</w:t>
      </w:r>
    </w:p>
    <w:p w14:paraId="645C7020" w14:textId="77777777" w:rsidR="00FA121C" w:rsidRPr="00FA121C" w:rsidRDefault="00FA121C" w:rsidP="00FA121C">
      <w:pPr>
        <w:widowControl w:val="0"/>
        <w:spacing w:after="120"/>
        <w:ind w:left="708"/>
        <w:jc w:val="both"/>
        <w:rPr>
          <w:rFonts w:asciiTheme="minorHAnsi" w:hAnsiTheme="minorHAnsi" w:cstheme="minorHAnsi"/>
          <w:b/>
          <w:i/>
          <w:iCs/>
          <w:sz w:val="20"/>
          <w:szCs w:val="20"/>
        </w:rPr>
      </w:pPr>
      <w:r w:rsidRPr="00FA121C">
        <w:rPr>
          <w:rFonts w:asciiTheme="minorHAnsi" w:hAnsiTheme="minorHAnsi" w:cstheme="minorHAnsi"/>
          <w:b/>
          <w:i/>
          <w:iCs/>
          <w:color w:val="000000"/>
          <w:sz w:val="20"/>
          <w:szCs w:val="20"/>
          <w:highlight w:val="green"/>
        </w:rPr>
        <w:t>bude doplněno zadavatelem</w:t>
      </w:r>
    </w:p>
    <w:p w14:paraId="4946692B" w14:textId="77777777" w:rsidR="00FA121C" w:rsidRPr="00FA121C" w:rsidRDefault="00FA121C" w:rsidP="00FA121C">
      <w:pPr>
        <w:widowControl w:val="0"/>
        <w:spacing w:after="120"/>
        <w:ind w:left="708"/>
        <w:jc w:val="both"/>
        <w:rPr>
          <w:rFonts w:asciiTheme="minorHAnsi" w:hAnsiTheme="minorHAnsi" w:cstheme="minorHAnsi"/>
          <w:color w:val="000000"/>
          <w:sz w:val="20"/>
          <w:szCs w:val="20"/>
        </w:rPr>
      </w:pPr>
      <w:r w:rsidRPr="00FA121C">
        <w:rPr>
          <w:rFonts w:asciiTheme="minorHAnsi" w:hAnsiTheme="minorHAnsi" w:cstheme="minorHAnsi"/>
          <w:color w:val="000000"/>
          <w:sz w:val="20"/>
          <w:szCs w:val="20"/>
        </w:rPr>
        <w:t>Na straně zhotovitele:</w:t>
      </w:r>
    </w:p>
    <w:p w14:paraId="2D3D85E4" w14:textId="77777777" w:rsidR="00FA121C" w:rsidRPr="00FA121C" w:rsidRDefault="00FA121C" w:rsidP="00FA121C">
      <w:pPr>
        <w:widowControl w:val="0"/>
        <w:spacing w:after="120"/>
        <w:ind w:left="708"/>
        <w:jc w:val="both"/>
        <w:rPr>
          <w:rFonts w:asciiTheme="minorHAnsi" w:hAnsiTheme="minorHAnsi" w:cstheme="minorHAnsi"/>
          <w:b/>
          <w:color w:val="000000"/>
          <w:sz w:val="20"/>
          <w:szCs w:val="20"/>
        </w:rPr>
      </w:pPr>
      <w:r w:rsidRPr="00FA121C">
        <w:rPr>
          <w:rFonts w:asciiTheme="minorHAnsi" w:hAnsiTheme="minorHAnsi" w:cstheme="minorHAnsi"/>
          <w:b/>
          <w:color w:val="000000"/>
          <w:sz w:val="20"/>
          <w:szCs w:val="20"/>
        </w:rPr>
        <w:t xml:space="preserve">Jméno: </w:t>
      </w:r>
      <w:r w:rsidRPr="00FA121C">
        <w:rPr>
          <w:rFonts w:asciiTheme="minorHAnsi" w:hAnsiTheme="minorHAnsi" w:cstheme="minorHAnsi"/>
          <w:sz w:val="20"/>
          <w:szCs w:val="20"/>
          <w:highlight w:val="yellow"/>
        </w:rPr>
        <w:t>[DOPLNÍ ÚČASTNÍK]</w:t>
      </w:r>
      <w:r w:rsidRPr="00FA121C">
        <w:rPr>
          <w:rFonts w:asciiTheme="minorHAnsi" w:hAnsiTheme="minorHAnsi" w:cstheme="minorHAnsi"/>
          <w:b/>
          <w:color w:val="000000"/>
          <w:sz w:val="20"/>
          <w:szCs w:val="20"/>
        </w:rPr>
        <w:t xml:space="preserve">, email: </w:t>
      </w:r>
      <w:r w:rsidRPr="00FA121C">
        <w:rPr>
          <w:rFonts w:asciiTheme="minorHAnsi" w:hAnsiTheme="minorHAnsi" w:cstheme="minorHAnsi"/>
          <w:sz w:val="20"/>
          <w:szCs w:val="20"/>
          <w:highlight w:val="yellow"/>
        </w:rPr>
        <w:t>[DOPLNÍ ÚČASTNÍK]</w:t>
      </w:r>
      <w:r w:rsidRPr="00FA121C">
        <w:rPr>
          <w:rFonts w:asciiTheme="minorHAnsi" w:hAnsiTheme="minorHAnsi" w:cstheme="minorHAnsi"/>
          <w:b/>
          <w:color w:val="000000"/>
          <w:sz w:val="20"/>
          <w:szCs w:val="20"/>
        </w:rPr>
        <w:t xml:space="preserve"> tel. </w:t>
      </w:r>
      <w:r w:rsidRPr="00FA121C">
        <w:rPr>
          <w:rFonts w:asciiTheme="minorHAnsi" w:hAnsiTheme="minorHAnsi" w:cstheme="minorHAnsi"/>
          <w:sz w:val="20"/>
          <w:szCs w:val="20"/>
          <w:highlight w:val="yellow"/>
        </w:rPr>
        <w:t>[DOPLNÍ ÚČASTNÍK]</w:t>
      </w:r>
    </w:p>
    <w:p w14:paraId="5AC31051" w14:textId="77777777" w:rsidR="00396F35" w:rsidRPr="00DE7F6B" w:rsidRDefault="00610531" w:rsidP="00E41008">
      <w:pPr>
        <w:widowControl w:val="0"/>
        <w:numPr>
          <w:ilvl w:val="0"/>
          <w:numId w:val="10"/>
        </w:numPr>
        <w:spacing w:after="120"/>
        <w:jc w:val="both"/>
        <w:rPr>
          <w:rFonts w:asciiTheme="minorHAnsi" w:hAnsiTheme="minorHAnsi" w:cstheme="minorHAnsi"/>
          <w:color w:val="000000"/>
          <w:sz w:val="20"/>
          <w:szCs w:val="20"/>
        </w:rPr>
      </w:pPr>
      <w:r w:rsidRPr="00DE7F6B">
        <w:rPr>
          <w:rFonts w:asciiTheme="minorHAnsi" w:hAnsiTheme="minorHAnsi" w:cstheme="minorHAnsi"/>
          <w:color w:val="000000"/>
          <w:sz w:val="20"/>
          <w:szCs w:val="20"/>
        </w:rPr>
        <w:t>V případě, že dojde ke změně oprávněných osob, zavazují se zhotovitel a objednatel navzájem neprodleně o této skutečnosti písemně informovat.</w:t>
      </w:r>
    </w:p>
    <w:p w14:paraId="0855D9DB" w14:textId="77777777" w:rsidR="00E23E94" w:rsidRPr="00DE7F6B" w:rsidRDefault="00E23E94" w:rsidP="00A1750C">
      <w:pPr>
        <w:widowControl w:val="0"/>
        <w:jc w:val="center"/>
        <w:rPr>
          <w:rFonts w:asciiTheme="minorHAnsi" w:hAnsiTheme="minorHAnsi" w:cstheme="minorHAnsi"/>
          <w:b/>
          <w:bCs/>
          <w:color w:val="000000"/>
          <w:sz w:val="20"/>
          <w:szCs w:val="20"/>
        </w:rPr>
      </w:pPr>
    </w:p>
    <w:p w14:paraId="609365A6" w14:textId="77777777" w:rsidR="00610531" w:rsidRPr="00DE7F6B" w:rsidRDefault="00610531" w:rsidP="00A1750C">
      <w:pPr>
        <w:widowControl w:val="0"/>
        <w:jc w:val="center"/>
        <w:rPr>
          <w:rFonts w:asciiTheme="minorHAnsi" w:hAnsiTheme="minorHAnsi" w:cstheme="minorHAnsi"/>
          <w:b/>
          <w:bCs/>
          <w:color w:val="000000"/>
          <w:sz w:val="20"/>
          <w:szCs w:val="20"/>
        </w:rPr>
      </w:pPr>
      <w:r w:rsidRPr="00DE7F6B">
        <w:rPr>
          <w:rFonts w:asciiTheme="minorHAnsi" w:hAnsiTheme="minorHAnsi" w:cstheme="minorHAnsi"/>
          <w:b/>
          <w:bCs/>
          <w:color w:val="000000"/>
          <w:sz w:val="20"/>
          <w:szCs w:val="20"/>
        </w:rPr>
        <w:t>Článek III.</w:t>
      </w:r>
    </w:p>
    <w:p w14:paraId="11AF68E6" w14:textId="77777777" w:rsidR="00610531" w:rsidRPr="00DE7F6B" w:rsidRDefault="00610531" w:rsidP="00A1750C">
      <w:pPr>
        <w:pStyle w:val="Nadpis1"/>
        <w:keepNext w:val="0"/>
        <w:widowControl w:val="0"/>
        <w:spacing w:after="120"/>
        <w:rPr>
          <w:rFonts w:asciiTheme="minorHAnsi" w:hAnsiTheme="minorHAnsi" w:cstheme="minorHAnsi"/>
          <w:bCs w:val="0"/>
          <w:color w:val="000000"/>
          <w:sz w:val="20"/>
          <w:szCs w:val="20"/>
        </w:rPr>
      </w:pPr>
      <w:r w:rsidRPr="00DE7F6B">
        <w:rPr>
          <w:rFonts w:asciiTheme="minorHAnsi" w:hAnsiTheme="minorHAnsi" w:cstheme="minorHAnsi"/>
          <w:bCs w:val="0"/>
          <w:color w:val="000000"/>
          <w:sz w:val="20"/>
          <w:szCs w:val="20"/>
        </w:rPr>
        <w:t xml:space="preserve">Předmět smlouvy a </w:t>
      </w:r>
      <w:r w:rsidR="00BE3ED5" w:rsidRPr="00DE7F6B">
        <w:rPr>
          <w:rFonts w:asciiTheme="minorHAnsi" w:hAnsiTheme="minorHAnsi" w:cstheme="minorHAnsi"/>
          <w:bCs w:val="0"/>
          <w:color w:val="000000"/>
          <w:sz w:val="20"/>
          <w:szCs w:val="20"/>
        </w:rPr>
        <w:t>rozsah plnění</w:t>
      </w:r>
    </w:p>
    <w:p w14:paraId="59A0BCB5" w14:textId="77777777" w:rsidR="00DF3A91" w:rsidRDefault="00610531" w:rsidP="00DF3A91">
      <w:pPr>
        <w:widowControl w:val="0"/>
        <w:numPr>
          <w:ilvl w:val="0"/>
          <w:numId w:val="11"/>
        </w:numPr>
        <w:spacing w:after="120"/>
        <w:jc w:val="both"/>
        <w:rPr>
          <w:rFonts w:asciiTheme="minorHAnsi" w:hAnsiTheme="minorHAnsi" w:cstheme="minorHAnsi"/>
          <w:color w:val="000000"/>
          <w:sz w:val="20"/>
          <w:szCs w:val="20"/>
        </w:rPr>
      </w:pPr>
      <w:r w:rsidRPr="000B7D36">
        <w:rPr>
          <w:rFonts w:asciiTheme="minorHAnsi" w:hAnsiTheme="minorHAnsi" w:cstheme="minorHAnsi"/>
          <w:color w:val="000000"/>
          <w:sz w:val="20"/>
          <w:szCs w:val="20"/>
        </w:rPr>
        <w:t xml:space="preserve">Touto smlouvou o dílo se zhotovitel zavazuje k provedení </w:t>
      </w:r>
      <w:r w:rsidR="00366CFF" w:rsidRPr="000B7D36">
        <w:rPr>
          <w:rFonts w:asciiTheme="minorHAnsi" w:hAnsiTheme="minorHAnsi" w:cstheme="minorHAnsi"/>
          <w:color w:val="000000"/>
          <w:sz w:val="20"/>
          <w:szCs w:val="20"/>
        </w:rPr>
        <w:t>d</w:t>
      </w:r>
      <w:r w:rsidR="0064787C" w:rsidRPr="000B7D36">
        <w:rPr>
          <w:rFonts w:asciiTheme="minorHAnsi" w:hAnsiTheme="minorHAnsi" w:cstheme="minorHAnsi"/>
          <w:color w:val="000000"/>
          <w:sz w:val="20"/>
          <w:szCs w:val="20"/>
        </w:rPr>
        <w:t>íla</w:t>
      </w:r>
      <w:r w:rsidRPr="000B7D36">
        <w:rPr>
          <w:rFonts w:asciiTheme="minorHAnsi" w:hAnsiTheme="minorHAnsi" w:cstheme="minorHAnsi"/>
          <w:color w:val="000000"/>
          <w:sz w:val="20"/>
          <w:szCs w:val="20"/>
        </w:rPr>
        <w:t xml:space="preserve"> uvedeného v tomto článku III. této smlouvy o dílo a objednatel se zavazuje k zaplacení celkové ceny za </w:t>
      </w:r>
      <w:r w:rsidR="00BD74FE" w:rsidRPr="000B7D36">
        <w:rPr>
          <w:rFonts w:asciiTheme="minorHAnsi" w:hAnsiTheme="minorHAnsi" w:cstheme="minorHAnsi"/>
          <w:color w:val="000000"/>
          <w:sz w:val="20"/>
          <w:szCs w:val="20"/>
        </w:rPr>
        <w:t>d</w:t>
      </w:r>
      <w:r w:rsidR="00AB1E4E" w:rsidRPr="000B7D36">
        <w:rPr>
          <w:rFonts w:asciiTheme="minorHAnsi" w:hAnsiTheme="minorHAnsi" w:cstheme="minorHAnsi"/>
          <w:color w:val="000000"/>
          <w:sz w:val="20"/>
          <w:szCs w:val="20"/>
        </w:rPr>
        <w:t>ílo uvedené v článku V</w:t>
      </w:r>
      <w:r w:rsidRPr="000B7D36">
        <w:rPr>
          <w:rFonts w:asciiTheme="minorHAnsi" w:hAnsiTheme="minorHAnsi" w:cstheme="minorHAnsi"/>
          <w:color w:val="000000"/>
          <w:sz w:val="20"/>
          <w:szCs w:val="20"/>
        </w:rPr>
        <w:t>I. této smlouvy o dílo za jeho provedení.</w:t>
      </w:r>
    </w:p>
    <w:p w14:paraId="59DF47A7" w14:textId="7AC4D6EC" w:rsidR="00032923" w:rsidRPr="00A76D17" w:rsidRDefault="00610531" w:rsidP="00DF3A91">
      <w:pPr>
        <w:widowControl w:val="0"/>
        <w:spacing w:after="120"/>
        <w:ind w:left="720"/>
        <w:jc w:val="both"/>
        <w:rPr>
          <w:rFonts w:asciiTheme="minorHAnsi" w:hAnsiTheme="minorHAnsi" w:cstheme="minorHAnsi"/>
          <w:sz w:val="20"/>
          <w:szCs w:val="20"/>
        </w:rPr>
      </w:pPr>
      <w:r w:rsidRPr="00DF3A91">
        <w:rPr>
          <w:rFonts w:asciiTheme="minorHAnsi" w:hAnsiTheme="minorHAnsi" w:cstheme="minorHAnsi"/>
          <w:color w:val="000000"/>
          <w:sz w:val="20"/>
          <w:szCs w:val="20"/>
        </w:rPr>
        <w:t>Dílem dle této smlouvy</w:t>
      </w:r>
      <w:r w:rsidR="00C9673F" w:rsidRPr="00DF3A91">
        <w:rPr>
          <w:rFonts w:asciiTheme="minorHAnsi" w:hAnsiTheme="minorHAnsi" w:cstheme="minorHAnsi"/>
          <w:color w:val="000000"/>
          <w:sz w:val="20"/>
          <w:szCs w:val="20"/>
        </w:rPr>
        <w:t xml:space="preserve"> </w:t>
      </w:r>
      <w:r w:rsidR="0034000E" w:rsidRPr="00DF3A91">
        <w:rPr>
          <w:rFonts w:asciiTheme="minorHAnsi" w:hAnsiTheme="minorHAnsi" w:cstheme="minorHAnsi"/>
          <w:sz w:val="20"/>
          <w:szCs w:val="20"/>
        </w:rPr>
        <w:t xml:space="preserve">je </w:t>
      </w:r>
      <w:r w:rsidR="00FF07A5" w:rsidRPr="00DF3A91">
        <w:rPr>
          <w:rFonts w:asciiTheme="minorHAnsi" w:hAnsiTheme="minorHAnsi" w:cstheme="minorHAnsi"/>
          <w:sz w:val="20"/>
          <w:szCs w:val="20"/>
        </w:rPr>
        <w:t xml:space="preserve">provedení </w:t>
      </w:r>
      <w:r w:rsidR="00204DAE" w:rsidRPr="00DF3A91">
        <w:rPr>
          <w:rFonts w:asciiTheme="minorHAnsi" w:hAnsiTheme="minorHAnsi" w:cstheme="minorHAnsi"/>
          <w:sz w:val="20"/>
          <w:szCs w:val="20"/>
        </w:rPr>
        <w:t xml:space="preserve">dodávky a instalace </w:t>
      </w:r>
      <w:r w:rsidR="00DF3A91" w:rsidRPr="00A76D17">
        <w:rPr>
          <w:rFonts w:cs="Calibri"/>
          <w:sz w:val="20"/>
          <w:szCs w:val="20"/>
        </w:rPr>
        <w:t xml:space="preserve">skladového a manipulačního systému pro uložení prefabrikovaných panelů ve speciálních ocelových rámech (paletách InLoader) včetně autonomního manipulátoru zajišťujícího dopravu panelů mezi skladem a výrobní halou </w:t>
      </w:r>
      <w:r w:rsidR="00CF60C1">
        <w:rPr>
          <w:rFonts w:cs="Calibri"/>
          <w:sz w:val="20"/>
          <w:szCs w:val="20"/>
        </w:rPr>
        <w:t>objednatele</w:t>
      </w:r>
      <w:r w:rsidR="006F6849" w:rsidRPr="00A76D17">
        <w:rPr>
          <w:rFonts w:cs="Calibri"/>
          <w:sz w:val="20"/>
          <w:szCs w:val="20"/>
        </w:rPr>
        <w:t xml:space="preserve"> a včetně </w:t>
      </w:r>
      <w:r w:rsidR="00A76D17" w:rsidRPr="00A76D17">
        <w:rPr>
          <w:rFonts w:cs="Calibri"/>
          <w:sz w:val="20"/>
          <w:szCs w:val="20"/>
        </w:rPr>
        <w:t>40 ks kompatibilních palet InLoader</w:t>
      </w:r>
      <w:r w:rsidR="00204DAE" w:rsidRPr="00A76D17">
        <w:rPr>
          <w:rFonts w:asciiTheme="minorHAnsi" w:hAnsiTheme="minorHAnsi" w:cstheme="minorHAnsi"/>
          <w:sz w:val="20"/>
          <w:szCs w:val="20"/>
        </w:rPr>
        <w:t>.</w:t>
      </w:r>
    </w:p>
    <w:p w14:paraId="59A9E1FB" w14:textId="7611CFF8" w:rsidR="001D6B98" w:rsidRPr="00A76D17" w:rsidRDefault="00764596" w:rsidP="001D6B98">
      <w:pPr>
        <w:widowControl w:val="0"/>
        <w:numPr>
          <w:ilvl w:val="0"/>
          <w:numId w:val="11"/>
        </w:numPr>
        <w:spacing w:after="120"/>
        <w:jc w:val="both"/>
        <w:rPr>
          <w:rFonts w:asciiTheme="minorHAnsi" w:hAnsiTheme="minorHAnsi" w:cstheme="minorHAnsi"/>
          <w:sz w:val="20"/>
          <w:szCs w:val="20"/>
        </w:rPr>
      </w:pPr>
      <w:r w:rsidRPr="00A76D17">
        <w:rPr>
          <w:rFonts w:asciiTheme="minorHAnsi" w:hAnsiTheme="minorHAnsi" w:cstheme="minorHAnsi"/>
          <w:sz w:val="20"/>
          <w:szCs w:val="20"/>
        </w:rPr>
        <w:t xml:space="preserve">Výsledkem realizace zakázky </w:t>
      </w:r>
      <w:r w:rsidR="004D6413" w:rsidRPr="00A76D17">
        <w:rPr>
          <w:rFonts w:asciiTheme="minorHAnsi" w:hAnsiTheme="minorHAnsi" w:cstheme="minorHAnsi"/>
          <w:sz w:val="20"/>
          <w:szCs w:val="20"/>
        </w:rPr>
        <w:t>má</w:t>
      </w:r>
      <w:r w:rsidRPr="00A76D17">
        <w:rPr>
          <w:rFonts w:asciiTheme="minorHAnsi" w:hAnsiTheme="minorHAnsi" w:cstheme="minorHAnsi"/>
          <w:sz w:val="20"/>
          <w:szCs w:val="20"/>
        </w:rPr>
        <w:t xml:space="preserve"> být </w:t>
      </w:r>
      <w:r w:rsidR="00272E61" w:rsidRPr="00A76D17">
        <w:rPr>
          <w:rFonts w:asciiTheme="minorHAnsi" w:hAnsiTheme="minorHAnsi" w:cstheme="minorHAnsi"/>
          <w:sz w:val="20"/>
          <w:szCs w:val="20"/>
        </w:rPr>
        <w:t xml:space="preserve">funkční celek – skladový a manipulační systém v ostrém provozu, splňující veškeré požadavky </w:t>
      </w:r>
      <w:r w:rsidR="00CF60C1">
        <w:rPr>
          <w:rFonts w:asciiTheme="minorHAnsi" w:hAnsiTheme="minorHAnsi" w:cstheme="minorHAnsi"/>
          <w:sz w:val="20"/>
          <w:szCs w:val="20"/>
        </w:rPr>
        <w:t xml:space="preserve">objednatele </w:t>
      </w:r>
      <w:r w:rsidR="00272E61" w:rsidRPr="00A76D17">
        <w:rPr>
          <w:rFonts w:asciiTheme="minorHAnsi" w:hAnsiTheme="minorHAnsi" w:cstheme="minorHAnsi"/>
          <w:sz w:val="20"/>
          <w:szCs w:val="20"/>
        </w:rPr>
        <w:t>specifikované v této smlouvě</w:t>
      </w:r>
      <w:r w:rsidR="00B46201" w:rsidRPr="00A76D17">
        <w:rPr>
          <w:rFonts w:asciiTheme="minorHAnsi" w:hAnsiTheme="minorHAnsi" w:cstheme="minorHAnsi"/>
          <w:bCs/>
          <w:sz w:val="20"/>
          <w:szCs w:val="20"/>
        </w:rPr>
        <w:t>.</w:t>
      </w:r>
    </w:p>
    <w:p w14:paraId="0359DE03" w14:textId="50CC1C4F" w:rsidR="00951419" w:rsidRDefault="004967F1" w:rsidP="00E41008">
      <w:pPr>
        <w:widowControl w:val="0"/>
        <w:numPr>
          <w:ilvl w:val="0"/>
          <w:numId w:val="11"/>
        </w:numPr>
        <w:spacing w:after="120"/>
        <w:jc w:val="both"/>
        <w:rPr>
          <w:rFonts w:asciiTheme="minorHAnsi" w:hAnsiTheme="minorHAnsi" w:cstheme="minorHAnsi"/>
          <w:sz w:val="20"/>
          <w:szCs w:val="20"/>
        </w:rPr>
      </w:pPr>
      <w:r w:rsidRPr="003637AA">
        <w:rPr>
          <w:rFonts w:asciiTheme="minorHAnsi" w:hAnsiTheme="minorHAnsi" w:cstheme="minorHAnsi"/>
          <w:sz w:val="20"/>
          <w:szCs w:val="20"/>
        </w:rPr>
        <w:t>Podrobná</w:t>
      </w:r>
      <w:r w:rsidR="00610531" w:rsidRPr="003637AA">
        <w:rPr>
          <w:rFonts w:asciiTheme="minorHAnsi" w:hAnsiTheme="minorHAnsi" w:cstheme="minorHAnsi"/>
          <w:sz w:val="20"/>
          <w:szCs w:val="20"/>
        </w:rPr>
        <w:t xml:space="preserve"> specifikace </w:t>
      </w:r>
      <w:r w:rsidR="006B3DA3" w:rsidRPr="003637AA">
        <w:rPr>
          <w:rFonts w:asciiTheme="minorHAnsi" w:hAnsiTheme="minorHAnsi" w:cstheme="minorHAnsi"/>
          <w:sz w:val="20"/>
          <w:szCs w:val="20"/>
        </w:rPr>
        <w:t>d</w:t>
      </w:r>
      <w:r w:rsidR="0064787C" w:rsidRPr="003637AA">
        <w:rPr>
          <w:rFonts w:asciiTheme="minorHAnsi" w:hAnsiTheme="minorHAnsi" w:cstheme="minorHAnsi"/>
          <w:sz w:val="20"/>
          <w:szCs w:val="20"/>
        </w:rPr>
        <w:t>íla</w:t>
      </w:r>
      <w:r w:rsidR="007B1280" w:rsidRPr="003637AA">
        <w:rPr>
          <w:rFonts w:asciiTheme="minorHAnsi" w:hAnsiTheme="minorHAnsi" w:cstheme="minorHAnsi"/>
          <w:sz w:val="20"/>
          <w:szCs w:val="20"/>
        </w:rPr>
        <w:t xml:space="preserve"> </w:t>
      </w:r>
      <w:r w:rsidRPr="003637AA">
        <w:rPr>
          <w:rFonts w:asciiTheme="minorHAnsi" w:hAnsiTheme="minorHAnsi" w:cstheme="minorHAnsi"/>
          <w:sz w:val="20"/>
          <w:szCs w:val="20"/>
        </w:rPr>
        <w:t>je provedena v </w:t>
      </w:r>
      <w:r w:rsidRPr="00AD1BDE">
        <w:rPr>
          <w:rFonts w:asciiTheme="minorHAnsi" w:hAnsiTheme="minorHAnsi" w:cstheme="minorHAnsi"/>
          <w:sz w:val="20"/>
          <w:szCs w:val="20"/>
        </w:rPr>
        <w:t xml:space="preserve">přílohách </w:t>
      </w:r>
      <w:r w:rsidR="00FD35A0" w:rsidRPr="00AD1BDE">
        <w:rPr>
          <w:rFonts w:asciiTheme="minorHAnsi" w:hAnsiTheme="minorHAnsi" w:cstheme="minorHAnsi"/>
          <w:sz w:val="20"/>
          <w:szCs w:val="20"/>
        </w:rPr>
        <w:t>č. 1</w:t>
      </w:r>
      <w:r w:rsidR="005E3120" w:rsidRPr="00AD1BDE">
        <w:rPr>
          <w:rFonts w:asciiTheme="minorHAnsi" w:hAnsiTheme="minorHAnsi" w:cstheme="minorHAnsi"/>
          <w:sz w:val="20"/>
          <w:szCs w:val="20"/>
        </w:rPr>
        <w:t>, 2</w:t>
      </w:r>
      <w:r w:rsidR="00B72FF6" w:rsidRPr="00AD1BDE">
        <w:rPr>
          <w:rFonts w:asciiTheme="minorHAnsi" w:hAnsiTheme="minorHAnsi" w:cstheme="minorHAnsi"/>
          <w:sz w:val="20"/>
          <w:szCs w:val="20"/>
        </w:rPr>
        <w:t xml:space="preserve"> a </w:t>
      </w:r>
      <w:r w:rsidR="0034000E" w:rsidRPr="00AD1BDE">
        <w:rPr>
          <w:rFonts w:asciiTheme="minorHAnsi" w:hAnsiTheme="minorHAnsi" w:cstheme="minorHAnsi"/>
          <w:sz w:val="20"/>
          <w:szCs w:val="20"/>
        </w:rPr>
        <w:t xml:space="preserve">3 </w:t>
      </w:r>
      <w:r w:rsidR="007B1280" w:rsidRPr="00AD1BDE">
        <w:rPr>
          <w:rFonts w:asciiTheme="minorHAnsi" w:hAnsiTheme="minorHAnsi" w:cstheme="minorHAnsi"/>
          <w:sz w:val="20"/>
          <w:szCs w:val="20"/>
        </w:rPr>
        <w:t xml:space="preserve">této </w:t>
      </w:r>
      <w:r w:rsidR="007B1280" w:rsidRPr="003637AA">
        <w:rPr>
          <w:rFonts w:asciiTheme="minorHAnsi" w:hAnsiTheme="minorHAnsi" w:cstheme="minorHAnsi"/>
          <w:sz w:val="20"/>
          <w:szCs w:val="20"/>
        </w:rPr>
        <w:t>smlouvy o dílo</w:t>
      </w:r>
      <w:r w:rsidRPr="003637AA">
        <w:rPr>
          <w:rFonts w:asciiTheme="minorHAnsi" w:hAnsiTheme="minorHAnsi" w:cstheme="minorHAnsi"/>
          <w:sz w:val="20"/>
          <w:szCs w:val="20"/>
        </w:rPr>
        <w:t>, které tvoří nedílnou součást</w:t>
      </w:r>
      <w:r w:rsidR="00013FEA" w:rsidRPr="003637AA">
        <w:rPr>
          <w:rFonts w:asciiTheme="minorHAnsi" w:hAnsiTheme="minorHAnsi" w:cstheme="minorHAnsi"/>
          <w:sz w:val="20"/>
          <w:szCs w:val="20"/>
        </w:rPr>
        <w:t xml:space="preserve"> této</w:t>
      </w:r>
      <w:r w:rsidRPr="003637AA">
        <w:rPr>
          <w:rFonts w:asciiTheme="minorHAnsi" w:hAnsiTheme="minorHAnsi" w:cstheme="minorHAnsi"/>
          <w:sz w:val="20"/>
          <w:szCs w:val="20"/>
        </w:rPr>
        <w:t xml:space="preserve"> smlouvy</w:t>
      </w:r>
      <w:r w:rsidR="007B1280" w:rsidRPr="003637AA">
        <w:rPr>
          <w:rFonts w:asciiTheme="minorHAnsi" w:hAnsiTheme="minorHAnsi" w:cstheme="minorHAnsi"/>
          <w:sz w:val="20"/>
          <w:szCs w:val="20"/>
        </w:rPr>
        <w:t xml:space="preserve"> </w:t>
      </w:r>
      <w:r w:rsidR="00013FEA" w:rsidRPr="003637AA">
        <w:rPr>
          <w:rFonts w:asciiTheme="minorHAnsi" w:hAnsiTheme="minorHAnsi" w:cstheme="minorHAnsi"/>
          <w:sz w:val="20"/>
          <w:szCs w:val="20"/>
        </w:rPr>
        <w:t xml:space="preserve">o dílo </w:t>
      </w:r>
      <w:r w:rsidR="007B1280" w:rsidRPr="003637AA">
        <w:rPr>
          <w:rFonts w:asciiTheme="minorHAnsi" w:hAnsiTheme="minorHAnsi" w:cstheme="minorHAnsi"/>
          <w:sz w:val="20"/>
          <w:szCs w:val="20"/>
        </w:rPr>
        <w:t>(dále jen „</w:t>
      </w:r>
      <w:r w:rsidR="007B1280" w:rsidRPr="003637AA">
        <w:rPr>
          <w:rFonts w:asciiTheme="minorHAnsi" w:hAnsiTheme="minorHAnsi" w:cstheme="minorHAnsi"/>
          <w:b/>
          <w:bCs/>
          <w:sz w:val="20"/>
          <w:szCs w:val="20"/>
        </w:rPr>
        <w:t>Dílo</w:t>
      </w:r>
      <w:r w:rsidR="007B1280" w:rsidRPr="003637AA">
        <w:rPr>
          <w:rFonts w:asciiTheme="minorHAnsi" w:hAnsiTheme="minorHAnsi" w:cstheme="minorHAnsi"/>
          <w:sz w:val="20"/>
          <w:szCs w:val="20"/>
        </w:rPr>
        <w:t>“).</w:t>
      </w:r>
      <w:r w:rsidR="00AC7431" w:rsidRPr="003637AA">
        <w:rPr>
          <w:rFonts w:asciiTheme="minorHAnsi" w:hAnsiTheme="minorHAnsi" w:cstheme="minorHAnsi"/>
          <w:sz w:val="20"/>
          <w:szCs w:val="20"/>
        </w:rPr>
        <w:t xml:space="preserve"> </w:t>
      </w:r>
    </w:p>
    <w:p w14:paraId="29A6BF28" w14:textId="77777777" w:rsidR="0042239A" w:rsidRPr="00DE7F6B" w:rsidRDefault="0042239A" w:rsidP="00FD26E4">
      <w:pPr>
        <w:pStyle w:val="Nadpis1"/>
        <w:keepNext w:val="0"/>
        <w:widowControl w:val="0"/>
        <w:jc w:val="left"/>
        <w:rPr>
          <w:rFonts w:asciiTheme="minorHAnsi" w:hAnsiTheme="minorHAnsi" w:cstheme="minorHAnsi"/>
          <w:color w:val="000000"/>
          <w:sz w:val="20"/>
          <w:szCs w:val="20"/>
        </w:rPr>
      </w:pPr>
    </w:p>
    <w:p w14:paraId="7D001F7E" w14:textId="77777777" w:rsidR="00610531" w:rsidRPr="00DE7F6B" w:rsidRDefault="00610531" w:rsidP="00A1750C">
      <w:pPr>
        <w:pStyle w:val="Nadpis1"/>
        <w:keepNext w:val="0"/>
        <w:widowControl w:val="0"/>
        <w:rPr>
          <w:rFonts w:asciiTheme="minorHAnsi" w:hAnsiTheme="minorHAnsi" w:cstheme="minorHAnsi"/>
          <w:color w:val="000000"/>
          <w:sz w:val="20"/>
          <w:szCs w:val="20"/>
        </w:rPr>
      </w:pPr>
      <w:r w:rsidRPr="00DE7F6B">
        <w:rPr>
          <w:rFonts w:asciiTheme="minorHAnsi" w:hAnsiTheme="minorHAnsi" w:cstheme="minorHAnsi"/>
          <w:color w:val="000000"/>
          <w:sz w:val="20"/>
          <w:szCs w:val="20"/>
        </w:rPr>
        <w:t xml:space="preserve">Článek </w:t>
      </w:r>
      <w:r w:rsidR="00AE24A9" w:rsidRPr="00DE7F6B">
        <w:rPr>
          <w:rFonts w:asciiTheme="minorHAnsi" w:hAnsiTheme="minorHAnsi" w:cstheme="minorHAnsi"/>
          <w:color w:val="000000"/>
          <w:sz w:val="20"/>
          <w:szCs w:val="20"/>
        </w:rPr>
        <w:t>I</w:t>
      </w:r>
      <w:r w:rsidRPr="00DE7F6B">
        <w:rPr>
          <w:rFonts w:asciiTheme="minorHAnsi" w:hAnsiTheme="minorHAnsi" w:cstheme="minorHAnsi"/>
          <w:color w:val="000000"/>
          <w:sz w:val="20"/>
          <w:szCs w:val="20"/>
        </w:rPr>
        <w:t>V.</w:t>
      </w:r>
    </w:p>
    <w:p w14:paraId="08C52D4C" w14:textId="77777777" w:rsidR="00610531" w:rsidRPr="00DE7F6B" w:rsidRDefault="00610531" w:rsidP="00A1750C">
      <w:pPr>
        <w:pStyle w:val="Nadpis1"/>
        <w:keepNext w:val="0"/>
        <w:widowControl w:val="0"/>
        <w:spacing w:after="120"/>
        <w:rPr>
          <w:rFonts w:asciiTheme="minorHAnsi" w:hAnsiTheme="minorHAnsi" w:cstheme="minorHAnsi"/>
          <w:bCs w:val="0"/>
          <w:color w:val="000000"/>
          <w:sz w:val="20"/>
          <w:szCs w:val="20"/>
        </w:rPr>
      </w:pPr>
      <w:r w:rsidRPr="00DE7F6B">
        <w:rPr>
          <w:rFonts w:asciiTheme="minorHAnsi" w:hAnsiTheme="minorHAnsi" w:cstheme="minorHAnsi"/>
          <w:bCs w:val="0"/>
          <w:color w:val="000000"/>
          <w:sz w:val="20"/>
          <w:szCs w:val="20"/>
        </w:rPr>
        <w:t>Prohlášení zhotovitele</w:t>
      </w:r>
    </w:p>
    <w:p w14:paraId="0F676E4A" w14:textId="32CB40D8" w:rsidR="00610531" w:rsidRPr="00DE7F6B" w:rsidRDefault="00610531" w:rsidP="00E41008">
      <w:pPr>
        <w:widowControl w:val="0"/>
        <w:numPr>
          <w:ilvl w:val="0"/>
          <w:numId w:val="12"/>
        </w:numPr>
        <w:spacing w:after="120"/>
        <w:jc w:val="both"/>
        <w:rPr>
          <w:rFonts w:asciiTheme="minorHAnsi" w:hAnsiTheme="minorHAnsi" w:cstheme="minorHAnsi"/>
          <w:color w:val="000000"/>
          <w:sz w:val="20"/>
          <w:szCs w:val="20"/>
        </w:rPr>
      </w:pPr>
      <w:r w:rsidRPr="00DE7F6B">
        <w:rPr>
          <w:rFonts w:asciiTheme="minorHAnsi" w:hAnsiTheme="minorHAnsi" w:cstheme="minorHAnsi"/>
          <w:color w:val="000000"/>
          <w:sz w:val="20"/>
          <w:szCs w:val="20"/>
        </w:rPr>
        <w:t xml:space="preserve">Zhotovitel prohlašuje, že </w:t>
      </w:r>
      <w:r w:rsidR="003B13B5" w:rsidRPr="00DE7F6B">
        <w:rPr>
          <w:rFonts w:asciiTheme="minorHAnsi" w:hAnsiTheme="minorHAnsi" w:cstheme="minorHAnsi"/>
          <w:color w:val="000000"/>
          <w:sz w:val="20"/>
          <w:szCs w:val="20"/>
        </w:rPr>
        <w:t>se</w:t>
      </w:r>
      <w:r w:rsidRPr="00DE7F6B">
        <w:rPr>
          <w:rFonts w:asciiTheme="minorHAnsi" w:hAnsiTheme="minorHAnsi" w:cstheme="minorHAnsi"/>
          <w:color w:val="000000"/>
          <w:sz w:val="20"/>
          <w:szCs w:val="20"/>
        </w:rPr>
        <w:t xml:space="preserve"> detailně a s vynaložením odborné péče seznámil, přezkoumal a prověřil </w:t>
      </w:r>
      <w:r w:rsidR="002053E8" w:rsidRPr="002053E8">
        <w:rPr>
          <w:rFonts w:asciiTheme="minorHAnsi" w:hAnsiTheme="minorHAnsi" w:cstheme="minorHAnsi"/>
          <w:sz w:val="20"/>
          <w:szCs w:val="20"/>
        </w:rPr>
        <w:t xml:space="preserve">specifikaci </w:t>
      </w:r>
      <w:r w:rsidR="005E254B" w:rsidRPr="00DE7F6B">
        <w:rPr>
          <w:rFonts w:asciiTheme="minorHAnsi" w:hAnsiTheme="minorHAnsi" w:cstheme="minorHAnsi"/>
          <w:color w:val="000000"/>
          <w:sz w:val="20"/>
          <w:szCs w:val="20"/>
        </w:rPr>
        <w:t xml:space="preserve">Díla </w:t>
      </w:r>
      <w:r w:rsidR="004D6A7E" w:rsidRPr="00DE7F6B">
        <w:rPr>
          <w:rFonts w:asciiTheme="minorHAnsi" w:hAnsiTheme="minorHAnsi" w:cstheme="minorHAnsi"/>
          <w:color w:val="000000"/>
          <w:sz w:val="20"/>
          <w:szCs w:val="20"/>
        </w:rPr>
        <w:t>a že neshledal nic, co by</w:t>
      </w:r>
      <w:r w:rsidR="00621582" w:rsidRPr="00DE7F6B">
        <w:rPr>
          <w:rFonts w:asciiTheme="minorHAnsi" w:hAnsiTheme="minorHAnsi" w:cstheme="minorHAnsi"/>
          <w:color w:val="000000"/>
          <w:sz w:val="20"/>
          <w:szCs w:val="20"/>
        </w:rPr>
        <w:t xml:space="preserve"> </w:t>
      </w:r>
      <w:r w:rsidRPr="00DE7F6B">
        <w:rPr>
          <w:rFonts w:asciiTheme="minorHAnsi" w:hAnsiTheme="minorHAnsi" w:cstheme="minorHAnsi"/>
          <w:color w:val="000000"/>
          <w:sz w:val="20"/>
          <w:szCs w:val="20"/>
        </w:rPr>
        <w:t xml:space="preserve">mu jakkoliv bránilo řádně a v dobách stanovených touto smlouvou o dílo provést </w:t>
      </w:r>
      <w:r w:rsidR="00BF264B" w:rsidRPr="00DE7F6B">
        <w:rPr>
          <w:rFonts w:asciiTheme="minorHAnsi" w:hAnsiTheme="minorHAnsi" w:cstheme="minorHAnsi"/>
          <w:color w:val="000000"/>
          <w:sz w:val="20"/>
          <w:szCs w:val="20"/>
        </w:rPr>
        <w:t>D</w:t>
      </w:r>
      <w:r w:rsidRPr="00DE7F6B">
        <w:rPr>
          <w:rFonts w:asciiTheme="minorHAnsi" w:hAnsiTheme="minorHAnsi" w:cstheme="minorHAnsi"/>
          <w:color w:val="000000"/>
          <w:sz w:val="20"/>
          <w:szCs w:val="20"/>
        </w:rPr>
        <w:t xml:space="preserve">ílo tak, aby splňovalo všechny požadavky na něj i na </w:t>
      </w:r>
      <w:r w:rsidR="00BF264B" w:rsidRPr="00DE7F6B">
        <w:rPr>
          <w:rFonts w:asciiTheme="minorHAnsi" w:hAnsiTheme="minorHAnsi" w:cstheme="minorHAnsi"/>
          <w:color w:val="000000"/>
          <w:sz w:val="20"/>
          <w:szCs w:val="20"/>
        </w:rPr>
        <w:t>D</w:t>
      </w:r>
      <w:r w:rsidRPr="00DE7F6B">
        <w:rPr>
          <w:rFonts w:asciiTheme="minorHAnsi" w:hAnsiTheme="minorHAnsi" w:cstheme="minorHAnsi"/>
          <w:color w:val="000000"/>
          <w:sz w:val="20"/>
          <w:szCs w:val="20"/>
        </w:rPr>
        <w:t>ílo kladené touto smlouvou o dílo.</w:t>
      </w:r>
    </w:p>
    <w:p w14:paraId="1A59EBF5" w14:textId="6DA74AD3" w:rsidR="001351A8" w:rsidRPr="001351A8" w:rsidRDefault="00610531" w:rsidP="006C1E7A">
      <w:pPr>
        <w:widowControl w:val="0"/>
        <w:numPr>
          <w:ilvl w:val="0"/>
          <w:numId w:val="12"/>
        </w:numPr>
        <w:spacing w:after="120"/>
        <w:jc w:val="both"/>
        <w:rPr>
          <w:rFonts w:asciiTheme="minorHAnsi" w:hAnsiTheme="minorHAnsi" w:cstheme="minorHAnsi"/>
          <w:color w:val="000000"/>
          <w:sz w:val="20"/>
          <w:szCs w:val="20"/>
        </w:rPr>
      </w:pPr>
      <w:r w:rsidRPr="00DE7F6B">
        <w:rPr>
          <w:rFonts w:asciiTheme="minorHAnsi" w:hAnsiTheme="minorHAnsi" w:cstheme="minorHAnsi"/>
          <w:color w:val="000000"/>
          <w:sz w:val="20"/>
          <w:szCs w:val="20"/>
        </w:rPr>
        <w:t xml:space="preserve">Zhotovitel rovněž prohlašuje, že se podrobně a s vynaložením odborně péče seznámil s rozsahem a povahou </w:t>
      </w:r>
      <w:r w:rsidR="0064787C" w:rsidRPr="00DE7F6B">
        <w:rPr>
          <w:rFonts w:asciiTheme="minorHAnsi" w:hAnsiTheme="minorHAnsi" w:cstheme="minorHAnsi"/>
          <w:color w:val="000000"/>
          <w:sz w:val="20"/>
          <w:szCs w:val="20"/>
        </w:rPr>
        <w:t>Díla</w:t>
      </w:r>
      <w:r w:rsidR="00BF264B" w:rsidRPr="00DE7F6B">
        <w:rPr>
          <w:rFonts w:asciiTheme="minorHAnsi" w:hAnsiTheme="minorHAnsi" w:cstheme="minorHAnsi"/>
          <w:color w:val="000000"/>
          <w:sz w:val="20"/>
          <w:szCs w:val="20"/>
        </w:rPr>
        <w:t xml:space="preserve"> i místem provádění </w:t>
      </w:r>
      <w:r w:rsidR="0064787C" w:rsidRPr="00DE7F6B">
        <w:rPr>
          <w:rFonts w:asciiTheme="minorHAnsi" w:hAnsiTheme="minorHAnsi" w:cstheme="minorHAnsi"/>
          <w:color w:val="000000"/>
          <w:sz w:val="20"/>
          <w:szCs w:val="20"/>
        </w:rPr>
        <w:t>Díla</w:t>
      </w:r>
      <w:r w:rsidRPr="00DE7F6B">
        <w:rPr>
          <w:rFonts w:asciiTheme="minorHAnsi" w:hAnsiTheme="minorHAnsi" w:cstheme="minorHAnsi"/>
          <w:color w:val="000000"/>
          <w:sz w:val="20"/>
          <w:szCs w:val="20"/>
        </w:rPr>
        <w:t xml:space="preserve"> a že jsou mu známy veškeré technické, kvalitativní a jiné podmínky nezbytné k realizaci </w:t>
      </w:r>
      <w:r w:rsidR="0064787C" w:rsidRPr="00DE7F6B">
        <w:rPr>
          <w:rFonts w:asciiTheme="minorHAnsi" w:hAnsiTheme="minorHAnsi" w:cstheme="minorHAnsi"/>
          <w:color w:val="000000"/>
          <w:sz w:val="20"/>
          <w:szCs w:val="20"/>
        </w:rPr>
        <w:t>Díla</w:t>
      </w:r>
      <w:r w:rsidRPr="00DE7F6B">
        <w:rPr>
          <w:rFonts w:asciiTheme="minorHAnsi" w:hAnsiTheme="minorHAnsi" w:cstheme="minorHAnsi"/>
          <w:color w:val="000000"/>
          <w:sz w:val="20"/>
          <w:szCs w:val="20"/>
        </w:rPr>
        <w:t xml:space="preserve"> a že disponuje takovými personálními, strojovými i technickými kapacitami a odbornými znalostmi, k</w:t>
      </w:r>
      <w:r w:rsidR="00BF264B" w:rsidRPr="00DE7F6B">
        <w:rPr>
          <w:rFonts w:asciiTheme="minorHAnsi" w:hAnsiTheme="minorHAnsi" w:cstheme="minorHAnsi"/>
          <w:color w:val="000000"/>
          <w:sz w:val="20"/>
          <w:szCs w:val="20"/>
        </w:rPr>
        <w:t xml:space="preserve">teré jsou k provedení </w:t>
      </w:r>
      <w:r w:rsidR="0064787C" w:rsidRPr="00DE7F6B">
        <w:rPr>
          <w:rFonts w:asciiTheme="minorHAnsi" w:hAnsiTheme="minorHAnsi" w:cstheme="minorHAnsi"/>
          <w:color w:val="000000"/>
          <w:sz w:val="20"/>
          <w:szCs w:val="20"/>
        </w:rPr>
        <w:t>Díla</w:t>
      </w:r>
      <w:r w:rsidRPr="00DE7F6B">
        <w:rPr>
          <w:rFonts w:asciiTheme="minorHAnsi" w:hAnsiTheme="minorHAnsi" w:cstheme="minorHAnsi"/>
          <w:color w:val="000000"/>
          <w:sz w:val="20"/>
          <w:szCs w:val="20"/>
        </w:rPr>
        <w:t xml:space="preserve"> nezbytné a že mu k okamžiku uzavření této smlouvy o dílo nejsou známé žádné zjevné ani skryté překážky, které by mu bránily k řádnému a včasnému provedení </w:t>
      </w:r>
      <w:r w:rsidR="0064787C" w:rsidRPr="00DE7F6B">
        <w:rPr>
          <w:rFonts w:asciiTheme="minorHAnsi" w:hAnsiTheme="minorHAnsi" w:cstheme="minorHAnsi"/>
          <w:color w:val="000000"/>
          <w:sz w:val="20"/>
          <w:szCs w:val="20"/>
        </w:rPr>
        <w:t>Díla</w:t>
      </w:r>
      <w:r w:rsidRPr="00DE7F6B">
        <w:rPr>
          <w:rFonts w:asciiTheme="minorHAnsi" w:hAnsiTheme="minorHAnsi" w:cstheme="minorHAnsi"/>
          <w:color w:val="000000"/>
          <w:sz w:val="20"/>
          <w:szCs w:val="20"/>
        </w:rPr>
        <w:t xml:space="preserve">.  </w:t>
      </w:r>
    </w:p>
    <w:p w14:paraId="0DBE172B" w14:textId="77777777" w:rsidR="00610531" w:rsidRPr="00DE7F6B" w:rsidRDefault="00610531" w:rsidP="00A1750C">
      <w:pPr>
        <w:widowControl w:val="0"/>
        <w:jc w:val="center"/>
        <w:rPr>
          <w:rFonts w:asciiTheme="minorHAnsi" w:hAnsiTheme="minorHAnsi" w:cstheme="minorHAnsi"/>
          <w:b/>
          <w:bCs/>
          <w:color w:val="000000"/>
          <w:sz w:val="20"/>
          <w:szCs w:val="20"/>
        </w:rPr>
      </w:pPr>
      <w:r w:rsidRPr="00DE7F6B">
        <w:rPr>
          <w:rFonts w:asciiTheme="minorHAnsi" w:hAnsiTheme="minorHAnsi" w:cstheme="minorHAnsi"/>
          <w:b/>
          <w:bCs/>
          <w:color w:val="000000"/>
          <w:sz w:val="20"/>
          <w:szCs w:val="20"/>
        </w:rPr>
        <w:t>Článek V.</w:t>
      </w:r>
    </w:p>
    <w:p w14:paraId="508B79CD" w14:textId="77777777" w:rsidR="00610531" w:rsidRPr="00DE7F6B" w:rsidRDefault="00610531" w:rsidP="00A1750C">
      <w:pPr>
        <w:pStyle w:val="Nadpis1"/>
        <w:keepNext w:val="0"/>
        <w:widowControl w:val="0"/>
        <w:spacing w:after="120"/>
        <w:rPr>
          <w:rFonts w:asciiTheme="minorHAnsi" w:hAnsiTheme="minorHAnsi" w:cstheme="minorHAnsi"/>
          <w:bCs w:val="0"/>
          <w:color w:val="000000"/>
          <w:sz w:val="20"/>
          <w:szCs w:val="20"/>
        </w:rPr>
      </w:pPr>
      <w:r w:rsidRPr="00DE7F6B">
        <w:rPr>
          <w:rFonts w:asciiTheme="minorHAnsi" w:hAnsiTheme="minorHAnsi" w:cstheme="minorHAnsi"/>
          <w:bCs w:val="0"/>
          <w:color w:val="000000"/>
          <w:sz w:val="20"/>
          <w:szCs w:val="20"/>
        </w:rPr>
        <w:t>Zahájení p</w:t>
      </w:r>
      <w:r w:rsidR="00BF264B" w:rsidRPr="00DE7F6B">
        <w:rPr>
          <w:rFonts w:asciiTheme="minorHAnsi" w:hAnsiTheme="minorHAnsi" w:cstheme="minorHAnsi"/>
          <w:bCs w:val="0"/>
          <w:color w:val="000000"/>
          <w:sz w:val="20"/>
          <w:szCs w:val="20"/>
        </w:rPr>
        <w:t xml:space="preserve">rovádění </w:t>
      </w:r>
      <w:r w:rsidR="0064787C" w:rsidRPr="00DE7F6B">
        <w:rPr>
          <w:rFonts w:asciiTheme="minorHAnsi" w:hAnsiTheme="minorHAnsi" w:cstheme="minorHAnsi"/>
          <w:bCs w:val="0"/>
          <w:color w:val="000000"/>
          <w:sz w:val="20"/>
          <w:szCs w:val="20"/>
        </w:rPr>
        <w:t>Díla</w:t>
      </w:r>
      <w:r w:rsidR="00BF264B" w:rsidRPr="00DE7F6B">
        <w:rPr>
          <w:rFonts w:asciiTheme="minorHAnsi" w:hAnsiTheme="minorHAnsi" w:cstheme="minorHAnsi"/>
          <w:bCs w:val="0"/>
          <w:color w:val="000000"/>
          <w:sz w:val="20"/>
          <w:szCs w:val="20"/>
        </w:rPr>
        <w:t xml:space="preserve"> a doba provedení </w:t>
      </w:r>
      <w:r w:rsidR="0064787C" w:rsidRPr="00DE7F6B">
        <w:rPr>
          <w:rFonts w:asciiTheme="minorHAnsi" w:hAnsiTheme="minorHAnsi" w:cstheme="minorHAnsi"/>
          <w:bCs w:val="0"/>
          <w:color w:val="000000"/>
          <w:sz w:val="20"/>
          <w:szCs w:val="20"/>
        </w:rPr>
        <w:t>Díla</w:t>
      </w:r>
    </w:p>
    <w:p w14:paraId="69A2EC9A" w14:textId="77777777" w:rsidR="00383A38" w:rsidRDefault="00383A38" w:rsidP="00E41008">
      <w:pPr>
        <w:widowControl w:val="0"/>
        <w:numPr>
          <w:ilvl w:val="0"/>
          <w:numId w:val="8"/>
        </w:numPr>
        <w:spacing w:after="120"/>
        <w:jc w:val="both"/>
        <w:rPr>
          <w:rFonts w:asciiTheme="minorHAnsi" w:hAnsiTheme="minorHAnsi" w:cstheme="minorHAnsi"/>
          <w:sz w:val="20"/>
          <w:szCs w:val="20"/>
        </w:rPr>
      </w:pPr>
      <w:r>
        <w:rPr>
          <w:rFonts w:asciiTheme="minorHAnsi" w:hAnsiTheme="minorHAnsi" w:cstheme="minorHAnsi"/>
          <w:sz w:val="20"/>
          <w:szCs w:val="20"/>
        </w:rPr>
        <w:t>Smluvní strany se dohodly na následujícím harmonogramu provádění Díla:</w:t>
      </w:r>
    </w:p>
    <w:p w14:paraId="35807A6A" w14:textId="64FB31AA" w:rsidR="00A5275E" w:rsidRPr="00B468B0" w:rsidRDefault="00610531" w:rsidP="002C0105">
      <w:pPr>
        <w:pStyle w:val="Odstavecseseznamem"/>
        <w:widowControl w:val="0"/>
        <w:numPr>
          <w:ilvl w:val="0"/>
          <w:numId w:val="33"/>
        </w:numPr>
        <w:spacing w:after="120"/>
        <w:jc w:val="both"/>
        <w:rPr>
          <w:rFonts w:asciiTheme="minorHAnsi" w:hAnsiTheme="minorHAnsi" w:cstheme="minorHAnsi"/>
          <w:sz w:val="20"/>
          <w:szCs w:val="20"/>
        </w:rPr>
      </w:pPr>
      <w:r w:rsidRPr="00B468B0">
        <w:rPr>
          <w:rFonts w:asciiTheme="minorHAnsi" w:hAnsiTheme="minorHAnsi" w:cstheme="minorHAnsi"/>
          <w:sz w:val="20"/>
          <w:szCs w:val="20"/>
        </w:rPr>
        <w:t>Zaháj</w:t>
      </w:r>
      <w:r w:rsidR="00A5275E" w:rsidRPr="00B468B0">
        <w:rPr>
          <w:rFonts w:asciiTheme="minorHAnsi" w:hAnsiTheme="minorHAnsi" w:cstheme="minorHAnsi"/>
          <w:sz w:val="20"/>
          <w:szCs w:val="20"/>
        </w:rPr>
        <w:t>ení</w:t>
      </w:r>
      <w:r w:rsidRPr="00B468B0">
        <w:rPr>
          <w:rFonts w:asciiTheme="minorHAnsi" w:hAnsiTheme="minorHAnsi" w:cstheme="minorHAnsi"/>
          <w:sz w:val="20"/>
          <w:szCs w:val="20"/>
        </w:rPr>
        <w:t xml:space="preserve"> provádění </w:t>
      </w:r>
      <w:r w:rsidR="0064787C" w:rsidRPr="00B468B0">
        <w:rPr>
          <w:rFonts w:asciiTheme="minorHAnsi" w:hAnsiTheme="minorHAnsi" w:cstheme="minorHAnsi"/>
          <w:sz w:val="20"/>
          <w:szCs w:val="20"/>
        </w:rPr>
        <w:t>Díla</w:t>
      </w:r>
      <w:r w:rsidRPr="00B468B0">
        <w:rPr>
          <w:rFonts w:asciiTheme="minorHAnsi" w:hAnsiTheme="minorHAnsi" w:cstheme="minorHAnsi"/>
          <w:sz w:val="20"/>
          <w:szCs w:val="20"/>
        </w:rPr>
        <w:t xml:space="preserve"> </w:t>
      </w:r>
      <w:r w:rsidR="00F629EF">
        <w:rPr>
          <w:rFonts w:asciiTheme="minorHAnsi" w:hAnsiTheme="minorHAnsi" w:cstheme="minorHAnsi"/>
          <w:sz w:val="20"/>
          <w:szCs w:val="20"/>
        </w:rPr>
        <w:t xml:space="preserve">– práce na technické dokumentaci (projektu) </w:t>
      </w:r>
      <w:r w:rsidR="00872FB3">
        <w:rPr>
          <w:rFonts w:asciiTheme="minorHAnsi" w:hAnsiTheme="minorHAnsi" w:cstheme="minorHAnsi"/>
          <w:sz w:val="20"/>
          <w:szCs w:val="20"/>
        </w:rPr>
        <w:t>do</w:t>
      </w:r>
      <w:r w:rsidRPr="00B468B0">
        <w:rPr>
          <w:rFonts w:asciiTheme="minorHAnsi" w:hAnsiTheme="minorHAnsi" w:cstheme="minorHAnsi"/>
          <w:sz w:val="20"/>
          <w:szCs w:val="20"/>
        </w:rPr>
        <w:t xml:space="preserve"> </w:t>
      </w:r>
      <w:r w:rsidR="003D2BEC" w:rsidRPr="00B468B0">
        <w:rPr>
          <w:rFonts w:asciiTheme="minorHAnsi" w:hAnsiTheme="minorHAnsi" w:cstheme="minorHAnsi"/>
          <w:sz w:val="20"/>
          <w:szCs w:val="20"/>
        </w:rPr>
        <w:t>3</w:t>
      </w:r>
      <w:r w:rsidR="00413753" w:rsidRPr="00B468B0">
        <w:rPr>
          <w:rFonts w:asciiTheme="minorHAnsi" w:hAnsiTheme="minorHAnsi" w:cstheme="minorHAnsi"/>
          <w:sz w:val="20"/>
          <w:szCs w:val="20"/>
        </w:rPr>
        <w:t>0</w:t>
      </w:r>
      <w:r w:rsidR="00952FA5" w:rsidRPr="00B468B0">
        <w:rPr>
          <w:rFonts w:asciiTheme="minorHAnsi" w:hAnsiTheme="minorHAnsi" w:cstheme="minorHAnsi"/>
          <w:sz w:val="20"/>
          <w:szCs w:val="20"/>
        </w:rPr>
        <w:t xml:space="preserve">. </w:t>
      </w:r>
      <w:r w:rsidR="00413753" w:rsidRPr="00B468B0">
        <w:rPr>
          <w:rFonts w:asciiTheme="minorHAnsi" w:hAnsiTheme="minorHAnsi" w:cstheme="minorHAnsi"/>
          <w:sz w:val="20"/>
          <w:szCs w:val="20"/>
        </w:rPr>
        <w:t>9</w:t>
      </w:r>
      <w:r w:rsidR="00952FA5" w:rsidRPr="00B468B0">
        <w:rPr>
          <w:rFonts w:asciiTheme="minorHAnsi" w:hAnsiTheme="minorHAnsi" w:cstheme="minorHAnsi"/>
          <w:sz w:val="20"/>
          <w:szCs w:val="20"/>
        </w:rPr>
        <w:t xml:space="preserve">. </w:t>
      </w:r>
      <w:r w:rsidR="003D2BEC" w:rsidRPr="00B468B0">
        <w:rPr>
          <w:rFonts w:asciiTheme="minorHAnsi" w:hAnsiTheme="minorHAnsi" w:cstheme="minorHAnsi"/>
          <w:sz w:val="20"/>
          <w:szCs w:val="20"/>
        </w:rPr>
        <w:t>202</w:t>
      </w:r>
      <w:r w:rsidR="00413753" w:rsidRPr="00B468B0">
        <w:rPr>
          <w:rFonts w:asciiTheme="minorHAnsi" w:hAnsiTheme="minorHAnsi" w:cstheme="minorHAnsi"/>
          <w:sz w:val="20"/>
          <w:szCs w:val="20"/>
        </w:rPr>
        <w:t>5</w:t>
      </w:r>
    </w:p>
    <w:p w14:paraId="44EF18A2" w14:textId="7603BCFD" w:rsidR="002F2EB7" w:rsidRPr="00B468B0" w:rsidRDefault="00313F6F" w:rsidP="002C0105">
      <w:pPr>
        <w:pStyle w:val="Odstavecseseznamem"/>
        <w:widowControl w:val="0"/>
        <w:numPr>
          <w:ilvl w:val="0"/>
          <w:numId w:val="33"/>
        </w:numPr>
        <w:spacing w:after="120"/>
        <w:jc w:val="both"/>
        <w:rPr>
          <w:rFonts w:asciiTheme="minorHAnsi" w:hAnsiTheme="minorHAnsi" w:cstheme="minorHAnsi"/>
          <w:sz w:val="20"/>
          <w:szCs w:val="20"/>
        </w:rPr>
      </w:pPr>
      <w:r w:rsidRPr="00B468B0">
        <w:rPr>
          <w:rFonts w:asciiTheme="minorHAnsi" w:hAnsiTheme="minorHAnsi" w:cstheme="minorHAnsi"/>
          <w:sz w:val="20"/>
          <w:szCs w:val="20"/>
        </w:rPr>
        <w:t>Předložení technické dokumentace provádění Díla</w:t>
      </w:r>
      <w:r w:rsidR="00F629EF">
        <w:rPr>
          <w:rFonts w:asciiTheme="minorHAnsi" w:hAnsiTheme="minorHAnsi" w:cstheme="minorHAnsi"/>
          <w:sz w:val="20"/>
          <w:szCs w:val="20"/>
        </w:rPr>
        <w:t xml:space="preserve"> (projektu)</w:t>
      </w:r>
      <w:r w:rsidRPr="00B468B0">
        <w:rPr>
          <w:rFonts w:asciiTheme="minorHAnsi" w:hAnsiTheme="minorHAnsi" w:cstheme="minorHAnsi"/>
          <w:sz w:val="20"/>
          <w:szCs w:val="20"/>
        </w:rPr>
        <w:t xml:space="preserve"> objednateli k odsouhlasení </w:t>
      </w:r>
      <w:r w:rsidR="00872FB3">
        <w:rPr>
          <w:rFonts w:asciiTheme="minorHAnsi" w:hAnsiTheme="minorHAnsi" w:cstheme="minorHAnsi"/>
          <w:sz w:val="20"/>
          <w:szCs w:val="20"/>
        </w:rPr>
        <w:t xml:space="preserve">do </w:t>
      </w:r>
      <w:r w:rsidR="007F4A53">
        <w:rPr>
          <w:rFonts w:asciiTheme="minorHAnsi" w:hAnsiTheme="minorHAnsi" w:cstheme="minorHAnsi"/>
          <w:sz w:val="20"/>
          <w:szCs w:val="20"/>
        </w:rPr>
        <w:t>30</w:t>
      </w:r>
      <w:r w:rsidR="002F2EB7" w:rsidRPr="00B468B0">
        <w:rPr>
          <w:rFonts w:asciiTheme="minorHAnsi" w:hAnsiTheme="minorHAnsi" w:cstheme="minorHAnsi"/>
          <w:sz w:val="20"/>
          <w:szCs w:val="20"/>
        </w:rPr>
        <w:t>.11.2025</w:t>
      </w:r>
    </w:p>
    <w:p w14:paraId="1089D902" w14:textId="413C6142" w:rsidR="000573F0" w:rsidRDefault="000573F0" w:rsidP="002C0105">
      <w:pPr>
        <w:pStyle w:val="Odstavecseseznamem"/>
        <w:widowControl w:val="0"/>
        <w:numPr>
          <w:ilvl w:val="0"/>
          <w:numId w:val="33"/>
        </w:numPr>
        <w:spacing w:after="120"/>
        <w:jc w:val="both"/>
        <w:rPr>
          <w:rFonts w:asciiTheme="minorHAnsi" w:hAnsiTheme="minorHAnsi" w:cstheme="minorHAnsi"/>
          <w:sz w:val="20"/>
          <w:szCs w:val="20"/>
        </w:rPr>
      </w:pPr>
      <w:r w:rsidRPr="00B468B0">
        <w:rPr>
          <w:rFonts w:asciiTheme="minorHAnsi" w:hAnsiTheme="minorHAnsi" w:cstheme="minorHAnsi"/>
          <w:sz w:val="20"/>
          <w:szCs w:val="20"/>
        </w:rPr>
        <w:t>Předání místa provádění Díla objednatelem zhotoviteli do 30.4.2026</w:t>
      </w:r>
    </w:p>
    <w:p w14:paraId="3AA2014D" w14:textId="380A5D02" w:rsidR="007F4A53" w:rsidRPr="00B468B0" w:rsidRDefault="007F4A53" w:rsidP="002C0105">
      <w:pPr>
        <w:pStyle w:val="Odstavecseseznamem"/>
        <w:widowControl w:val="0"/>
        <w:numPr>
          <w:ilvl w:val="0"/>
          <w:numId w:val="33"/>
        </w:numPr>
        <w:spacing w:after="120"/>
        <w:jc w:val="both"/>
        <w:rPr>
          <w:rFonts w:asciiTheme="minorHAnsi" w:hAnsiTheme="minorHAnsi" w:cstheme="minorHAnsi"/>
          <w:sz w:val="20"/>
          <w:szCs w:val="20"/>
        </w:rPr>
      </w:pPr>
      <w:r>
        <w:rPr>
          <w:rFonts w:asciiTheme="minorHAnsi" w:hAnsiTheme="minorHAnsi" w:cstheme="minorHAnsi"/>
          <w:sz w:val="20"/>
          <w:szCs w:val="20"/>
        </w:rPr>
        <w:t xml:space="preserve">Zajištění stavební připravenosti objednatelem do </w:t>
      </w:r>
      <w:r w:rsidR="00BA16D3">
        <w:rPr>
          <w:rFonts w:asciiTheme="minorHAnsi" w:hAnsiTheme="minorHAnsi" w:cstheme="minorHAnsi"/>
          <w:sz w:val="20"/>
          <w:szCs w:val="20"/>
        </w:rPr>
        <w:t>30. 6. 2026</w:t>
      </w:r>
    </w:p>
    <w:p w14:paraId="354D9B0C" w14:textId="280386FD" w:rsidR="000C4AFA" w:rsidRPr="00B468B0" w:rsidRDefault="00872FB3" w:rsidP="002C0105">
      <w:pPr>
        <w:pStyle w:val="Odstavecseseznamem"/>
        <w:widowControl w:val="0"/>
        <w:numPr>
          <w:ilvl w:val="0"/>
          <w:numId w:val="33"/>
        </w:numPr>
        <w:spacing w:after="120"/>
        <w:jc w:val="both"/>
        <w:rPr>
          <w:rFonts w:asciiTheme="minorHAnsi" w:hAnsiTheme="minorHAnsi" w:cstheme="minorHAnsi"/>
          <w:sz w:val="20"/>
          <w:szCs w:val="20"/>
        </w:rPr>
      </w:pPr>
      <w:r>
        <w:rPr>
          <w:rFonts w:asciiTheme="minorHAnsi" w:hAnsiTheme="minorHAnsi" w:cstheme="minorHAnsi"/>
          <w:sz w:val="20"/>
          <w:szCs w:val="20"/>
        </w:rPr>
        <w:t>Provedení m</w:t>
      </w:r>
      <w:r w:rsidR="000C4AFA" w:rsidRPr="00B468B0">
        <w:rPr>
          <w:rFonts w:asciiTheme="minorHAnsi" w:hAnsiTheme="minorHAnsi" w:cstheme="minorHAnsi"/>
          <w:sz w:val="20"/>
          <w:szCs w:val="20"/>
        </w:rPr>
        <w:t>ontáž</w:t>
      </w:r>
      <w:r>
        <w:rPr>
          <w:rFonts w:asciiTheme="minorHAnsi" w:hAnsiTheme="minorHAnsi" w:cstheme="minorHAnsi"/>
          <w:sz w:val="20"/>
          <w:szCs w:val="20"/>
        </w:rPr>
        <w:t>e</w:t>
      </w:r>
      <w:r w:rsidR="000C4AFA" w:rsidRPr="00B468B0">
        <w:rPr>
          <w:rFonts w:asciiTheme="minorHAnsi" w:hAnsiTheme="minorHAnsi" w:cstheme="minorHAnsi"/>
          <w:sz w:val="20"/>
          <w:szCs w:val="20"/>
        </w:rPr>
        <w:t xml:space="preserve"> technologie</w:t>
      </w:r>
      <w:r w:rsidR="00F629EF">
        <w:rPr>
          <w:rFonts w:asciiTheme="minorHAnsi" w:hAnsiTheme="minorHAnsi" w:cstheme="minorHAnsi"/>
          <w:sz w:val="20"/>
          <w:szCs w:val="20"/>
        </w:rPr>
        <w:t xml:space="preserve"> dle odsouhlasené technické dokumentace</w:t>
      </w:r>
      <w:r w:rsidR="000C4AFA" w:rsidRPr="00B468B0">
        <w:rPr>
          <w:rFonts w:asciiTheme="minorHAnsi" w:hAnsiTheme="minorHAnsi" w:cstheme="minorHAnsi"/>
          <w:sz w:val="20"/>
          <w:szCs w:val="20"/>
        </w:rPr>
        <w:t xml:space="preserve"> </w:t>
      </w:r>
      <w:r w:rsidR="00DA548E">
        <w:rPr>
          <w:rFonts w:asciiTheme="minorHAnsi" w:hAnsiTheme="minorHAnsi" w:cstheme="minorHAnsi"/>
          <w:sz w:val="20"/>
          <w:szCs w:val="20"/>
        </w:rPr>
        <w:t xml:space="preserve">a předání do zkušebního provozu </w:t>
      </w:r>
      <w:r w:rsidR="000C4AFA" w:rsidRPr="00B468B0">
        <w:rPr>
          <w:rFonts w:asciiTheme="minorHAnsi" w:hAnsiTheme="minorHAnsi" w:cstheme="minorHAnsi"/>
          <w:sz w:val="20"/>
          <w:szCs w:val="20"/>
        </w:rPr>
        <w:t>do 31.8.2026</w:t>
      </w:r>
    </w:p>
    <w:p w14:paraId="1C316F89" w14:textId="02B0A13D" w:rsidR="00430180" w:rsidRPr="00B468B0" w:rsidRDefault="00430180" w:rsidP="002C0105">
      <w:pPr>
        <w:pStyle w:val="Odstavecseseznamem"/>
        <w:widowControl w:val="0"/>
        <w:numPr>
          <w:ilvl w:val="0"/>
          <w:numId w:val="33"/>
        </w:numPr>
        <w:spacing w:after="120"/>
        <w:jc w:val="both"/>
        <w:rPr>
          <w:rFonts w:asciiTheme="minorHAnsi" w:hAnsiTheme="minorHAnsi" w:cstheme="minorHAnsi"/>
          <w:sz w:val="20"/>
          <w:szCs w:val="20"/>
        </w:rPr>
      </w:pPr>
      <w:r w:rsidRPr="00B468B0">
        <w:rPr>
          <w:rFonts w:asciiTheme="minorHAnsi" w:hAnsiTheme="minorHAnsi" w:cstheme="minorHAnsi"/>
          <w:sz w:val="20"/>
          <w:szCs w:val="20"/>
        </w:rPr>
        <w:t>Zkušební provoz 1. 9. -</w:t>
      </w:r>
      <w:r w:rsidR="00F81628" w:rsidRPr="00B468B0">
        <w:rPr>
          <w:rFonts w:asciiTheme="minorHAnsi" w:hAnsiTheme="minorHAnsi" w:cstheme="minorHAnsi"/>
          <w:sz w:val="20"/>
          <w:szCs w:val="20"/>
        </w:rPr>
        <w:t xml:space="preserve"> 31. 10. 2026</w:t>
      </w:r>
    </w:p>
    <w:p w14:paraId="506D5B34" w14:textId="44C53B7D" w:rsidR="00F81628" w:rsidRPr="00B468B0" w:rsidRDefault="00B468B0" w:rsidP="002C0105">
      <w:pPr>
        <w:pStyle w:val="Odstavecseseznamem"/>
        <w:widowControl w:val="0"/>
        <w:numPr>
          <w:ilvl w:val="0"/>
          <w:numId w:val="33"/>
        </w:numPr>
        <w:spacing w:after="120"/>
        <w:jc w:val="both"/>
        <w:rPr>
          <w:rFonts w:asciiTheme="minorHAnsi" w:hAnsiTheme="minorHAnsi" w:cstheme="minorHAnsi"/>
          <w:sz w:val="20"/>
          <w:szCs w:val="20"/>
        </w:rPr>
      </w:pPr>
      <w:r w:rsidRPr="00B468B0">
        <w:rPr>
          <w:rFonts w:asciiTheme="minorHAnsi" w:hAnsiTheme="minorHAnsi" w:cstheme="minorHAnsi"/>
          <w:sz w:val="20"/>
          <w:szCs w:val="20"/>
        </w:rPr>
        <w:t xml:space="preserve">Předání Díla </w:t>
      </w:r>
      <w:r w:rsidR="001D6112">
        <w:rPr>
          <w:rFonts w:asciiTheme="minorHAnsi" w:hAnsiTheme="minorHAnsi" w:cstheme="minorHAnsi"/>
          <w:sz w:val="20"/>
          <w:szCs w:val="20"/>
        </w:rPr>
        <w:t xml:space="preserve">objednateli </w:t>
      </w:r>
      <w:r w:rsidR="00201DDF">
        <w:rPr>
          <w:rFonts w:asciiTheme="minorHAnsi" w:hAnsiTheme="minorHAnsi" w:cstheme="minorHAnsi"/>
          <w:sz w:val="20"/>
          <w:szCs w:val="20"/>
        </w:rPr>
        <w:t>-</w:t>
      </w:r>
      <w:r w:rsidRPr="00B468B0">
        <w:rPr>
          <w:rFonts w:asciiTheme="minorHAnsi" w:hAnsiTheme="minorHAnsi" w:cstheme="minorHAnsi"/>
          <w:sz w:val="20"/>
          <w:szCs w:val="20"/>
        </w:rPr>
        <w:t xml:space="preserve"> ostr</w:t>
      </w:r>
      <w:r w:rsidR="00201DDF">
        <w:rPr>
          <w:rFonts w:asciiTheme="minorHAnsi" w:hAnsiTheme="minorHAnsi" w:cstheme="minorHAnsi"/>
          <w:sz w:val="20"/>
          <w:szCs w:val="20"/>
        </w:rPr>
        <w:t>ý</w:t>
      </w:r>
      <w:r w:rsidRPr="00B468B0">
        <w:rPr>
          <w:rFonts w:asciiTheme="minorHAnsi" w:hAnsiTheme="minorHAnsi" w:cstheme="minorHAnsi"/>
          <w:sz w:val="20"/>
          <w:szCs w:val="20"/>
        </w:rPr>
        <w:t xml:space="preserve"> provoz</w:t>
      </w:r>
      <w:r w:rsidR="00201DDF">
        <w:rPr>
          <w:rFonts w:asciiTheme="minorHAnsi" w:hAnsiTheme="minorHAnsi" w:cstheme="minorHAnsi"/>
          <w:sz w:val="20"/>
          <w:szCs w:val="20"/>
        </w:rPr>
        <w:t xml:space="preserve"> od</w:t>
      </w:r>
      <w:r w:rsidRPr="00B468B0">
        <w:rPr>
          <w:rFonts w:asciiTheme="minorHAnsi" w:hAnsiTheme="minorHAnsi" w:cstheme="minorHAnsi"/>
          <w:sz w:val="20"/>
          <w:szCs w:val="20"/>
        </w:rPr>
        <w:t xml:space="preserve"> 1. 1</w:t>
      </w:r>
      <w:r w:rsidR="00201DDF">
        <w:rPr>
          <w:rFonts w:asciiTheme="minorHAnsi" w:hAnsiTheme="minorHAnsi" w:cstheme="minorHAnsi"/>
          <w:sz w:val="20"/>
          <w:szCs w:val="20"/>
        </w:rPr>
        <w:t>1</w:t>
      </w:r>
      <w:r w:rsidRPr="00B468B0">
        <w:rPr>
          <w:rFonts w:asciiTheme="minorHAnsi" w:hAnsiTheme="minorHAnsi" w:cstheme="minorHAnsi"/>
          <w:sz w:val="20"/>
          <w:szCs w:val="20"/>
        </w:rPr>
        <w:t>. 2026</w:t>
      </w:r>
    </w:p>
    <w:p w14:paraId="108AF30F" w14:textId="77777777" w:rsidR="00CE2F08" w:rsidRPr="00DE7F6B" w:rsidRDefault="00CE2F08" w:rsidP="0071318E">
      <w:pPr>
        <w:widowControl w:val="0"/>
        <w:rPr>
          <w:rFonts w:asciiTheme="minorHAnsi" w:hAnsiTheme="minorHAnsi" w:cstheme="minorHAnsi"/>
          <w:b/>
          <w:bCs/>
          <w:color w:val="000000"/>
          <w:sz w:val="20"/>
          <w:szCs w:val="20"/>
        </w:rPr>
      </w:pPr>
    </w:p>
    <w:p w14:paraId="3D9B471D" w14:textId="77777777" w:rsidR="00610531" w:rsidRPr="00DE7F6B" w:rsidRDefault="00AE24A9" w:rsidP="00A1750C">
      <w:pPr>
        <w:widowControl w:val="0"/>
        <w:jc w:val="center"/>
        <w:rPr>
          <w:rFonts w:asciiTheme="minorHAnsi" w:hAnsiTheme="minorHAnsi" w:cstheme="minorHAnsi"/>
          <w:b/>
          <w:bCs/>
          <w:color w:val="000000"/>
          <w:sz w:val="20"/>
          <w:szCs w:val="20"/>
        </w:rPr>
      </w:pPr>
      <w:r w:rsidRPr="00DE7F6B">
        <w:rPr>
          <w:rFonts w:asciiTheme="minorHAnsi" w:hAnsiTheme="minorHAnsi" w:cstheme="minorHAnsi"/>
          <w:b/>
          <w:bCs/>
          <w:color w:val="000000"/>
          <w:sz w:val="20"/>
          <w:szCs w:val="20"/>
        </w:rPr>
        <w:t>Článek VI</w:t>
      </w:r>
      <w:r w:rsidR="00610531" w:rsidRPr="00DE7F6B">
        <w:rPr>
          <w:rFonts w:asciiTheme="minorHAnsi" w:hAnsiTheme="minorHAnsi" w:cstheme="minorHAnsi"/>
          <w:b/>
          <w:bCs/>
          <w:color w:val="000000"/>
          <w:sz w:val="20"/>
          <w:szCs w:val="20"/>
        </w:rPr>
        <w:t>.</w:t>
      </w:r>
    </w:p>
    <w:p w14:paraId="0903F403" w14:textId="77777777" w:rsidR="00610531" w:rsidRPr="00DE7F6B" w:rsidRDefault="006428BC" w:rsidP="00A1750C">
      <w:pPr>
        <w:pStyle w:val="Nadpis1"/>
        <w:keepNext w:val="0"/>
        <w:widowControl w:val="0"/>
        <w:spacing w:after="120"/>
        <w:rPr>
          <w:rFonts w:asciiTheme="minorHAnsi" w:hAnsiTheme="minorHAnsi" w:cstheme="minorHAnsi"/>
          <w:color w:val="000000"/>
          <w:sz w:val="20"/>
          <w:szCs w:val="20"/>
        </w:rPr>
      </w:pPr>
      <w:r w:rsidRPr="00DE7F6B">
        <w:rPr>
          <w:rFonts w:asciiTheme="minorHAnsi" w:hAnsiTheme="minorHAnsi" w:cstheme="minorHAnsi"/>
          <w:color w:val="000000"/>
          <w:sz w:val="20"/>
          <w:szCs w:val="20"/>
        </w:rPr>
        <w:t>Celková cena za D</w:t>
      </w:r>
      <w:r w:rsidR="00610531" w:rsidRPr="00DE7F6B">
        <w:rPr>
          <w:rFonts w:asciiTheme="minorHAnsi" w:hAnsiTheme="minorHAnsi" w:cstheme="minorHAnsi"/>
          <w:color w:val="000000"/>
          <w:sz w:val="20"/>
          <w:szCs w:val="20"/>
        </w:rPr>
        <w:t>ílo a její splatnost</w:t>
      </w:r>
    </w:p>
    <w:p w14:paraId="77B4CDB6" w14:textId="77777777" w:rsidR="009F74A4" w:rsidRPr="00DE7F6B" w:rsidRDefault="009F74A4" w:rsidP="00E41008">
      <w:pPr>
        <w:widowControl w:val="0"/>
        <w:numPr>
          <w:ilvl w:val="0"/>
          <w:numId w:val="13"/>
        </w:numPr>
        <w:spacing w:after="120"/>
        <w:jc w:val="both"/>
        <w:rPr>
          <w:rFonts w:asciiTheme="minorHAnsi" w:hAnsiTheme="minorHAnsi" w:cstheme="minorHAnsi"/>
          <w:color w:val="000000"/>
          <w:sz w:val="20"/>
          <w:szCs w:val="20"/>
        </w:rPr>
      </w:pPr>
      <w:r w:rsidRPr="00DE7F6B">
        <w:rPr>
          <w:rFonts w:asciiTheme="minorHAnsi" w:hAnsiTheme="minorHAnsi" w:cstheme="minorHAnsi"/>
          <w:color w:val="000000"/>
          <w:sz w:val="20"/>
          <w:szCs w:val="20"/>
        </w:rPr>
        <w:t>C</w:t>
      </w:r>
      <w:r w:rsidR="006428BC" w:rsidRPr="00DE7F6B">
        <w:rPr>
          <w:rFonts w:asciiTheme="minorHAnsi" w:hAnsiTheme="minorHAnsi" w:cstheme="minorHAnsi"/>
          <w:color w:val="000000"/>
          <w:sz w:val="20"/>
          <w:szCs w:val="20"/>
        </w:rPr>
        <w:t>ena za D</w:t>
      </w:r>
      <w:r w:rsidR="00610531" w:rsidRPr="00DE7F6B">
        <w:rPr>
          <w:rFonts w:asciiTheme="minorHAnsi" w:hAnsiTheme="minorHAnsi" w:cstheme="minorHAnsi"/>
          <w:color w:val="000000"/>
          <w:sz w:val="20"/>
          <w:szCs w:val="20"/>
        </w:rPr>
        <w:t>ílo činí</w:t>
      </w:r>
      <w:r w:rsidRPr="00DE7F6B">
        <w:rPr>
          <w:rFonts w:asciiTheme="minorHAnsi" w:hAnsiTheme="minorHAnsi" w:cstheme="minorHAnsi"/>
          <w:color w:val="000000"/>
          <w:sz w:val="20"/>
          <w:szCs w:val="20"/>
        </w:rPr>
        <w:t>:</w:t>
      </w:r>
    </w:p>
    <w:tbl>
      <w:tblPr>
        <w:tblW w:w="8472"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2329"/>
        <w:gridCol w:w="2174"/>
        <w:gridCol w:w="2442"/>
      </w:tblGrid>
      <w:tr w:rsidR="00BA16D3" w:rsidRPr="00DE7F6B" w14:paraId="61743B72" w14:textId="77777777" w:rsidTr="00E23496">
        <w:trPr>
          <w:trHeight w:val="501"/>
        </w:trPr>
        <w:tc>
          <w:tcPr>
            <w:tcW w:w="1527" w:type="dxa"/>
          </w:tcPr>
          <w:p w14:paraId="3F54DC83" w14:textId="77777777" w:rsidR="00BA16D3" w:rsidRPr="00DE7F6B" w:rsidRDefault="00BA16D3" w:rsidP="000D1265">
            <w:pPr>
              <w:widowControl w:val="0"/>
              <w:spacing w:before="120" w:after="120"/>
              <w:jc w:val="both"/>
              <w:rPr>
                <w:rFonts w:asciiTheme="minorHAnsi" w:hAnsiTheme="minorHAnsi" w:cstheme="minorHAnsi"/>
                <w:color w:val="000000"/>
                <w:sz w:val="20"/>
                <w:szCs w:val="20"/>
              </w:rPr>
            </w:pPr>
          </w:p>
        </w:tc>
        <w:tc>
          <w:tcPr>
            <w:tcW w:w="2329" w:type="dxa"/>
          </w:tcPr>
          <w:p w14:paraId="6E44A8EA" w14:textId="04760971" w:rsidR="00BA16D3" w:rsidRPr="00E23496" w:rsidRDefault="00BA16D3" w:rsidP="000D1265">
            <w:pPr>
              <w:widowControl w:val="0"/>
              <w:spacing w:before="120" w:after="120"/>
              <w:jc w:val="both"/>
              <w:rPr>
                <w:rFonts w:asciiTheme="minorHAnsi" w:hAnsiTheme="minorHAnsi" w:cstheme="minorHAnsi"/>
                <w:b/>
                <w:bCs/>
                <w:color w:val="000000"/>
                <w:sz w:val="20"/>
                <w:szCs w:val="20"/>
              </w:rPr>
            </w:pPr>
            <w:r w:rsidRPr="00E23496">
              <w:rPr>
                <w:rFonts w:asciiTheme="minorHAnsi" w:hAnsiTheme="minorHAnsi" w:cstheme="minorHAnsi"/>
                <w:b/>
                <w:bCs/>
                <w:color w:val="000000"/>
                <w:sz w:val="20"/>
                <w:szCs w:val="20"/>
              </w:rPr>
              <w:t>Cena v Kč bez DPH</w:t>
            </w:r>
          </w:p>
        </w:tc>
        <w:tc>
          <w:tcPr>
            <w:tcW w:w="2174" w:type="dxa"/>
          </w:tcPr>
          <w:p w14:paraId="5B110521" w14:textId="77777777" w:rsidR="00BA16D3" w:rsidRPr="00E23496" w:rsidRDefault="00BA16D3" w:rsidP="000D1265">
            <w:pPr>
              <w:widowControl w:val="0"/>
              <w:spacing w:before="120" w:after="120"/>
              <w:jc w:val="both"/>
              <w:rPr>
                <w:rFonts w:asciiTheme="minorHAnsi" w:hAnsiTheme="minorHAnsi" w:cstheme="minorHAnsi"/>
                <w:b/>
                <w:bCs/>
                <w:color w:val="000000"/>
                <w:sz w:val="20"/>
                <w:szCs w:val="20"/>
              </w:rPr>
            </w:pPr>
            <w:r w:rsidRPr="00E23496">
              <w:rPr>
                <w:rFonts w:asciiTheme="minorHAnsi" w:hAnsiTheme="minorHAnsi" w:cstheme="minorHAnsi"/>
                <w:b/>
                <w:bCs/>
                <w:color w:val="000000"/>
                <w:sz w:val="20"/>
                <w:szCs w:val="20"/>
              </w:rPr>
              <w:t xml:space="preserve">DPH v Kč </w:t>
            </w:r>
          </w:p>
        </w:tc>
        <w:tc>
          <w:tcPr>
            <w:tcW w:w="2442" w:type="dxa"/>
          </w:tcPr>
          <w:p w14:paraId="36FEA106" w14:textId="77777777" w:rsidR="00BA16D3" w:rsidRPr="00E23496" w:rsidRDefault="00BA16D3" w:rsidP="000D1265">
            <w:pPr>
              <w:widowControl w:val="0"/>
              <w:spacing w:before="120" w:after="120"/>
              <w:jc w:val="both"/>
              <w:rPr>
                <w:rFonts w:asciiTheme="minorHAnsi" w:hAnsiTheme="minorHAnsi" w:cstheme="minorHAnsi"/>
                <w:b/>
                <w:bCs/>
                <w:color w:val="000000"/>
                <w:sz w:val="20"/>
                <w:szCs w:val="20"/>
              </w:rPr>
            </w:pPr>
            <w:r w:rsidRPr="00E23496">
              <w:rPr>
                <w:rFonts w:asciiTheme="minorHAnsi" w:hAnsiTheme="minorHAnsi" w:cstheme="minorHAnsi"/>
                <w:b/>
                <w:bCs/>
                <w:color w:val="000000"/>
                <w:sz w:val="20"/>
                <w:szCs w:val="20"/>
              </w:rPr>
              <w:t>Cena v Kč vč. DPH</w:t>
            </w:r>
          </w:p>
        </w:tc>
      </w:tr>
      <w:tr w:rsidR="00BA16D3" w:rsidRPr="00DE7F6B" w14:paraId="04B57809" w14:textId="77777777" w:rsidTr="00E23496">
        <w:trPr>
          <w:trHeight w:val="511"/>
        </w:trPr>
        <w:tc>
          <w:tcPr>
            <w:tcW w:w="1527" w:type="dxa"/>
          </w:tcPr>
          <w:p w14:paraId="0BD0F9AC" w14:textId="55ACF120" w:rsidR="00BA16D3" w:rsidRPr="00DE7F6B" w:rsidRDefault="003407F1" w:rsidP="000D1265">
            <w:pPr>
              <w:spacing w:before="120" w:after="120"/>
              <w:rPr>
                <w:rFonts w:asciiTheme="minorHAnsi" w:hAnsiTheme="minorHAnsi" w:cstheme="minorHAnsi"/>
                <w:b/>
                <w:color w:val="000000"/>
                <w:sz w:val="20"/>
                <w:szCs w:val="20"/>
              </w:rPr>
            </w:pPr>
            <w:r>
              <w:rPr>
                <w:rFonts w:asciiTheme="minorHAnsi" w:hAnsiTheme="minorHAnsi" w:cstheme="minorHAnsi"/>
                <w:b/>
                <w:color w:val="000000"/>
                <w:sz w:val="20"/>
                <w:szCs w:val="20"/>
              </w:rPr>
              <w:t>Technologie skla</w:t>
            </w:r>
            <w:r w:rsidR="009E6089">
              <w:rPr>
                <w:rFonts w:asciiTheme="minorHAnsi" w:hAnsiTheme="minorHAnsi" w:cstheme="minorHAnsi"/>
                <w:b/>
                <w:color w:val="000000"/>
                <w:sz w:val="20"/>
                <w:szCs w:val="20"/>
              </w:rPr>
              <w:t>du</w:t>
            </w:r>
          </w:p>
        </w:tc>
        <w:tc>
          <w:tcPr>
            <w:tcW w:w="2329" w:type="dxa"/>
          </w:tcPr>
          <w:p w14:paraId="43195D34" w14:textId="2B2A2B6F" w:rsidR="00BA16D3" w:rsidRPr="00DE7F6B" w:rsidRDefault="00BA16D3" w:rsidP="000D1265">
            <w:pPr>
              <w:spacing w:before="120" w:after="120"/>
              <w:rPr>
                <w:rFonts w:asciiTheme="minorHAnsi" w:hAnsiTheme="minorHAnsi" w:cstheme="minorHAnsi"/>
                <w:b/>
                <w:sz w:val="20"/>
                <w:szCs w:val="20"/>
              </w:rPr>
            </w:pPr>
            <w:r w:rsidRPr="00DE7F6B">
              <w:rPr>
                <w:rFonts w:asciiTheme="minorHAnsi" w:hAnsiTheme="minorHAnsi" w:cstheme="minorHAnsi"/>
                <w:b/>
                <w:color w:val="000000"/>
                <w:sz w:val="20"/>
                <w:szCs w:val="20"/>
              </w:rPr>
              <w:t>[</w:t>
            </w:r>
            <w:r w:rsidRPr="00DE7F6B">
              <w:rPr>
                <w:rFonts w:asciiTheme="minorHAnsi" w:hAnsiTheme="minorHAnsi" w:cstheme="minorHAnsi"/>
                <w:b/>
                <w:color w:val="000000"/>
                <w:sz w:val="20"/>
                <w:szCs w:val="20"/>
                <w:highlight w:val="yellow"/>
              </w:rPr>
              <w:t>BUDE DOPLNĚNO</w:t>
            </w:r>
            <w:r w:rsidRPr="00DE7F6B">
              <w:rPr>
                <w:rFonts w:asciiTheme="minorHAnsi" w:hAnsiTheme="minorHAnsi" w:cstheme="minorHAnsi"/>
                <w:b/>
                <w:color w:val="000000"/>
                <w:sz w:val="20"/>
                <w:szCs w:val="20"/>
              </w:rPr>
              <w:t>]</w:t>
            </w:r>
            <w:r w:rsidRPr="00DE7F6B">
              <w:rPr>
                <w:rFonts w:asciiTheme="minorHAnsi" w:hAnsiTheme="minorHAnsi" w:cstheme="minorHAnsi"/>
                <w:b/>
                <w:bCs/>
                <w:color w:val="000000"/>
                <w:sz w:val="20"/>
                <w:szCs w:val="20"/>
              </w:rPr>
              <w:t>,- Kč</w:t>
            </w:r>
          </w:p>
        </w:tc>
        <w:tc>
          <w:tcPr>
            <w:tcW w:w="2174" w:type="dxa"/>
          </w:tcPr>
          <w:p w14:paraId="3F197719" w14:textId="77777777" w:rsidR="00BA16D3" w:rsidRPr="00DE7F6B" w:rsidRDefault="00BA16D3" w:rsidP="000D1265">
            <w:pPr>
              <w:spacing w:before="120" w:after="120"/>
              <w:rPr>
                <w:rFonts w:asciiTheme="minorHAnsi" w:hAnsiTheme="minorHAnsi" w:cstheme="minorHAnsi"/>
                <w:b/>
                <w:sz w:val="20"/>
                <w:szCs w:val="20"/>
              </w:rPr>
            </w:pPr>
            <w:r w:rsidRPr="00DE7F6B">
              <w:rPr>
                <w:rFonts w:asciiTheme="minorHAnsi" w:hAnsiTheme="minorHAnsi" w:cstheme="minorHAnsi"/>
                <w:b/>
                <w:color w:val="000000"/>
                <w:sz w:val="20"/>
                <w:szCs w:val="20"/>
              </w:rPr>
              <w:t>[</w:t>
            </w:r>
            <w:r w:rsidRPr="00DE7F6B">
              <w:rPr>
                <w:rFonts w:asciiTheme="minorHAnsi" w:hAnsiTheme="minorHAnsi" w:cstheme="minorHAnsi"/>
                <w:b/>
                <w:color w:val="000000"/>
                <w:sz w:val="20"/>
                <w:szCs w:val="20"/>
                <w:highlight w:val="yellow"/>
              </w:rPr>
              <w:t>BUDE DOPLNĚNO</w:t>
            </w:r>
            <w:r w:rsidRPr="00DE7F6B">
              <w:rPr>
                <w:rFonts w:asciiTheme="minorHAnsi" w:hAnsiTheme="minorHAnsi" w:cstheme="minorHAnsi"/>
                <w:b/>
                <w:color w:val="000000"/>
                <w:sz w:val="20"/>
                <w:szCs w:val="20"/>
              </w:rPr>
              <w:t>]</w:t>
            </w:r>
            <w:r w:rsidRPr="00DE7F6B">
              <w:rPr>
                <w:rFonts w:asciiTheme="minorHAnsi" w:hAnsiTheme="minorHAnsi" w:cstheme="minorHAnsi"/>
                <w:b/>
                <w:bCs/>
                <w:color w:val="000000"/>
                <w:sz w:val="20"/>
                <w:szCs w:val="20"/>
              </w:rPr>
              <w:t>,- Kč</w:t>
            </w:r>
          </w:p>
        </w:tc>
        <w:tc>
          <w:tcPr>
            <w:tcW w:w="2442" w:type="dxa"/>
          </w:tcPr>
          <w:p w14:paraId="4EFAC070" w14:textId="77777777" w:rsidR="00BA16D3" w:rsidRPr="00DE7F6B" w:rsidRDefault="00BA16D3" w:rsidP="000D1265">
            <w:pPr>
              <w:spacing w:before="120" w:after="120"/>
              <w:rPr>
                <w:rFonts w:asciiTheme="minorHAnsi" w:hAnsiTheme="minorHAnsi" w:cstheme="minorHAnsi"/>
                <w:b/>
                <w:sz w:val="20"/>
                <w:szCs w:val="20"/>
              </w:rPr>
            </w:pPr>
            <w:r w:rsidRPr="00DE7F6B">
              <w:rPr>
                <w:rFonts w:asciiTheme="minorHAnsi" w:hAnsiTheme="minorHAnsi" w:cstheme="minorHAnsi"/>
                <w:b/>
                <w:color w:val="000000"/>
                <w:sz w:val="20"/>
                <w:szCs w:val="20"/>
              </w:rPr>
              <w:t>[</w:t>
            </w:r>
            <w:r w:rsidRPr="00DE7F6B">
              <w:rPr>
                <w:rFonts w:asciiTheme="minorHAnsi" w:hAnsiTheme="minorHAnsi" w:cstheme="minorHAnsi"/>
                <w:b/>
                <w:color w:val="000000"/>
                <w:sz w:val="20"/>
                <w:szCs w:val="20"/>
                <w:highlight w:val="yellow"/>
              </w:rPr>
              <w:t>BUDE DOPLNĚNO</w:t>
            </w:r>
            <w:r w:rsidRPr="00DE7F6B">
              <w:rPr>
                <w:rFonts w:asciiTheme="minorHAnsi" w:hAnsiTheme="minorHAnsi" w:cstheme="minorHAnsi"/>
                <w:b/>
                <w:color w:val="000000"/>
                <w:sz w:val="20"/>
                <w:szCs w:val="20"/>
              </w:rPr>
              <w:t>]</w:t>
            </w:r>
            <w:r w:rsidRPr="00DE7F6B">
              <w:rPr>
                <w:rFonts w:asciiTheme="minorHAnsi" w:hAnsiTheme="minorHAnsi" w:cstheme="minorHAnsi"/>
                <w:b/>
                <w:bCs/>
                <w:color w:val="000000"/>
                <w:sz w:val="20"/>
                <w:szCs w:val="20"/>
              </w:rPr>
              <w:t>,- Kč</w:t>
            </w:r>
          </w:p>
        </w:tc>
      </w:tr>
      <w:tr w:rsidR="00E23496" w:rsidRPr="00DE7F6B" w14:paraId="1372563E" w14:textId="77777777" w:rsidTr="00E23496">
        <w:trPr>
          <w:trHeight w:val="501"/>
        </w:trPr>
        <w:tc>
          <w:tcPr>
            <w:tcW w:w="1527" w:type="dxa"/>
          </w:tcPr>
          <w:p w14:paraId="3F6713CA" w14:textId="559BA39C" w:rsidR="00E23496" w:rsidRPr="00DE7F6B" w:rsidRDefault="00E23496" w:rsidP="00E23496">
            <w:pPr>
              <w:spacing w:before="120" w:after="120"/>
              <w:rPr>
                <w:rFonts w:asciiTheme="minorHAnsi" w:hAnsiTheme="minorHAnsi" w:cstheme="minorHAnsi"/>
                <w:b/>
                <w:color w:val="000000"/>
                <w:sz w:val="20"/>
                <w:szCs w:val="20"/>
              </w:rPr>
            </w:pPr>
            <w:r>
              <w:rPr>
                <w:rFonts w:asciiTheme="minorHAnsi" w:hAnsiTheme="minorHAnsi" w:cstheme="minorHAnsi"/>
                <w:b/>
                <w:color w:val="000000"/>
                <w:sz w:val="20"/>
                <w:szCs w:val="20"/>
              </w:rPr>
              <w:t>Autonomní manipulátor</w:t>
            </w:r>
          </w:p>
        </w:tc>
        <w:tc>
          <w:tcPr>
            <w:tcW w:w="2329" w:type="dxa"/>
          </w:tcPr>
          <w:p w14:paraId="709FC01A" w14:textId="5B894646" w:rsidR="00E23496" w:rsidRPr="00DE7F6B" w:rsidRDefault="00E23496" w:rsidP="00E23496">
            <w:pPr>
              <w:spacing w:before="120" w:after="120"/>
              <w:rPr>
                <w:rFonts w:asciiTheme="minorHAnsi" w:hAnsiTheme="minorHAnsi" w:cstheme="minorHAnsi"/>
                <w:b/>
                <w:color w:val="000000"/>
                <w:sz w:val="20"/>
                <w:szCs w:val="20"/>
              </w:rPr>
            </w:pPr>
            <w:r w:rsidRPr="00DE7F6B">
              <w:rPr>
                <w:rFonts w:asciiTheme="minorHAnsi" w:hAnsiTheme="minorHAnsi" w:cstheme="minorHAnsi"/>
                <w:b/>
                <w:color w:val="000000"/>
                <w:sz w:val="20"/>
                <w:szCs w:val="20"/>
              </w:rPr>
              <w:t>[</w:t>
            </w:r>
            <w:r w:rsidRPr="00DE7F6B">
              <w:rPr>
                <w:rFonts w:asciiTheme="minorHAnsi" w:hAnsiTheme="minorHAnsi" w:cstheme="minorHAnsi"/>
                <w:b/>
                <w:color w:val="000000"/>
                <w:sz w:val="20"/>
                <w:szCs w:val="20"/>
                <w:highlight w:val="yellow"/>
              </w:rPr>
              <w:t>BUDE DOPLNĚNO</w:t>
            </w:r>
            <w:r w:rsidRPr="00DE7F6B">
              <w:rPr>
                <w:rFonts w:asciiTheme="minorHAnsi" w:hAnsiTheme="minorHAnsi" w:cstheme="minorHAnsi"/>
                <w:b/>
                <w:color w:val="000000"/>
                <w:sz w:val="20"/>
                <w:szCs w:val="20"/>
              </w:rPr>
              <w:t>]</w:t>
            </w:r>
            <w:r w:rsidRPr="00DE7F6B">
              <w:rPr>
                <w:rFonts w:asciiTheme="minorHAnsi" w:hAnsiTheme="minorHAnsi" w:cstheme="minorHAnsi"/>
                <w:b/>
                <w:bCs/>
                <w:color w:val="000000"/>
                <w:sz w:val="20"/>
                <w:szCs w:val="20"/>
              </w:rPr>
              <w:t>,- Kč</w:t>
            </w:r>
          </w:p>
        </w:tc>
        <w:tc>
          <w:tcPr>
            <w:tcW w:w="2174" w:type="dxa"/>
          </w:tcPr>
          <w:p w14:paraId="3B9990E5" w14:textId="3C59D574" w:rsidR="00E23496" w:rsidRPr="00DE7F6B" w:rsidRDefault="00E23496" w:rsidP="00E23496">
            <w:pPr>
              <w:spacing w:before="120" w:after="120"/>
              <w:rPr>
                <w:rFonts w:asciiTheme="minorHAnsi" w:hAnsiTheme="minorHAnsi" w:cstheme="minorHAnsi"/>
                <w:b/>
                <w:color w:val="000000"/>
                <w:sz w:val="20"/>
                <w:szCs w:val="20"/>
              </w:rPr>
            </w:pPr>
            <w:r w:rsidRPr="00DE7F6B">
              <w:rPr>
                <w:rFonts w:asciiTheme="minorHAnsi" w:hAnsiTheme="minorHAnsi" w:cstheme="minorHAnsi"/>
                <w:b/>
                <w:color w:val="000000"/>
                <w:sz w:val="20"/>
                <w:szCs w:val="20"/>
              </w:rPr>
              <w:t>[</w:t>
            </w:r>
            <w:r w:rsidRPr="00DE7F6B">
              <w:rPr>
                <w:rFonts w:asciiTheme="minorHAnsi" w:hAnsiTheme="minorHAnsi" w:cstheme="minorHAnsi"/>
                <w:b/>
                <w:color w:val="000000"/>
                <w:sz w:val="20"/>
                <w:szCs w:val="20"/>
                <w:highlight w:val="yellow"/>
              </w:rPr>
              <w:t>BUDE DOPLNĚNO</w:t>
            </w:r>
            <w:r w:rsidRPr="00DE7F6B">
              <w:rPr>
                <w:rFonts w:asciiTheme="minorHAnsi" w:hAnsiTheme="minorHAnsi" w:cstheme="minorHAnsi"/>
                <w:b/>
                <w:color w:val="000000"/>
                <w:sz w:val="20"/>
                <w:szCs w:val="20"/>
              </w:rPr>
              <w:t>]</w:t>
            </w:r>
            <w:r w:rsidRPr="00DE7F6B">
              <w:rPr>
                <w:rFonts w:asciiTheme="minorHAnsi" w:hAnsiTheme="minorHAnsi" w:cstheme="minorHAnsi"/>
                <w:b/>
                <w:bCs/>
                <w:color w:val="000000"/>
                <w:sz w:val="20"/>
                <w:szCs w:val="20"/>
              </w:rPr>
              <w:t>,- Kč</w:t>
            </w:r>
          </w:p>
        </w:tc>
        <w:tc>
          <w:tcPr>
            <w:tcW w:w="2442" w:type="dxa"/>
          </w:tcPr>
          <w:p w14:paraId="0D5866F4" w14:textId="5D5E9DCD" w:rsidR="00E23496" w:rsidRPr="00DE7F6B" w:rsidRDefault="00E23496" w:rsidP="00E23496">
            <w:pPr>
              <w:spacing w:before="120" w:after="120"/>
              <w:rPr>
                <w:rFonts w:asciiTheme="minorHAnsi" w:hAnsiTheme="minorHAnsi" w:cstheme="minorHAnsi"/>
                <w:b/>
                <w:color w:val="000000"/>
                <w:sz w:val="20"/>
                <w:szCs w:val="20"/>
              </w:rPr>
            </w:pPr>
            <w:r w:rsidRPr="00DE7F6B">
              <w:rPr>
                <w:rFonts w:asciiTheme="minorHAnsi" w:hAnsiTheme="minorHAnsi" w:cstheme="minorHAnsi"/>
                <w:b/>
                <w:color w:val="000000"/>
                <w:sz w:val="20"/>
                <w:szCs w:val="20"/>
              </w:rPr>
              <w:t>[</w:t>
            </w:r>
            <w:r w:rsidRPr="00DE7F6B">
              <w:rPr>
                <w:rFonts w:asciiTheme="minorHAnsi" w:hAnsiTheme="minorHAnsi" w:cstheme="minorHAnsi"/>
                <w:b/>
                <w:color w:val="000000"/>
                <w:sz w:val="20"/>
                <w:szCs w:val="20"/>
                <w:highlight w:val="yellow"/>
              </w:rPr>
              <w:t>BUDE DOPLNĚNO</w:t>
            </w:r>
            <w:r w:rsidRPr="00DE7F6B">
              <w:rPr>
                <w:rFonts w:asciiTheme="minorHAnsi" w:hAnsiTheme="minorHAnsi" w:cstheme="minorHAnsi"/>
                <w:b/>
                <w:color w:val="000000"/>
                <w:sz w:val="20"/>
                <w:szCs w:val="20"/>
              </w:rPr>
              <w:t>]</w:t>
            </w:r>
            <w:r w:rsidRPr="00DE7F6B">
              <w:rPr>
                <w:rFonts w:asciiTheme="minorHAnsi" w:hAnsiTheme="minorHAnsi" w:cstheme="minorHAnsi"/>
                <w:b/>
                <w:bCs/>
                <w:color w:val="000000"/>
                <w:sz w:val="20"/>
                <w:szCs w:val="20"/>
              </w:rPr>
              <w:t>,- Kč</w:t>
            </w:r>
          </w:p>
        </w:tc>
      </w:tr>
      <w:tr w:rsidR="00E23496" w:rsidRPr="00DE7F6B" w14:paraId="370652A3" w14:textId="77777777" w:rsidTr="00E23496">
        <w:trPr>
          <w:trHeight w:val="511"/>
        </w:trPr>
        <w:tc>
          <w:tcPr>
            <w:tcW w:w="1527" w:type="dxa"/>
          </w:tcPr>
          <w:p w14:paraId="59A99018" w14:textId="427872B4" w:rsidR="00E23496" w:rsidRPr="00DE7F6B" w:rsidRDefault="00E23496" w:rsidP="00E23496">
            <w:pPr>
              <w:spacing w:before="120" w:after="120"/>
              <w:rPr>
                <w:rFonts w:asciiTheme="minorHAnsi" w:hAnsiTheme="minorHAnsi" w:cstheme="minorHAnsi"/>
                <w:b/>
                <w:color w:val="000000"/>
                <w:sz w:val="20"/>
                <w:szCs w:val="20"/>
              </w:rPr>
            </w:pPr>
            <w:r>
              <w:rPr>
                <w:rFonts w:asciiTheme="minorHAnsi" w:hAnsiTheme="minorHAnsi" w:cstheme="minorHAnsi"/>
                <w:b/>
                <w:color w:val="000000"/>
                <w:sz w:val="20"/>
                <w:szCs w:val="20"/>
              </w:rPr>
              <w:t>40 ks palet InLoader</w:t>
            </w:r>
          </w:p>
        </w:tc>
        <w:tc>
          <w:tcPr>
            <w:tcW w:w="2329" w:type="dxa"/>
          </w:tcPr>
          <w:p w14:paraId="0F01B07D" w14:textId="11D8B970" w:rsidR="00E23496" w:rsidRPr="00DE7F6B" w:rsidRDefault="00E23496" w:rsidP="00E23496">
            <w:pPr>
              <w:spacing w:before="120" w:after="120"/>
              <w:rPr>
                <w:rFonts w:asciiTheme="minorHAnsi" w:hAnsiTheme="minorHAnsi" w:cstheme="minorHAnsi"/>
                <w:b/>
                <w:color w:val="000000"/>
                <w:sz w:val="20"/>
                <w:szCs w:val="20"/>
              </w:rPr>
            </w:pPr>
            <w:r w:rsidRPr="00DE7F6B">
              <w:rPr>
                <w:rFonts w:asciiTheme="minorHAnsi" w:hAnsiTheme="minorHAnsi" w:cstheme="minorHAnsi"/>
                <w:b/>
                <w:color w:val="000000"/>
                <w:sz w:val="20"/>
                <w:szCs w:val="20"/>
              </w:rPr>
              <w:t>[</w:t>
            </w:r>
            <w:r w:rsidRPr="00DE7F6B">
              <w:rPr>
                <w:rFonts w:asciiTheme="minorHAnsi" w:hAnsiTheme="minorHAnsi" w:cstheme="minorHAnsi"/>
                <w:b/>
                <w:color w:val="000000"/>
                <w:sz w:val="20"/>
                <w:szCs w:val="20"/>
                <w:highlight w:val="yellow"/>
              </w:rPr>
              <w:t>BUDE DOPLNĚNO</w:t>
            </w:r>
            <w:r w:rsidRPr="00DE7F6B">
              <w:rPr>
                <w:rFonts w:asciiTheme="minorHAnsi" w:hAnsiTheme="minorHAnsi" w:cstheme="minorHAnsi"/>
                <w:b/>
                <w:color w:val="000000"/>
                <w:sz w:val="20"/>
                <w:szCs w:val="20"/>
              </w:rPr>
              <w:t>]</w:t>
            </w:r>
            <w:r w:rsidRPr="00DE7F6B">
              <w:rPr>
                <w:rFonts w:asciiTheme="minorHAnsi" w:hAnsiTheme="minorHAnsi" w:cstheme="minorHAnsi"/>
                <w:b/>
                <w:bCs/>
                <w:color w:val="000000"/>
                <w:sz w:val="20"/>
                <w:szCs w:val="20"/>
              </w:rPr>
              <w:t>,- Kč</w:t>
            </w:r>
          </w:p>
        </w:tc>
        <w:tc>
          <w:tcPr>
            <w:tcW w:w="2174" w:type="dxa"/>
          </w:tcPr>
          <w:p w14:paraId="4EDC62A2" w14:textId="424EA9BF" w:rsidR="00E23496" w:rsidRPr="00DE7F6B" w:rsidRDefault="00E23496" w:rsidP="00E23496">
            <w:pPr>
              <w:spacing w:before="120" w:after="120"/>
              <w:rPr>
                <w:rFonts w:asciiTheme="minorHAnsi" w:hAnsiTheme="minorHAnsi" w:cstheme="minorHAnsi"/>
                <w:b/>
                <w:color w:val="000000"/>
                <w:sz w:val="20"/>
                <w:szCs w:val="20"/>
              </w:rPr>
            </w:pPr>
            <w:r w:rsidRPr="00DE7F6B">
              <w:rPr>
                <w:rFonts w:asciiTheme="minorHAnsi" w:hAnsiTheme="minorHAnsi" w:cstheme="minorHAnsi"/>
                <w:b/>
                <w:color w:val="000000"/>
                <w:sz w:val="20"/>
                <w:szCs w:val="20"/>
              </w:rPr>
              <w:t>[</w:t>
            </w:r>
            <w:r w:rsidRPr="00DE7F6B">
              <w:rPr>
                <w:rFonts w:asciiTheme="minorHAnsi" w:hAnsiTheme="minorHAnsi" w:cstheme="minorHAnsi"/>
                <w:b/>
                <w:color w:val="000000"/>
                <w:sz w:val="20"/>
                <w:szCs w:val="20"/>
                <w:highlight w:val="yellow"/>
              </w:rPr>
              <w:t>BUDE DOPLNĚNO</w:t>
            </w:r>
            <w:r w:rsidRPr="00DE7F6B">
              <w:rPr>
                <w:rFonts w:asciiTheme="minorHAnsi" w:hAnsiTheme="minorHAnsi" w:cstheme="minorHAnsi"/>
                <w:b/>
                <w:color w:val="000000"/>
                <w:sz w:val="20"/>
                <w:szCs w:val="20"/>
              </w:rPr>
              <w:t>]</w:t>
            </w:r>
            <w:r w:rsidRPr="00DE7F6B">
              <w:rPr>
                <w:rFonts w:asciiTheme="minorHAnsi" w:hAnsiTheme="minorHAnsi" w:cstheme="minorHAnsi"/>
                <w:b/>
                <w:bCs/>
                <w:color w:val="000000"/>
                <w:sz w:val="20"/>
                <w:szCs w:val="20"/>
              </w:rPr>
              <w:t>,- Kč</w:t>
            </w:r>
          </w:p>
        </w:tc>
        <w:tc>
          <w:tcPr>
            <w:tcW w:w="2442" w:type="dxa"/>
          </w:tcPr>
          <w:p w14:paraId="77C0B5AB" w14:textId="5ED2D6BB" w:rsidR="00E23496" w:rsidRPr="00DE7F6B" w:rsidRDefault="00E23496" w:rsidP="00E23496">
            <w:pPr>
              <w:spacing w:before="120" w:after="120"/>
              <w:rPr>
                <w:rFonts w:asciiTheme="minorHAnsi" w:hAnsiTheme="minorHAnsi" w:cstheme="minorHAnsi"/>
                <w:b/>
                <w:color w:val="000000"/>
                <w:sz w:val="20"/>
                <w:szCs w:val="20"/>
              </w:rPr>
            </w:pPr>
            <w:r w:rsidRPr="00DE7F6B">
              <w:rPr>
                <w:rFonts w:asciiTheme="minorHAnsi" w:hAnsiTheme="minorHAnsi" w:cstheme="minorHAnsi"/>
                <w:b/>
                <w:color w:val="000000"/>
                <w:sz w:val="20"/>
                <w:szCs w:val="20"/>
              </w:rPr>
              <w:t>[</w:t>
            </w:r>
            <w:r w:rsidRPr="00DE7F6B">
              <w:rPr>
                <w:rFonts w:asciiTheme="minorHAnsi" w:hAnsiTheme="minorHAnsi" w:cstheme="minorHAnsi"/>
                <w:b/>
                <w:color w:val="000000"/>
                <w:sz w:val="20"/>
                <w:szCs w:val="20"/>
                <w:highlight w:val="yellow"/>
              </w:rPr>
              <w:t>BUDE DOPLNĚNO</w:t>
            </w:r>
            <w:r w:rsidRPr="00DE7F6B">
              <w:rPr>
                <w:rFonts w:asciiTheme="minorHAnsi" w:hAnsiTheme="minorHAnsi" w:cstheme="minorHAnsi"/>
                <w:b/>
                <w:color w:val="000000"/>
                <w:sz w:val="20"/>
                <w:szCs w:val="20"/>
              </w:rPr>
              <w:t>]</w:t>
            </w:r>
            <w:r w:rsidRPr="00DE7F6B">
              <w:rPr>
                <w:rFonts w:asciiTheme="minorHAnsi" w:hAnsiTheme="minorHAnsi" w:cstheme="minorHAnsi"/>
                <w:b/>
                <w:bCs/>
                <w:color w:val="000000"/>
                <w:sz w:val="20"/>
                <w:szCs w:val="20"/>
              </w:rPr>
              <w:t>,- Kč</w:t>
            </w:r>
          </w:p>
        </w:tc>
      </w:tr>
      <w:tr w:rsidR="00E23496" w:rsidRPr="00DE7F6B" w14:paraId="4D132171" w14:textId="77777777" w:rsidTr="00E23496">
        <w:trPr>
          <w:trHeight w:val="501"/>
        </w:trPr>
        <w:tc>
          <w:tcPr>
            <w:tcW w:w="1527" w:type="dxa"/>
          </w:tcPr>
          <w:p w14:paraId="4CC93FAD" w14:textId="2910496E" w:rsidR="00E23496" w:rsidRPr="00DE7F6B" w:rsidRDefault="00E23496" w:rsidP="00E23496">
            <w:pPr>
              <w:spacing w:before="120" w:after="120"/>
              <w:rPr>
                <w:rFonts w:asciiTheme="minorHAnsi" w:hAnsiTheme="minorHAnsi" w:cstheme="minorHAnsi"/>
                <w:b/>
                <w:color w:val="000000"/>
                <w:sz w:val="20"/>
                <w:szCs w:val="20"/>
              </w:rPr>
            </w:pPr>
            <w:r>
              <w:rPr>
                <w:rFonts w:asciiTheme="minorHAnsi" w:hAnsiTheme="minorHAnsi" w:cstheme="minorHAnsi"/>
                <w:b/>
                <w:color w:val="000000"/>
                <w:sz w:val="20"/>
                <w:szCs w:val="20"/>
              </w:rPr>
              <w:t>CELKEM</w:t>
            </w:r>
          </w:p>
        </w:tc>
        <w:tc>
          <w:tcPr>
            <w:tcW w:w="2329" w:type="dxa"/>
          </w:tcPr>
          <w:p w14:paraId="29B99457" w14:textId="5984B5AC" w:rsidR="00E23496" w:rsidRPr="00DE7F6B" w:rsidRDefault="00E23496" w:rsidP="00E23496">
            <w:pPr>
              <w:spacing w:before="120" w:after="120"/>
              <w:rPr>
                <w:rFonts w:asciiTheme="minorHAnsi" w:hAnsiTheme="minorHAnsi" w:cstheme="minorHAnsi"/>
                <w:b/>
                <w:color w:val="000000"/>
                <w:sz w:val="20"/>
                <w:szCs w:val="20"/>
              </w:rPr>
            </w:pPr>
            <w:r w:rsidRPr="00DE7F6B">
              <w:rPr>
                <w:rFonts w:asciiTheme="minorHAnsi" w:hAnsiTheme="minorHAnsi" w:cstheme="minorHAnsi"/>
                <w:b/>
                <w:color w:val="000000"/>
                <w:sz w:val="20"/>
                <w:szCs w:val="20"/>
              </w:rPr>
              <w:t>[</w:t>
            </w:r>
            <w:r w:rsidRPr="00DE7F6B">
              <w:rPr>
                <w:rFonts w:asciiTheme="minorHAnsi" w:hAnsiTheme="minorHAnsi" w:cstheme="minorHAnsi"/>
                <w:b/>
                <w:color w:val="000000"/>
                <w:sz w:val="20"/>
                <w:szCs w:val="20"/>
                <w:highlight w:val="yellow"/>
              </w:rPr>
              <w:t>BUDE DOPLNĚNO</w:t>
            </w:r>
            <w:r w:rsidRPr="00DE7F6B">
              <w:rPr>
                <w:rFonts w:asciiTheme="minorHAnsi" w:hAnsiTheme="minorHAnsi" w:cstheme="minorHAnsi"/>
                <w:b/>
                <w:color w:val="000000"/>
                <w:sz w:val="20"/>
                <w:szCs w:val="20"/>
              </w:rPr>
              <w:t>]</w:t>
            </w:r>
            <w:r w:rsidRPr="00DE7F6B">
              <w:rPr>
                <w:rFonts w:asciiTheme="minorHAnsi" w:hAnsiTheme="minorHAnsi" w:cstheme="minorHAnsi"/>
                <w:b/>
                <w:bCs/>
                <w:color w:val="000000"/>
                <w:sz w:val="20"/>
                <w:szCs w:val="20"/>
              </w:rPr>
              <w:t>,- Kč</w:t>
            </w:r>
          </w:p>
        </w:tc>
        <w:tc>
          <w:tcPr>
            <w:tcW w:w="2174" w:type="dxa"/>
          </w:tcPr>
          <w:p w14:paraId="4F7CA08D" w14:textId="533A7D59" w:rsidR="00E23496" w:rsidRPr="00DE7F6B" w:rsidRDefault="00E23496" w:rsidP="00E23496">
            <w:pPr>
              <w:spacing w:before="120" w:after="120"/>
              <w:rPr>
                <w:rFonts w:asciiTheme="minorHAnsi" w:hAnsiTheme="minorHAnsi" w:cstheme="minorHAnsi"/>
                <w:b/>
                <w:color w:val="000000"/>
                <w:sz w:val="20"/>
                <w:szCs w:val="20"/>
              </w:rPr>
            </w:pPr>
            <w:r w:rsidRPr="00DE7F6B">
              <w:rPr>
                <w:rFonts w:asciiTheme="minorHAnsi" w:hAnsiTheme="minorHAnsi" w:cstheme="minorHAnsi"/>
                <w:b/>
                <w:color w:val="000000"/>
                <w:sz w:val="20"/>
                <w:szCs w:val="20"/>
              </w:rPr>
              <w:t>[</w:t>
            </w:r>
            <w:r w:rsidRPr="00DE7F6B">
              <w:rPr>
                <w:rFonts w:asciiTheme="minorHAnsi" w:hAnsiTheme="minorHAnsi" w:cstheme="minorHAnsi"/>
                <w:b/>
                <w:color w:val="000000"/>
                <w:sz w:val="20"/>
                <w:szCs w:val="20"/>
                <w:highlight w:val="yellow"/>
              </w:rPr>
              <w:t>BUDE DOPLNĚNO</w:t>
            </w:r>
            <w:r w:rsidRPr="00DE7F6B">
              <w:rPr>
                <w:rFonts w:asciiTheme="minorHAnsi" w:hAnsiTheme="minorHAnsi" w:cstheme="minorHAnsi"/>
                <w:b/>
                <w:color w:val="000000"/>
                <w:sz w:val="20"/>
                <w:szCs w:val="20"/>
              </w:rPr>
              <w:t>]</w:t>
            </w:r>
            <w:r w:rsidRPr="00DE7F6B">
              <w:rPr>
                <w:rFonts w:asciiTheme="minorHAnsi" w:hAnsiTheme="minorHAnsi" w:cstheme="minorHAnsi"/>
                <w:b/>
                <w:bCs/>
                <w:color w:val="000000"/>
                <w:sz w:val="20"/>
                <w:szCs w:val="20"/>
              </w:rPr>
              <w:t>,- Kč</w:t>
            </w:r>
          </w:p>
        </w:tc>
        <w:tc>
          <w:tcPr>
            <w:tcW w:w="2442" w:type="dxa"/>
          </w:tcPr>
          <w:p w14:paraId="7B281DFB" w14:textId="05E78E76" w:rsidR="00E23496" w:rsidRPr="00DE7F6B" w:rsidRDefault="00E23496" w:rsidP="00E23496">
            <w:pPr>
              <w:spacing w:before="120" w:after="120"/>
              <w:rPr>
                <w:rFonts w:asciiTheme="minorHAnsi" w:hAnsiTheme="minorHAnsi" w:cstheme="minorHAnsi"/>
                <w:b/>
                <w:color w:val="000000"/>
                <w:sz w:val="20"/>
                <w:szCs w:val="20"/>
              </w:rPr>
            </w:pPr>
            <w:r w:rsidRPr="00DE7F6B">
              <w:rPr>
                <w:rFonts w:asciiTheme="minorHAnsi" w:hAnsiTheme="minorHAnsi" w:cstheme="minorHAnsi"/>
                <w:b/>
                <w:color w:val="000000"/>
                <w:sz w:val="20"/>
                <w:szCs w:val="20"/>
              </w:rPr>
              <w:t>[</w:t>
            </w:r>
            <w:r w:rsidRPr="00DE7F6B">
              <w:rPr>
                <w:rFonts w:asciiTheme="minorHAnsi" w:hAnsiTheme="minorHAnsi" w:cstheme="minorHAnsi"/>
                <w:b/>
                <w:color w:val="000000"/>
                <w:sz w:val="20"/>
                <w:szCs w:val="20"/>
                <w:highlight w:val="yellow"/>
              </w:rPr>
              <w:t>BUDE DOPLNĚNO</w:t>
            </w:r>
            <w:r w:rsidRPr="00DE7F6B">
              <w:rPr>
                <w:rFonts w:asciiTheme="minorHAnsi" w:hAnsiTheme="minorHAnsi" w:cstheme="minorHAnsi"/>
                <w:b/>
                <w:color w:val="000000"/>
                <w:sz w:val="20"/>
                <w:szCs w:val="20"/>
              </w:rPr>
              <w:t>]</w:t>
            </w:r>
            <w:r w:rsidRPr="00DE7F6B">
              <w:rPr>
                <w:rFonts w:asciiTheme="minorHAnsi" w:hAnsiTheme="minorHAnsi" w:cstheme="minorHAnsi"/>
                <w:b/>
                <w:bCs/>
                <w:color w:val="000000"/>
                <w:sz w:val="20"/>
                <w:szCs w:val="20"/>
              </w:rPr>
              <w:t>,- Kč</w:t>
            </w:r>
          </w:p>
        </w:tc>
      </w:tr>
    </w:tbl>
    <w:p w14:paraId="40CAA199" w14:textId="77777777" w:rsidR="00577591" w:rsidRPr="00DE7F6B" w:rsidRDefault="00577591" w:rsidP="000D1265">
      <w:pPr>
        <w:widowControl w:val="0"/>
        <w:spacing w:after="120"/>
        <w:ind w:left="708" w:firstLine="12"/>
        <w:jc w:val="both"/>
        <w:rPr>
          <w:rFonts w:asciiTheme="minorHAnsi" w:hAnsiTheme="minorHAnsi" w:cstheme="minorHAnsi"/>
          <w:color w:val="000000"/>
          <w:sz w:val="20"/>
          <w:szCs w:val="20"/>
        </w:rPr>
      </w:pPr>
    </w:p>
    <w:p w14:paraId="38A64A7E" w14:textId="3030675B" w:rsidR="00815960" w:rsidRPr="00DE7F6B" w:rsidRDefault="006428BC" w:rsidP="00616B03">
      <w:pPr>
        <w:widowControl w:val="0"/>
        <w:spacing w:after="120"/>
        <w:ind w:left="708"/>
        <w:jc w:val="both"/>
        <w:rPr>
          <w:rFonts w:asciiTheme="minorHAnsi" w:hAnsiTheme="minorHAnsi" w:cstheme="minorHAnsi"/>
          <w:color w:val="000000"/>
          <w:sz w:val="20"/>
          <w:szCs w:val="20"/>
        </w:rPr>
      </w:pPr>
      <w:r w:rsidRPr="00DE7F6B">
        <w:rPr>
          <w:rFonts w:asciiTheme="minorHAnsi" w:hAnsiTheme="minorHAnsi" w:cstheme="minorHAnsi"/>
          <w:color w:val="000000"/>
          <w:sz w:val="20"/>
          <w:szCs w:val="20"/>
        </w:rPr>
        <w:t>(cena za D</w:t>
      </w:r>
      <w:r w:rsidR="009F74A4" w:rsidRPr="00DE7F6B">
        <w:rPr>
          <w:rFonts w:asciiTheme="minorHAnsi" w:hAnsiTheme="minorHAnsi" w:cstheme="minorHAnsi"/>
          <w:color w:val="000000"/>
          <w:sz w:val="20"/>
          <w:szCs w:val="20"/>
        </w:rPr>
        <w:t xml:space="preserve">ílo uvedená v tabulce výše je </w:t>
      </w:r>
      <w:r w:rsidR="00610531" w:rsidRPr="00DE7F6B">
        <w:rPr>
          <w:rFonts w:asciiTheme="minorHAnsi" w:hAnsiTheme="minorHAnsi" w:cstheme="minorHAnsi"/>
          <w:color w:val="000000"/>
          <w:sz w:val="20"/>
          <w:szCs w:val="20"/>
        </w:rPr>
        <w:t>dále</w:t>
      </w:r>
      <w:r w:rsidR="009F74A4" w:rsidRPr="00DE7F6B">
        <w:rPr>
          <w:rFonts w:asciiTheme="minorHAnsi" w:hAnsiTheme="minorHAnsi" w:cstheme="minorHAnsi"/>
          <w:color w:val="000000"/>
          <w:sz w:val="20"/>
          <w:szCs w:val="20"/>
        </w:rPr>
        <w:t xml:space="preserve"> v této smlouvě uváděna</w:t>
      </w:r>
      <w:r w:rsidR="00610531" w:rsidRPr="00DE7F6B">
        <w:rPr>
          <w:rFonts w:asciiTheme="minorHAnsi" w:hAnsiTheme="minorHAnsi" w:cstheme="minorHAnsi"/>
          <w:color w:val="000000"/>
          <w:sz w:val="20"/>
          <w:szCs w:val="20"/>
        </w:rPr>
        <w:t xml:space="preserve"> také jen </w:t>
      </w:r>
      <w:r w:rsidR="009F74A4" w:rsidRPr="00DE7F6B">
        <w:rPr>
          <w:rFonts w:asciiTheme="minorHAnsi" w:hAnsiTheme="minorHAnsi" w:cstheme="minorHAnsi"/>
          <w:color w:val="000000"/>
          <w:sz w:val="20"/>
          <w:szCs w:val="20"/>
        </w:rPr>
        <w:t>jako „</w:t>
      </w:r>
      <w:r w:rsidR="00610531" w:rsidRPr="00DE7F6B">
        <w:rPr>
          <w:rFonts w:asciiTheme="minorHAnsi" w:hAnsiTheme="minorHAnsi" w:cstheme="minorHAnsi"/>
          <w:b/>
          <w:color w:val="000000"/>
          <w:sz w:val="20"/>
          <w:szCs w:val="20"/>
        </w:rPr>
        <w:t xml:space="preserve">celková cena za </w:t>
      </w:r>
      <w:r w:rsidRPr="00DE7F6B">
        <w:rPr>
          <w:rFonts w:asciiTheme="minorHAnsi" w:hAnsiTheme="minorHAnsi" w:cstheme="minorHAnsi"/>
          <w:b/>
          <w:color w:val="000000"/>
          <w:sz w:val="20"/>
          <w:szCs w:val="20"/>
        </w:rPr>
        <w:t>D</w:t>
      </w:r>
      <w:r w:rsidR="00610531" w:rsidRPr="00DE7F6B">
        <w:rPr>
          <w:rFonts w:asciiTheme="minorHAnsi" w:hAnsiTheme="minorHAnsi" w:cstheme="minorHAnsi"/>
          <w:b/>
          <w:color w:val="000000"/>
          <w:sz w:val="20"/>
          <w:szCs w:val="20"/>
        </w:rPr>
        <w:t>ílo</w:t>
      </w:r>
      <w:r w:rsidR="009F74A4" w:rsidRPr="00DE7F6B">
        <w:rPr>
          <w:rFonts w:asciiTheme="minorHAnsi" w:hAnsiTheme="minorHAnsi" w:cstheme="minorHAnsi"/>
          <w:color w:val="000000"/>
          <w:sz w:val="20"/>
          <w:szCs w:val="20"/>
        </w:rPr>
        <w:t>“)</w:t>
      </w:r>
      <w:r w:rsidR="00610531" w:rsidRPr="00DE7F6B">
        <w:rPr>
          <w:rFonts w:asciiTheme="minorHAnsi" w:hAnsiTheme="minorHAnsi" w:cstheme="minorHAnsi"/>
          <w:color w:val="000000"/>
          <w:sz w:val="20"/>
          <w:szCs w:val="20"/>
        </w:rPr>
        <w:t>.</w:t>
      </w:r>
      <w:r w:rsidR="00571BCD" w:rsidRPr="00DE7F6B">
        <w:rPr>
          <w:rFonts w:asciiTheme="minorHAnsi" w:hAnsiTheme="minorHAnsi" w:cstheme="minorHAnsi"/>
          <w:color w:val="000000"/>
          <w:sz w:val="20"/>
          <w:szCs w:val="20"/>
        </w:rPr>
        <w:t xml:space="preserve"> </w:t>
      </w:r>
    </w:p>
    <w:p w14:paraId="5E848A6E" w14:textId="77777777" w:rsidR="00610531" w:rsidRPr="00DE7F6B" w:rsidRDefault="00610531" w:rsidP="00E41008">
      <w:pPr>
        <w:widowControl w:val="0"/>
        <w:numPr>
          <w:ilvl w:val="0"/>
          <w:numId w:val="13"/>
        </w:numPr>
        <w:spacing w:after="120"/>
        <w:jc w:val="both"/>
        <w:rPr>
          <w:rFonts w:asciiTheme="minorHAnsi" w:hAnsiTheme="minorHAnsi" w:cstheme="minorHAnsi"/>
          <w:color w:val="000000"/>
          <w:sz w:val="20"/>
          <w:szCs w:val="20"/>
        </w:rPr>
      </w:pPr>
      <w:r w:rsidRPr="00DE7F6B">
        <w:rPr>
          <w:rFonts w:asciiTheme="minorHAnsi" w:hAnsiTheme="minorHAnsi" w:cstheme="minorHAnsi"/>
          <w:color w:val="000000"/>
          <w:sz w:val="20"/>
          <w:szCs w:val="20"/>
        </w:rPr>
        <w:t>V případě změny DPH se př</w:t>
      </w:r>
      <w:r w:rsidR="006428BC" w:rsidRPr="00DE7F6B">
        <w:rPr>
          <w:rFonts w:asciiTheme="minorHAnsi" w:hAnsiTheme="minorHAnsi" w:cstheme="minorHAnsi"/>
          <w:color w:val="000000"/>
          <w:sz w:val="20"/>
          <w:szCs w:val="20"/>
        </w:rPr>
        <w:t>íslušně mění i celková cena za D</w:t>
      </w:r>
      <w:r w:rsidRPr="00DE7F6B">
        <w:rPr>
          <w:rFonts w:asciiTheme="minorHAnsi" w:hAnsiTheme="minorHAnsi" w:cstheme="minorHAnsi"/>
          <w:color w:val="000000"/>
          <w:sz w:val="20"/>
          <w:szCs w:val="20"/>
        </w:rPr>
        <w:t>ílo včetně DPH.</w:t>
      </w:r>
    </w:p>
    <w:p w14:paraId="1DBF82D1" w14:textId="128D85A5" w:rsidR="00610531" w:rsidRPr="00DE7F6B" w:rsidRDefault="006428BC" w:rsidP="00E41008">
      <w:pPr>
        <w:widowControl w:val="0"/>
        <w:numPr>
          <w:ilvl w:val="0"/>
          <w:numId w:val="13"/>
        </w:numPr>
        <w:spacing w:after="120"/>
        <w:jc w:val="both"/>
        <w:rPr>
          <w:rFonts w:asciiTheme="minorHAnsi" w:hAnsiTheme="minorHAnsi" w:cstheme="minorHAnsi"/>
          <w:color w:val="000000"/>
          <w:sz w:val="20"/>
          <w:szCs w:val="20"/>
        </w:rPr>
      </w:pPr>
      <w:r w:rsidRPr="00DE7F6B">
        <w:rPr>
          <w:rFonts w:asciiTheme="minorHAnsi" w:hAnsiTheme="minorHAnsi" w:cstheme="minorHAnsi"/>
          <w:color w:val="000000"/>
          <w:sz w:val="20"/>
          <w:szCs w:val="20"/>
        </w:rPr>
        <w:t>Celková cena za D</w:t>
      </w:r>
      <w:r w:rsidR="00610531" w:rsidRPr="00DE7F6B">
        <w:rPr>
          <w:rFonts w:asciiTheme="minorHAnsi" w:hAnsiTheme="minorHAnsi" w:cstheme="minorHAnsi"/>
          <w:color w:val="000000"/>
          <w:sz w:val="20"/>
          <w:szCs w:val="20"/>
        </w:rPr>
        <w:t>íl</w:t>
      </w:r>
      <w:r w:rsidR="00E75E18">
        <w:rPr>
          <w:rFonts w:asciiTheme="minorHAnsi" w:hAnsiTheme="minorHAnsi" w:cstheme="minorHAnsi"/>
          <w:color w:val="000000"/>
          <w:sz w:val="20"/>
          <w:szCs w:val="20"/>
        </w:rPr>
        <w:t>o je</w:t>
      </w:r>
      <w:r w:rsidR="009F74A4" w:rsidRPr="00DE7F6B">
        <w:rPr>
          <w:rFonts w:asciiTheme="minorHAnsi" w:hAnsiTheme="minorHAnsi" w:cstheme="minorHAnsi"/>
          <w:color w:val="000000"/>
          <w:sz w:val="20"/>
          <w:szCs w:val="20"/>
        </w:rPr>
        <w:t xml:space="preserve"> cen</w:t>
      </w:r>
      <w:r w:rsidR="00E75E18">
        <w:rPr>
          <w:rFonts w:asciiTheme="minorHAnsi" w:hAnsiTheme="minorHAnsi" w:cstheme="minorHAnsi"/>
          <w:color w:val="000000"/>
          <w:sz w:val="20"/>
          <w:szCs w:val="20"/>
        </w:rPr>
        <w:t>ou</w:t>
      </w:r>
      <w:r w:rsidR="009F74A4" w:rsidRPr="00DE7F6B">
        <w:rPr>
          <w:rFonts w:asciiTheme="minorHAnsi" w:hAnsiTheme="minorHAnsi" w:cstheme="minorHAnsi"/>
          <w:color w:val="000000"/>
          <w:sz w:val="20"/>
          <w:szCs w:val="20"/>
        </w:rPr>
        <w:t xml:space="preserve"> pevn</w:t>
      </w:r>
      <w:r w:rsidR="00E75E18">
        <w:rPr>
          <w:rFonts w:asciiTheme="minorHAnsi" w:hAnsiTheme="minorHAnsi" w:cstheme="minorHAnsi"/>
          <w:color w:val="000000"/>
          <w:sz w:val="20"/>
          <w:szCs w:val="20"/>
        </w:rPr>
        <w:t>ou</w:t>
      </w:r>
      <w:r w:rsidR="009F74A4" w:rsidRPr="00DE7F6B">
        <w:rPr>
          <w:rFonts w:asciiTheme="minorHAnsi" w:hAnsiTheme="minorHAnsi" w:cstheme="minorHAnsi"/>
          <w:color w:val="000000"/>
          <w:sz w:val="20"/>
          <w:szCs w:val="20"/>
        </w:rPr>
        <w:t xml:space="preserve"> a úpln</w:t>
      </w:r>
      <w:r w:rsidR="00E75E18">
        <w:rPr>
          <w:rFonts w:asciiTheme="minorHAnsi" w:hAnsiTheme="minorHAnsi" w:cstheme="minorHAnsi"/>
          <w:color w:val="000000"/>
          <w:sz w:val="20"/>
          <w:szCs w:val="20"/>
        </w:rPr>
        <w:t>ou</w:t>
      </w:r>
      <w:r w:rsidR="009F74A4" w:rsidRPr="00DE7F6B">
        <w:rPr>
          <w:rFonts w:asciiTheme="minorHAnsi" w:hAnsiTheme="minorHAnsi" w:cstheme="minorHAnsi"/>
          <w:color w:val="000000"/>
          <w:sz w:val="20"/>
          <w:szCs w:val="20"/>
        </w:rPr>
        <w:t xml:space="preserve"> a lze j</w:t>
      </w:r>
      <w:r w:rsidR="00E75E18">
        <w:rPr>
          <w:rFonts w:asciiTheme="minorHAnsi" w:hAnsiTheme="minorHAnsi" w:cstheme="minorHAnsi"/>
          <w:color w:val="000000"/>
          <w:sz w:val="20"/>
          <w:szCs w:val="20"/>
        </w:rPr>
        <w:t>i</w:t>
      </w:r>
      <w:r w:rsidR="00610531" w:rsidRPr="00DE7F6B">
        <w:rPr>
          <w:rFonts w:asciiTheme="minorHAnsi" w:hAnsiTheme="minorHAnsi" w:cstheme="minorHAnsi"/>
          <w:color w:val="000000"/>
          <w:sz w:val="20"/>
          <w:szCs w:val="20"/>
        </w:rPr>
        <w:t xml:space="preserve"> měni</w:t>
      </w:r>
      <w:r w:rsidR="00844530" w:rsidRPr="00DE7F6B">
        <w:rPr>
          <w:rFonts w:asciiTheme="minorHAnsi" w:hAnsiTheme="minorHAnsi" w:cstheme="minorHAnsi"/>
          <w:color w:val="000000"/>
          <w:sz w:val="20"/>
          <w:szCs w:val="20"/>
        </w:rPr>
        <w:t xml:space="preserve">t jen na základě změny rozsahu </w:t>
      </w:r>
      <w:r w:rsidR="0064787C" w:rsidRPr="00DE7F6B">
        <w:rPr>
          <w:rFonts w:asciiTheme="minorHAnsi" w:hAnsiTheme="minorHAnsi" w:cstheme="minorHAnsi"/>
          <w:color w:val="000000"/>
          <w:sz w:val="20"/>
          <w:szCs w:val="20"/>
        </w:rPr>
        <w:t>Díla</w:t>
      </w:r>
      <w:r w:rsidR="00610531" w:rsidRPr="00DE7F6B">
        <w:rPr>
          <w:rFonts w:asciiTheme="minorHAnsi" w:hAnsiTheme="minorHAnsi" w:cstheme="minorHAnsi"/>
          <w:color w:val="000000"/>
          <w:sz w:val="20"/>
          <w:szCs w:val="20"/>
        </w:rPr>
        <w:t xml:space="preserve"> v souladu s touto sm</w:t>
      </w:r>
      <w:r w:rsidRPr="00DE7F6B">
        <w:rPr>
          <w:rFonts w:asciiTheme="minorHAnsi" w:hAnsiTheme="minorHAnsi" w:cstheme="minorHAnsi"/>
          <w:color w:val="000000"/>
          <w:sz w:val="20"/>
          <w:szCs w:val="20"/>
        </w:rPr>
        <w:t>louvou o dílo. Celková cena za D</w:t>
      </w:r>
      <w:r w:rsidR="00610531" w:rsidRPr="00DE7F6B">
        <w:rPr>
          <w:rFonts w:asciiTheme="minorHAnsi" w:hAnsiTheme="minorHAnsi" w:cstheme="minorHAnsi"/>
          <w:color w:val="000000"/>
          <w:sz w:val="20"/>
          <w:szCs w:val="20"/>
        </w:rPr>
        <w:t xml:space="preserve">ílo obsahuje veškeré náklady zhotovitele na provedení </w:t>
      </w:r>
      <w:r w:rsidR="0064787C" w:rsidRPr="00DE7F6B">
        <w:rPr>
          <w:rFonts w:asciiTheme="minorHAnsi" w:hAnsiTheme="minorHAnsi" w:cstheme="minorHAnsi"/>
          <w:color w:val="000000"/>
          <w:sz w:val="20"/>
          <w:szCs w:val="20"/>
        </w:rPr>
        <w:t>Díla</w:t>
      </w:r>
      <w:r w:rsidR="008B0A54" w:rsidRPr="00DE7F6B">
        <w:rPr>
          <w:rFonts w:asciiTheme="minorHAnsi" w:hAnsiTheme="minorHAnsi" w:cstheme="minorHAnsi"/>
          <w:color w:val="000000"/>
          <w:sz w:val="20"/>
          <w:szCs w:val="20"/>
        </w:rPr>
        <w:t>, vedlejší náklady a také ostatní náklady související s plněním této smlouvy</w:t>
      </w:r>
      <w:r w:rsidRPr="00DE7F6B">
        <w:rPr>
          <w:rFonts w:asciiTheme="minorHAnsi" w:hAnsiTheme="minorHAnsi" w:cstheme="minorHAnsi"/>
          <w:color w:val="000000"/>
          <w:sz w:val="20"/>
          <w:szCs w:val="20"/>
        </w:rPr>
        <w:t>. Na celkovou cenu za D</w:t>
      </w:r>
      <w:r w:rsidR="00610531" w:rsidRPr="00DE7F6B">
        <w:rPr>
          <w:rFonts w:asciiTheme="minorHAnsi" w:hAnsiTheme="minorHAnsi" w:cstheme="minorHAnsi"/>
          <w:color w:val="000000"/>
          <w:sz w:val="20"/>
          <w:szCs w:val="20"/>
        </w:rPr>
        <w:t xml:space="preserve">ílo nemá žádný vliv inflace v České republice ani v zahraničí po dobu provádění </w:t>
      </w:r>
      <w:r w:rsidR="0064787C" w:rsidRPr="00DE7F6B">
        <w:rPr>
          <w:rFonts w:asciiTheme="minorHAnsi" w:hAnsiTheme="minorHAnsi" w:cstheme="minorHAnsi"/>
          <w:color w:val="000000"/>
          <w:sz w:val="20"/>
          <w:szCs w:val="20"/>
        </w:rPr>
        <w:t>Díla</w:t>
      </w:r>
      <w:r w:rsidR="00610531" w:rsidRPr="00DE7F6B">
        <w:rPr>
          <w:rFonts w:asciiTheme="minorHAnsi" w:hAnsiTheme="minorHAnsi" w:cstheme="minorHAnsi"/>
          <w:color w:val="000000"/>
          <w:sz w:val="20"/>
          <w:szCs w:val="20"/>
        </w:rPr>
        <w:t xml:space="preserve"> ani vývoj mzdových nákladů, cen surovin, produktů a materiálových vstupů, kdy veškeré tyto vlivy jsou </w:t>
      </w:r>
      <w:r w:rsidRPr="00DE7F6B">
        <w:rPr>
          <w:rFonts w:asciiTheme="minorHAnsi" w:hAnsiTheme="minorHAnsi" w:cstheme="minorHAnsi"/>
          <w:color w:val="000000"/>
          <w:sz w:val="20"/>
          <w:szCs w:val="20"/>
        </w:rPr>
        <w:t>již zahrnuty v celkové ceně za D</w:t>
      </w:r>
      <w:r w:rsidR="00610531" w:rsidRPr="00DE7F6B">
        <w:rPr>
          <w:rFonts w:asciiTheme="minorHAnsi" w:hAnsiTheme="minorHAnsi" w:cstheme="minorHAnsi"/>
          <w:color w:val="000000"/>
          <w:sz w:val="20"/>
          <w:szCs w:val="20"/>
        </w:rPr>
        <w:t xml:space="preserve">ílo. </w:t>
      </w:r>
    </w:p>
    <w:p w14:paraId="44094D2C" w14:textId="77777777" w:rsidR="00E23496" w:rsidRDefault="00D35721" w:rsidP="00D35721">
      <w:pPr>
        <w:widowControl w:val="0"/>
        <w:numPr>
          <w:ilvl w:val="0"/>
          <w:numId w:val="13"/>
        </w:numPr>
        <w:spacing w:after="120"/>
        <w:jc w:val="both"/>
        <w:rPr>
          <w:rFonts w:asciiTheme="minorHAnsi" w:hAnsiTheme="minorHAnsi" w:cstheme="minorHAnsi"/>
          <w:color w:val="000000"/>
          <w:sz w:val="20"/>
          <w:szCs w:val="20"/>
        </w:rPr>
      </w:pPr>
      <w:r w:rsidRPr="00901E32">
        <w:rPr>
          <w:rFonts w:asciiTheme="minorHAnsi" w:hAnsiTheme="minorHAnsi" w:cstheme="minorHAnsi"/>
          <w:color w:val="000000"/>
          <w:sz w:val="20"/>
          <w:szCs w:val="20"/>
        </w:rPr>
        <w:t xml:space="preserve">Cena </w:t>
      </w:r>
      <w:r>
        <w:rPr>
          <w:rFonts w:asciiTheme="minorHAnsi" w:hAnsiTheme="minorHAnsi" w:cstheme="minorHAnsi"/>
          <w:color w:val="000000"/>
          <w:sz w:val="20"/>
          <w:szCs w:val="20"/>
        </w:rPr>
        <w:t>D</w:t>
      </w:r>
      <w:r w:rsidRPr="00901E32">
        <w:rPr>
          <w:rFonts w:asciiTheme="minorHAnsi" w:hAnsiTheme="minorHAnsi" w:cstheme="minorHAnsi"/>
          <w:color w:val="000000"/>
          <w:sz w:val="20"/>
          <w:szCs w:val="20"/>
        </w:rPr>
        <w:t xml:space="preserve">íla bude hrazena na základě </w:t>
      </w:r>
      <w:r w:rsidR="00E23496">
        <w:rPr>
          <w:rFonts w:asciiTheme="minorHAnsi" w:hAnsiTheme="minorHAnsi" w:cstheme="minorHAnsi"/>
          <w:color w:val="000000"/>
          <w:sz w:val="20"/>
          <w:szCs w:val="20"/>
        </w:rPr>
        <w:t>dílčích</w:t>
      </w:r>
      <w:r w:rsidRPr="00901E32">
        <w:rPr>
          <w:rFonts w:asciiTheme="minorHAnsi" w:hAnsiTheme="minorHAnsi" w:cstheme="minorHAnsi"/>
          <w:color w:val="000000"/>
          <w:sz w:val="20"/>
          <w:szCs w:val="20"/>
        </w:rPr>
        <w:t xml:space="preserve"> faktur</w:t>
      </w:r>
      <w:r w:rsidR="00E23496">
        <w:rPr>
          <w:rFonts w:asciiTheme="minorHAnsi" w:hAnsiTheme="minorHAnsi" w:cstheme="minorHAnsi"/>
          <w:color w:val="000000"/>
          <w:sz w:val="20"/>
          <w:szCs w:val="20"/>
        </w:rPr>
        <w:t xml:space="preserve"> takto:</w:t>
      </w:r>
    </w:p>
    <w:p w14:paraId="71B31F91" w14:textId="04EAD352" w:rsidR="004D663A" w:rsidRPr="004D663A" w:rsidRDefault="004D663A" w:rsidP="004D663A">
      <w:pPr>
        <w:pStyle w:val="Normlnweb"/>
        <w:spacing w:before="0" w:beforeAutospacing="0" w:after="0" w:afterAutospacing="0"/>
        <w:ind w:left="708"/>
        <w:rPr>
          <w:rFonts w:asciiTheme="minorHAnsi" w:hAnsiTheme="minorHAnsi" w:cstheme="minorHAnsi"/>
          <w:sz w:val="20"/>
          <w:szCs w:val="20"/>
        </w:rPr>
      </w:pPr>
      <w:r w:rsidRPr="004D663A">
        <w:rPr>
          <w:rFonts w:asciiTheme="minorHAnsi" w:hAnsiTheme="minorHAnsi" w:cstheme="minorHAnsi"/>
          <w:sz w:val="20"/>
          <w:szCs w:val="20"/>
        </w:rPr>
        <w:t xml:space="preserve">20% - </w:t>
      </w:r>
      <w:r w:rsidR="00E41E06">
        <w:rPr>
          <w:rFonts w:asciiTheme="minorHAnsi" w:hAnsiTheme="minorHAnsi" w:cstheme="minorHAnsi"/>
          <w:sz w:val="20"/>
          <w:szCs w:val="20"/>
        </w:rPr>
        <w:t xml:space="preserve">do </w:t>
      </w:r>
      <w:r w:rsidR="00D47444">
        <w:rPr>
          <w:rFonts w:asciiTheme="minorHAnsi" w:hAnsiTheme="minorHAnsi" w:cstheme="minorHAnsi"/>
          <w:sz w:val="20"/>
          <w:szCs w:val="20"/>
        </w:rPr>
        <w:t>5 dnů od</w:t>
      </w:r>
      <w:r w:rsidRPr="004D663A">
        <w:rPr>
          <w:rFonts w:asciiTheme="minorHAnsi" w:hAnsiTheme="minorHAnsi" w:cstheme="minorHAnsi"/>
          <w:sz w:val="20"/>
          <w:szCs w:val="20"/>
        </w:rPr>
        <w:t xml:space="preserve"> podpisu </w:t>
      </w:r>
      <w:r w:rsidR="00162D58">
        <w:rPr>
          <w:rFonts w:asciiTheme="minorHAnsi" w:hAnsiTheme="minorHAnsi" w:cstheme="minorHAnsi"/>
          <w:sz w:val="20"/>
          <w:szCs w:val="20"/>
        </w:rPr>
        <w:t xml:space="preserve">smlouvy </w:t>
      </w:r>
    </w:p>
    <w:p w14:paraId="7FCF018C" w14:textId="064D967B" w:rsidR="004D663A" w:rsidRPr="004D663A" w:rsidRDefault="004D663A" w:rsidP="004D663A">
      <w:pPr>
        <w:pStyle w:val="Normlnweb"/>
        <w:spacing w:before="0" w:beforeAutospacing="0" w:after="0" w:afterAutospacing="0"/>
        <w:ind w:left="708"/>
        <w:rPr>
          <w:rFonts w:asciiTheme="minorHAnsi" w:hAnsiTheme="minorHAnsi" w:cstheme="minorHAnsi"/>
          <w:sz w:val="20"/>
          <w:szCs w:val="20"/>
        </w:rPr>
      </w:pPr>
      <w:r w:rsidRPr="004D663A">
        <w:rPr>
          <w:rFonts w:asciiTheme="minorHAnsi" w:hAnsiTheme="minorHAnsi" w:cstheme="minorHAnsi"/>
          <w:sz w:val="20"/>
          <w:szCs w:val="20"/>
        </w:rPr>
        <w:t xml:space="preserve">20% - </w:t>
      </w:r>
      <w:r w:rsidR="00D47444">
        <w:rPr>
          <w:rFonts w:asciiTheme="minorHAnsi" w:hAnsiTheme="minorHAnsi" w:cstheme="minorHAnsi"/>
          <w:sz w:val="20"/>
          <w:szCs w:val="20"/>
        </w:rPr>
        <w:t>do 5 dnů od</w:t>
      </w:r>
      <w:r w:rsidRPr="004D663A">
        <w:rPr>
          <w:rFonts w:asciiTheme="minorHAnsi" w:hAnsiTheme="minorHAnsi" w:cstheme="minorHAnsi"/>
          <w:sz w:val="20"/>
          <w:szCs w:val="20"/>
        </w:rPr>
        <w:t xml:space="preserve"> odsouhlasení </w:t>
      </w:r>
      <w:r w:rsidR="0065736A" w:rsidRPr="00B468B0">
        <w:rPr>
          <w:rFonts w:asciiTheme="minorHAnsi" w:hAnsiTheme="minorHAnsi" w:cstheme="minorHAnsi"/>
          <w:sz w:val="20"/>
          <w:szCs w:val="20"/>
        </w:rPr>
        <w:t>technické dokumentace provádění Díla</w:t>
      </w:r>
      <w:r w:rsidR="0065736A">
        <w:rPr>
          <w:rFonts w:asciiTheme="minorHAnsi" w:hAnsiTheme="minorHAnsi" w:cstheme="minorHAnsi"/>
          <w:sz w:val="20"/>
          <w:szCs w:val="20"/>
        </w:rPr>
        <w:t xml:space="preserve"> (projektu)</w:t>
      </w:r>
      <w:r w:rsidR="0065736A" w:rsidRPr="00B468B0">
        <w:rPr>
          <w:rFonts w:asciiTheme="minorHAnsi" w:hAnsiTheme="minorHAnsi" w:cstheme="minorHAnsi"/>
          <w:sz w:val="20"/>
          <w:szCs w:val="20"/>
        </w:rPr>
        <w:t xml:space="preserve"> </w:t>
      </w:r>
      <w:r w:rsidR="00D47444">
        <w:rPr>
          <w:rFonts w:asciiTheme="minorHAnsi" w:hAnsiTheme="minorHAnsi" w:cstheme="minorHAnsi"/>
          <w:sz w:val="20"/>
          <w:szCs w:val="20"/>
        </w:rPr>
        <w:t>objednatelem</w:t>
      </w:r>
    </w:p>
    <w:p w14:paraId="437B4C13" w14:textId="62285155" w:rsidR="004D663A" w:rsidRPr="004D663A" w:rsidRDefault="004D663A" w:rsidP="004D663A">
      <w:pPr>
        <w:pStyle w:val="Normlnweb"/>
        <w:spacing w:before="0" w:beforeAutospacing="0" w:after="0" w:afterAutospacing="0"/>
        <w:ind w:left="708"/>
        <w:rPr>
          <w:rFonts w:asciiTheme="minorHAnsi" w:hAnsiTheme="minorHAnsi" w:cstheme="minorHAnsi"/>
          <w:sz w:val="20"/>
          <w:szCs w:val="20"/>
        </w:rPr>
      </w:pPr>
      <w:r w:rsidRPr="004D663A">
        <w:rPr>
          <w:rFonts w:asciiTheme="minorHAnsi" w:hAnsiTheme="minorHAnsi" w:cstheme="minorHAnsi"/>
          <w:sz w:val="20"/>
          <w:szCs w:val="20"/>
        </w:rPr>
        <w:t xml:space="preserve">20% - </w:t>
      </w:r>
      <w:r w:rsidR="00D47444">
        <w:rPr>
          <w:rFonts w:asciiTheme="minorHAnsi" w:hAnsiTheme="minorHAnsi" w:cstheme="minorHAnsi"/>
          <w:sz w:val="20"/>
          <w:szCs w:val="20"/>
        </w:rPr>
        <w:t>do 5 dnů od</w:t>
      </w:r>
      <w:r w:rsidR="00816F7B">
        <w:rPr>
          <w:rFonts w:asciiTheme="minorHAnsi" w:hAnsiTheme="minorHAnsi" w:cstheme="minorHAnsi"/>
          <w:sz w:val="20"/>
          <w:szCs w:val="20"/>
        </w:rPr>
        <w:t xml:space="preserve"> pře</w:t>
      </w:r>
      <w:r w:rsidR="00C21EAA">
        <w:rPr>
          <w:rFonts w:asciiTheme="minorHAnsi" w:hAnsiTheme="minorHAnsi" w:cstheme="minorHAnsi"/>
          <w:sz w:val="20"/>
          <w:szCs w:val="20"/>
        </w:rPr>
        <w:t>dání místa provádění Díla, zajištění stavební připravenosti a</w:t>
      </w:r>
      <w:r w:rsidRPr="004D663A">
        <w:rPr>
          <w:rFonts w:asciiTheme="minorHAnsi" w:hAnsiTheme="minorHAnsi" w:cstheme="minorHAnsi"/>
          <w:sz w:val="20"/>
          <w:szCs w:val="20"/>
        </w:rPr>
        <w:t xml:space="preserve"> zahájení montáže</w:t>
      </w:r>
      <w:r w:rsidR="00D47444">
        <w:rPr>
          <w:rFonts w:asciiTheme="minorHAnsi" w:hAnsiTheme="minorHAnsi" w:cstheme="minorHAnsi"/>
          <w:sz w:val="20"/>
          <w:szCs w:val="20"/>
        </w:rPr>
        <w:t xml:space="preserve"> zhotovitelem</w:t>
      </w:r>
    </w:p>
    <w:p w14:paraId="6C224440" w14:textId="2286BB66" w:rsidR="004D663A" w:rsidRPr="004D663A" w:rsidRDefault="004D663A" w:rsidP="004D663A">
      <w:pPr>
        <w:pStyle w:val="Normlnweb"/>
        <w:spacing w:before="0" w:beforeAutospacing="0" w:after="0" w:afterAutospacing="0"/>
        <w:ind w:left="708"/>
        <w:rPr>
          <w:rFonts w:asciiTheme="minorHAnsi" w:hAnsiTheme="minorHAnsi" w:cstheme="minorHAnsi"/>
          <w:sz w:val="20"/>
          <w:szCs w:val="20"/>
        </w:rPr>
      </w:pPr>
      <w:r w:rsidRPr="004D663A">
        <w:rPr>
          <w:rFonts w:asciiTheme="minorHAnsi" w:hAnsiTheme="minorHAnsi" w:cstheme="minorHAnsi"/>
          <w:sz w:val="20"/>
          <w:szCs w:val="20"/>
        </w:rPr>
        <w:t xml:space="preserve">20% - </w:t>
      </w:r>
      <w:r w:rsidR="00D47444">
        <w:rPr>
          <w:rFonts w:asciiTheme="minorHAnsi" w:hAnsiTheme="minorHAnsi" w:cstheme="minorHAnsi"/>
          <w:sz w:val="20"/>
          <w:szCs w:val="20"/>
        </w:rPr>
        <w:t>do 5 dnů od</w:t>
      </w:r>
      <w:r w:rsidRPr="004D663A">
        <w:rPr>
          <w:rFonts w:asciiTheme="minorHAnsi" w:hAnsiTheme="minorHAnsi" w:cstheme="minorHAnsi"/>
          <w:sz w:val="20"/>
          <w:szCs w:val="20"/>
        </w:rPr>
        <w:t xml:space="preserve"> </w:t>
      </w:r>
      <w:r w:rsidR="00EF228F">
        <w:rPr>
          <w:rFonts w:asciiTheme="minorHAnsi" w:hAnsiTheme="minorHAnsi" w:cstheme="minorHAnsi"/>
          <w:sz w:val="20"/>
          <w:szCs w:val="20"/>
        </w:rPr>
        <w:t xml:space="preserve">předání do </w:t>
      </w:r>
      <w:r w:rsidRPr="004D663A">
        <w:rPr>
          <w:rFonts w:asciiTheme="minorHAnsi" w:hAnsiTheme="minorHAnsi" w:cstheme="minorHAnsi"/>
          <w:sz w:val="20"/>
          <w:szCs w:val="20"/>
        </w:rPr>
        <w:t>zkušebního provozu</w:t>
      </w:r>
    </w:p>
    <w:p w14:paraId="05F4579B" w14:textId="79113301" w:rsidR="00D47444" w:rsidRDefault="004D663A" w:rsidP="00A672A1">
      <w:pPr>
        <w:pStyle w:val="Normlnweb"/>
        <w:spacing w:before="0" w:beforeAutospacing="0" w:after="0" w:afterAutospacing="0"/>
        <w:ind w:left="708"/>
        <w:rPr>
          <w:rFonts w:asciiTheme="minorHAnsi" w:hAnsiTheme="minorHAnsi" w:cstheme="minorHAnsi"/>
          <w:sz w:val="20"/>
          <w:szCs w:val="20"/>
        </w:rPr>
      </w:pPr>
      <w:r w:rsidRPr="004D663A">
        <w:rPr>
          <w:rFonts w:asciiTheme="minorHAnsi" w:hAnsiTheme="minorHAnsi" w:cstheme="minorHAnsi"/>
          <w:sz w:val="20"/>
          <w:szCs w:val="20"/>
        </w:rPr>
        <w:t xml:space="preserve">20% - </w:t>
      </w:r>
      <w:r w:rsidR="00D47444">
        <w:rPr>
          <w:rFonts w:asciiTheme="minorHAnsi" w:hAnsiTheme="minorHAnsi" w:cstheme="minorHAnsi"/>
          <w:sz w:val="20"/>
          <w:szCs w:val="20"/>
        </w:rPr>
        <w:t>do 5 dnů od</w:t>
      </w:r>
      <w:r w:rsidRPr="004D663A">
        <w:rPr>
          <w:rFonts w:asciiTheme="minorHAnsi" w:hAnsiTheme="minorHAnsi" w:cstheme="minorHAnsi"/>
          <w:sz w:val="20"/>
          <w:szCs w:val="20"/>
        </w:rPr>
        <w:t xml:space="preserve"> </w:t>
      </w:r>
      <w:r w:rsidR="00611FB0">
        <w:rPr>
          <w:rFonts w:asciiTheme="minorHAnsi" w:hAnsiTheme="minorHAnsi" w:cstheme="minorHAnsi"/>
          <w:sz w:val="20"/>
          <w:szCs w:val="20"/>
        </w:rPr>
        <w:t>předání Díla</w:t>
      </w:r>
      <w:r w:rsidR="00EF228F">
        <w:rPr>
          <w:rFonts w:asciiTheme="minorHAnsi" w:hAnsiTheme="minorHAnsi" w:cstheme="minorHAnsi"/>
          <w:sz w:val="20"/>
          <w:szCs w:val="20"/>
        </w:rPr>
        <w:t xml:space="preserve"> do ostrého provozu</w:t>
      </w:r>
    </w:p>
    <w:p w14:paraId="0D13BE43" w14:textId="77777777" w:rsidR="00A672A1" w:rsidRPr="00A672A1" w:rsidRDefault="00A672A1" w:rsidP="00A672A1">
      <w:pPr>
        <w:pStyle w:val="Normlnweb"/>
        <w:spacing w:before="0" w:beforeAutospacing="0" w:after="0" w:afterAutospacing="0"/>
        <w:ind w:left="708"/>
        <w:rPr>
          <w:rFonts w:asciiTheme="minorHAnsi" w:hAnsiTheme="minorHAnsi" w:cstheme="minorHAnsi"/>
          <w:sz w:val="20"/>
          <w:szCs w:val="20"/>
        </w:rPr>
      </w:pPr>
    </w:p>
    <w:p w14:paraId="3DF0FF32" w14:textId="15D7834C" w:rsidR="00D35721" w:rsidRPr="004658F9" w:rsidRDefault="00D35721" w:rsidP="00D35721">
      <w:pPr>
        <w:widowControl w:val="0"/>
        <w:numPr>
          <w:ilvl w:val="0"/>
          <w:numId w:val="13"/>
        </w:numPr>
        <w:spacing w:after="120"/>
        <w:jc w:val="both"/>
        <w:rPr>
          <w:rFonts w:asciiTheme="minorHAnsi" w:hAnsiTheme="minorHAnsi" w:cstheme="minorHAnsi"/>
          <w:color w:val="000000"/>
          <w:sz w:val="20"/>
          <w:szCs w:val="20"/>
        </w:rPr>
      </w:pPr>
      <w:r w:rsidRPr="004658F9">
        <w:rPr>
          <w:rFonts w:asciiTheme="minorHAnsi" w:hAnsiTheme="minorHAnsi" w:cstheme="minorHAnsi"/>
          <w:color w:val="000000"/>
          <w:sz w:val="20"/>
          <w:szCs w:val="20"/>
        </w:rPr>
        <w:t xml:space="preserve">Objednatel zaplatí dohodnutou cenu díla v článku </w:t>
      </w:r>
      <w:r w:rsidR="00493F85">
        <w:rPr>
          <w:rFonts w:asciiTheme="minorHAnsi" w:hAnsiTheme="minorHAnsi" w:cstheme="minorHAnsi"/>
          <w:color w:val="000000"/>
          <w:sz w:val="20"/>
          <w:szCs w:val="20"/>
        </w:rPr>
        <w:t>VI odst.</w:t>
      </w:r>
      <w:r w:rsidRPr="004658F9">
        <w:rPr>
          <w:rFonts w:asciiTheme="minorHAnsi" w:hAnsiTheme="minorHAnsi" w:cstheme="minorHAnsi"/>
          <w:color w:val="000000"/>
          <w:sz w:val="20"/>
          <w:szCs w:val="20"/>
        </w:rPr>
        <w:t>1</w:t>
      </w:r>
      <w:r w:rsidR="00493F85">
        <w:rPr>
          <w:rFonts w:asciiTheme="minorHAnsi" w:hAnsiTheme="minorHAnsi" w:cstheme="minorHAnsi"/>
          <w:color w:val="000000"/>
          <w:sz w:val="20"/>
          <w:szCs w:val="20"/>
        </w:rPr>
        <w:t xml:space="preserve"> této smlouvy</w:t>
      </w:r>
      <w:r w:rsidRPr="004658F9">
        <w:rPr>
          <w:rFonts w:asciiTheme="minorHAnsi" w:hAnsiTheme="minorHAnsi" w:cstheme="minorHAnsi"/>
          <w:color w:val="000000"/>
          <w:sz w:val="20"/>
          <w:szCs w:val="20"/>
        </w:rPr>
        <w:t xml:space="preserve"> na základě Zhotovitelem vystavených faktur.</w:t>
      </w:r>
    </w:p>
    <w:p w14:paraId="617AFF7F" w14:textId="2AA4F33F" w:rsidR="00D35721" w:rsidRPr="00901E32" w:rsidRDefault="00D35721" w:rsidP="00D35721">
      <w:pPr>
        <w:widowControl w:val="0"/>
        <w:numPr>
          <w:ilvl w:val="0"/>
          <w:numId w:val="13"/>
        </w:numPr>
        <w:spacing w:after="120"/>
        <w:jc w:val="both"/>
        <w:rPr>
          <w:rFonts w:asciiTheme="minorHAnsi" w:hAnsiTheme="minorHAnsi" w:cstheme="minorHAnsi"/>
          <w:color w:val="000000"/>
          <w:sz w:val="20"/>
          <w:szCs w:val="20"/>
        </w:rPr>
      </w:pPr>
      <w:r w:rsidRPr="00901E32">
        <w:rPr>
          <w:rFonts w:asciiTheme="minorHAnsi" w:hAnsiTheme="minorHAnsi" w:cstheme="minorHAnsi"/>
          <w:color w:val="000000"/>
          <w:sz w:val="20"/>
          <w:szCs w:val="20"/>
        </w:rPr>
        <w:t xml:space="preserve">Faktury budou vystaveny s 30-denní lhůtou splatnosti od jejich </w:t>
      </w:r>
      <w:r>
        <w:rPr>
          <w:rFonts w:asciiTheme="minorHAnsi" w:hAnsiTheme="minorHAnsi" w:cstheme="minorHAnsi"/>
          <w:color w:val="000000"/>
          <w:sz w:val="20"/>
          <w:szCs w:val="20"/>
        </w:rPr>
        <w:t>doručení objednateli, datem zdanitelného plnění bude poslední den příslušného měsíce</w:t>
      </w:r>
      <w:r w:rsidRPr="00901E32">
        <w:rPr>
          <w:rFonts w:asciiTheme="minorHAnsi" w:hAnsiTheme="minorHAnsi" w:cstheme="minorHAnsi"/>
          <w:color w:val="000000"/>
          <w:sz w:val="20"/>
          <w:szCs w:val="20"/>
        </w:rPr>
        <w:t xml:space="preserve">. Závazek se považuje za splněný dnem připsání příslušné částky na účet zhotovitele. </w:t>
      </w:r>
    </w:p>
    <w:p w14:paraId="0562B6CA" w14:textId="77777777" w:rsidR="00D35721" w:rsidRPr="00545F0C" w:rsidRDefault="00D35721" w:rsidP="00D35721">
      <w:pPr>
        <w:widowControl w:val="0"/>
        <w:numPr>
          <w:ilvl w:val="0"/>
          <w:numId w:val="13"/>
        </w:numPr>
        <w:spacing w:after="120"/>
        <w:jc w:val="both"/>
        <w:rPr>
          <w:rFonts w:asciiTheme="minorHAnsi" w:hAnsiTheme="minorHAnsi" w:cstheme="minorHAnsi"/>
          <w:color w:val="000000"/>
          <w:sz w:val="20"/>
          <w:szCs w:val="20"/>
        </w:rPr>
      </w:pPr>
      <w:r w:rsidRPr="00545F0C">
        <w:rPr>
          <w:rFonts w:asciiTheme="minorHAnsi" w:hAnsiTheme="minorHAnsi" w:cstheme="minorHAnsi"/>
          <w:color w:val="000000"/>
          <w:sz w:val="20"/>
          <w:szCs w:val="20"/>
        </w:rPr>
        <w:t xml:space="preserve">Nebude-li obsahovat daňový doklad veškeré obsahové náležitosti dle příslušných platných právních předpisů či sjednané v této smlouvě o dílo, je objednatel oprávněn daňový doklad ve lhůtě jeho splatnosti bez zaplacení vrátit zpět zhotoviteli s vytknutím vad daňového dokladu. Zhotovitel je povinen daňový doklad opravit nebo vystavit daňový doklad nový, přičemž vrácením daňového dokladu přestává běžet původní lhůta splatnosti, kdy tato lhůta splatnosti začíná běžet znovu ode dne doručení objednateli opraveného nebo nově vystaveného daňového dokladu. </w:t>
      </w:r>
    </w:p>
    <w:p w14:paraId="370B1BA8" w14:textId="77777777" w:rsidR="00D35721" w:rsidRDefault="00D35721" w:rsidP="00D35721">
      <w:pPr>
        <w:widowControl w:val="0"/>
        <w:numPr>
          <w:ilvl w:val="0"/>
          <w:numId w:val="13"/>
        </w:numPr>
        <w:spacing w:after="120"/>
        <w:jc w:val="both"/>
        <w:rPr>
          <w:rFonts w:asciiTheme="minorHAnsi" w:hAnsiTheme="minorHAnsi" w:cstheme="minorHAnsi"/>
          <w:color w:val="000000"/>
          <w:sz w:val="20"/>
          <w:szCs w:val="20"/>
        </w:rPr>
      </w:pPr>
      <w:r w:rsidRPr="00545F0C">
        <w:rPr>
          <w:rFonts w:asciiTheme="minorHAnsi" w:hAnsiTheme="minorHAnsi" w:cstheme="minorHAnsi"/>
          <w:color w:val="000000"/>
          <w:sz w:val="20"/>
          <w:szCs w:val="20"/>
        </w:rPr>
        <w:t>V případě prodlení se zaplacením celkové ceny za Dílo či jakékoliv její části má zhotovitel právo na úroky z prodlení ve výši 0,015 % z dlužné částky za každý započatý den prodlení.</w:t>
      </w:r>
    </w:p>
    <w:p w14:paraId="71E31884" w14:textId="77777777" w:rsidR="00B6608F" w:rsidRDefault="00B6608F" w:rsidP="00A1750C">
      <w:pPr>
        <w:widowControl w:val="0"/>
        <w:jc w:val="center"/>
        <w:rPr>
          <w:rFonts w:asciiTheme="minorHAnsi" w:hAnsiTheme="minorHAnsi" w:cstheme="minorHAnsi"/>
          <w:b/>
          <w:bCs/>
          <w:color w:val="000000"/>
          <w:sz w:val="20"/>
          <w:szCs w:val="20"/>
        </w:rPr>
      </w:pPr>
    </w:p>
    <w:p w14:paraId="1775CC48" w14:textId="77777777" w:rsidR="00184657" w:rsidRDefault="00184657" w:rsidP="00A1750C">
      <w:pPr>
        <w:widowControl w:val="0"/>
        <w:jc w:val="center"/>
        <w:rPr>
          <w:rFonts w:asciiTheme="minorHAnsi" w:hAnsiTheme="minorHAnsi" w:cstheme="minorHAnsi"/>
          <w:b/>
          <w:bCs/>
          <w:color w:val="000000"/>
          <w:sz w:val="20"/>
          <w:szCs w:val="20"/>
        </w:rPr>
      </w:pPr>
    </w:p>
    <w:p w14:paraId="05C7D3DD" w14:textId="77777777" w:rsidR="00184657" w:rsidRDefault="00184657" w:rsidP="00A1750C">
      <w:pPr>
        <w:widowControl w:val="0"/>
        <w:jc w:val="center"/>
        <w:rPr>
          <w:rFonts w:asciiTheme="minorHAnsi" w:hAnsiTheme="minorHAnsi" w:cstheme="minorHAnsi"/>
          <w:b/>
          <w:bCs/>
          <w:color w:val="000000"/>
          <w:sz w:val="20"/>
          <w:szCs w:val="20"/>
        </w:rPr>
      </w:pPr>
    </w:p>
    <w:p w14:paraId="10A6D50A" w14:textId="11B5434A" w:rsidR="00610531" w:rsidRPr="00DE7F6B" w:rsidRDefault="00AE24A9" w:rsidP="00A1750C">
      <w:pPr>
        <w:widowControl w:val="0"/>
        <w:jc w:val="center"/>
        <w:rPr>
          <w:rFonts w:asciiTheme="minorHAnsi" w:hAnsiTheme="minorHAnsi" w:cstheme="minorHAnsi"/>
          <w:b/>
          <w:bCs/>
          <w:color w:val="000000"/>
          <w:sz w:val="20"/>
          <w:szCs w:val="20"/>
        </w:rPr>
      </w:pPr>
      <w:r w:rsidRPr="00DE7F6B">
        <w:rPr>
          <w:rFonts w:asciiTheme="minorHAnsi" w:hAnsiTheme="minorHAnsi" w:cstheme="minorHAnsi"/>
          <w:b/>
          <w:bCs/>
          <w:color w:val="000000"/>
          <w:sz w:val="20"/>
          <w:szCs w:val="20"/>
        </w:rPr>
        <w:lastRenderedPageBreak/>
        <w:t>Článek VII</w:t>
      </w:r>
      <w:r w:rsidR="00610531" w:rsidRPr="00DE7F6B">
        <w:rPr>
          <w:rFonts w:asciiTheme="minorHAnsi" w:hAnsiTheme="minorHAnsi" w:cstheme="minorHAnsi"/>
          <w:b/>
          <w:bCs/>
          <w:color w:val="000000"/>
          <w:sz w:val="20"/>
          <w:szCs w:val="20"/>
        </w:rPr>
        <w:t>.</w:t>
      </w:r>
    </w:p>
    <w:p w14:paraId="6B47A1F8" w14:textId="14EAF5C3" w:rsidR="00610531" w:rsidRPr="00DE7F6B" w:rsidRDefault="005C42BD" w:rsidP="00A1750C">
      <w:pPr>
        <w:pStyle w:val="Nadpis1"/>
        <w:keepNext w:val="0"/>
        <w:widowControl w:val="0"/>
        <w:spacing w:after="120"/>
        <w:rPr>
          <w:rFonts w:asciiTheme="minorHAnsi" w:hAnsiTheme="minorHAnsi" w:cstheme="minorHAnsi"/>
          <w:color w:val="000000"/>
          <w:sz w:val="20"/>
          <w:szCs w:val="20"/>
        </w:rPr>
      </w:pPr>
      <w:r w:rsidRPr="00DE7F6B">
        <w:rPr>
          <w:rFonts w:asciiTheme="minorHAnsi" w:hAnsiTheme="minorHAnsi" w:cstheme="minorHAnsi"/>
          <w:color w:val="000000"/>
          <w:sz w:val="20"/>
          <w:szCs w:val="20"/>
        </w:rPr>
        <w:t>M</w:t>
      </w:r>
      <w:r w:rsidR="00610531" w:rsidRPr="00DE7F6B">
        <w:rPr>
          <w:rFonts w:asciiTheme="minorHAnsi" w:hAnsiTheme="minorHAnsi" w:cstheme="minorHAnsi"/>
          <w:color w:val="000000"/>
          <w:sz w:val="20"/>
          <w:szCs w:val="20"/>
        </w:rPr>
        <w:t xml:space="preserve">ísto provádění </w:t>
      </w:r>
      <w:r w:rsidR="0064787C" w:rsidRPr="00DE7F6B">
        <w:rPr>
          <w:rFonts w:asciiTheme="minorHAnsi" w:hAnsiTheme="minorHAnsi" w:cstheme="minorHAnsi"/>
          <w:color w:val="000000"/>
          <w:sz w:val="20"/>
          <w:szCs w:val="20"/>
        </w:rPr>
        <w:t>Díla</w:t>
      </w:r>
    </w:p>
    <w:p w14:paraId="377E80BE" w14:textId="2B2B164F" w:rsidR="00B6608F" w:rsidRPr="00AD1BDE" w:rsidRDefault="00B6608F" w:rsidP="00B6608F">
      <w:pPr>
        <w:widowControl w:val="0"/>
        <w:numPr>
          <w:ilvl w:val="0"/>
          <w:numId w:val="14"/>
        </w:numPr>
        <w:spacing w:after="120"/>
        <w:jc w:val="both"/>
        <w:rPr>
          <w:rFonts w:asciiTheme="minorHAnsi" w:hAnsiTheme="minorHAnsi" w:cstheme="minorHAnsi"/>
          <w:color w:val="EE0000"/>
          <w:sz w:val="20"/>
          <w:szCs w:val="20"/>
        </w:rPr>
      </w:pPr>
      <w:r w:rsidRPr="004F505D">
        <w:rPr>
          <w:rFonts w:asciiTheme="minorHAnsi" w:hAnsiTheme="minorHAnsi" w:cstheme="minorHAnsi"/>
          <w:sz w:val="20"/>
          <w:szCs w:val="20"/>
        </w:rPr>
        <w:t xml:space="preserve">Místem provádění Díla </w:t>
      </w:r>
      <w:r w:rsidR="00DD63CC" w:rsidRPr="004F505D">
        <w:rPr>
          <w:rFonts w:asciiTheme="minorHAnsi" w:hAnsiTheme="minorHAnsi" w:cstheme="minorHAnsi"/>
          <w:sz w:val="20"/>
          <w:szCs w:val="20"/>
        </w:rPr>
        <w:t xml:space="preserve">je </w:t>
      </w:r>
      <w:r w:rsidR="00896AA1" w:rsidRPr="004F505D">
        <w:rPr>
          <w:rFonts w:asciiTheme="minorHAnsi" w:hAnsiTheme="minorHAnsi" w:cstheme="minorHAnsi"/>
          <w:sz w:val="20"/>
          <w:szCs w:val="20"/>
        </w:rPr>
        <w:t>areál</w:t>
      </w:r>
      <w:r w:rsidR="00DD63CC" w:rsidRPr="004F505D">
        <w:rPr>
          <w:rFonts w:asciiTheme="minorHAnsi" w:hAnsiTheme="minorHAnsi" w:cstheme="minorHAnsi"/>
          <w:sz w:val="20"/>
          <w:szCs w:val="20"/>
        </w:rPr>
        <w:t xml:space="preserve"> </w:t>
      </w:r>
      <w:r w:rsidR="00465A3E" w:rsidRPr="004F505D">
        <w:rPr>
          <w:rFonts w:asciiTheme="minorHAnsi" w:hAnsiTheme="minorHAnsi" w:cstheme="minorHAnsi"/>
          <w:sz w:val="20"/>
          <w:szCs w:val="20"/>
        </w:rPr>
        <w:t>objednatele</w:t>
      </w:r>
      <w:r w:rsidR="004826FD" w:rsidRPr="004F505D">
        <w:rPr>
          <w:rFonts w:asciiTheme="minorHAnsi" w:hAnsiTheme="minorHAnsi" w:cstheme="minorHAnsi"/>
          <w:sz w:val="20"/>
          <w:szCs w:val="20"/>
        </w:rPr>
        <w:t>,</w:t>
      </w:r>
      <w:r w:rsidR="00465A3E" w:rsidRPr="004F505D">
        <w:rPr>
          <w:rFonts w:asciiTheme="minorHAnsi" w:hAnsiTheme="minorHAnsi" w:cstheme="minorHAnsi"/>
          <w:sz w:val="20"/>
          <w:szCs w:val="20"/>
        </w:rPr>
        <w:t xml:space="preserve"> </w:t>
      </w:r>
      <w:r w:rsidR="004F505D" w:rsidRPr="004F505D">
        <w:rPr>
          <w:rFonts w:asciiTheme="minorHAnsi" w:hAnsiTheme="minorHAnsi" w:cstheme="minorHAnsi"/>
          <w:sz w:val="20"/>
          <w:szCs w:val="20"/>
        </w:rPr>
        <w:t>pozemek p. č. 1086/28, katastrální území Střítež u Třebíče</w:t>
      </w:r>
      <w:r w:rsidRPr="00AD1BDE">
        <w:rPr>
          <w:rFonts w:asciiTheme="minorHAnsi" w:hAnsiTheme="minorHAnsi" w:cstheme="minorHAnsi"/>
          <w:color w:val="EE0000"/>
          <w:sz w:val="20"/>
          <w:szCs w:val="20"/>
        </w:rPr>
        <w:t xml:space="preserve">. </w:t>
      </w:r>
    </w:p>
    <w:p w14:paraId="272708B5" w14:textId="102E125B" w:rsidR="005F50B4" w:rsidRPr="00896AA1" w:rsidRDefault="005F50B4" w:rsidP="00E41008">
      <w:pPr>
        <w:widowControl w:val="0"/>
        <w:numPr>
          <w:ilvl w:val="0"/>
          <w:numId w:val="14"/>
        </w:numPr>
        <w:spacing w:after="120"/>
        <w:jc w:val="both"/>
        <w:rPr>
          <w:rFonts w:asciiTheme="minorHAnsi" w:hAnsiTheme="minorHAnsi" w:cstheme="minorHAnsi"/>
          <w:sz w:val="20"/>
          <w:szCs w:val="20"/>
        </w:rPr>
      </w:pPr>
      <w:r w:rsidRPr="00896AA1">
        <w:rPr>
          <w:rFonts w:asciiTheme="minorHAnsi" w:hAnsiTheme="minorHAnsi" w:cstheme="minorHAnsi"/>
          <w:sz w:val="20"/>
          <w:szCs w:val="20"/>
        </w:rPr>
        <w:t xml:space="preserve">Objednatel se zavazuje předat zhotoviteli </w:t>
      </w:r>
      <w:r w:rsidR="005C42BD" w:rsidRPr="00896AA1">
        <w:rPr>
          <w:rFonts w:asciiTheme="minorHAnsi" w:hAnsiTheme="minorHAnsi" w:cstheme="minorHAnsi"/>
          <w:sz w:val="20"/>
          <w:szCs w:val="20"/>
        </w:rPr>
        <w:t xml:space="preserve">místo provádění Díla </w:t>
      </w:r>
      <w:r w:rsidRPr="00896AA1">
        <w:rPr>
          <w:rFonts w:asciiTheme="minorHAnsi" w:hAnsiTheme="minorHAnsi" w:cstheme="minorHAnsi"/>
          <w:sz w:val="20"/>
          <w:szCs w:val="20"/>
        </w:rPr>
        <w:t xml:space="preserve">v potřebném rozsahu a zhotovitel se zavazuje </w:t>
      </w:r>
      <w:r w:rsidR="005C42BD" w:rsidRPr="00896AA1">
        <w:rPr>
          <w:rFonts w:asciiTheme="minorHAnsi" w:hAnsiTheme="minorHAnsi" w:cstheme="minorHAnsi"/>
          <w:sz w:val="20"/>
          <w:szCs w:val="20"/>
        </w:rPr>
        <w:t xml:space="preserve">ho </w:t>
      </w:r>
      <w:r w:rsidRPr="00896AA1">
        <w:rPr>
          <w:rFonts w:asciiTheme="minorHAnsi" w:hAnsiTheme="minorHAnsi" w:cstheme="minorHAnsi"/>
          <w:sz w:val="20"/>
          <w:szCs w:val="20"/>
        </w:rPr>
        <w:t xml:space="preserve">převzít, a to v termínu </w:t>
      </w:r>
      <w:r w:rsidR="00896AA1" w:rsidRPr="00896AA1">
        <w:rPr>
          <w:rFonts w:asciiTheme="minorHAnsi" w:hAnsiTheme="minorHAnsi" w:cstheme="minorHAnsi"/>
          <w:sz w:val="20"/>
          <w:szCs w:val="20"/>
        </w:rPr>
        <w:t>dle čl. V odst. 1 této smlouvy</w:t>
      </w:r>
      <w:r w:rsidRPr="00896AA1">
        <w:rPr>
          <w:rFonts w:asciiTheme="minorHAnsi" w:hAnsiTheme="minorHAnsi" w:cstheme="minorHAnsi"/>
          <w:sz w:val="20"/>
          <w:szCs w:val="20"/>
        </w:rPr>
        <w:t xml:space="preserve">. Řádné a včasné předání </w:t>
      </w:r>
      <w:r w:rsidR="005C42BD" w:rsidRPr="00896AA1">
        <w:rPr>
          <w:rFonts w:asciiTheme="minorHAnsi" w:hAnsiTheme="minorHAnsi" w:cstheme="minorHAnsi"/>
          <w:sz w:val="20"/>
          <w:szCs w:val="20"/>
        </w:rPr>
        <w:t xml:space="preserve">místa provádění Díla </w:t>
      </w:r>
      <w:r w:rsidRPr="00896AA1">
        <w:rPr>
          <w:rFonts w:asciiTheme="minorHAnsi" w:hAnsiTheme="minorHAnsi" w:cstheme="minorHAnsi"/>
          <w:sz w:val="20"/>
          <w:szCs w:val="20"/>
        </w:rPr>
        <w:t xml:space="preserve">je nezbytnou podmínkou včasného provedení Díla. O předání </w:t>
      </w:r>
      <w:r w:rsidR="005C42BD" w:rsidRPr="00896AA1">
        <w:rPr>
          <w:rFonts w:asciiTheme="minorHAnsi" w:hAnsiTheme="minorHAnsi" w:cstheme="minorHAnsi"/>
          <w:sz w:val="20"/>
          <w:szCs w:val="20"/>
        </w:rPr>
        <w:t>místa provádění Díla</w:t>
      </w:r>
      <w:r w:rsidRPr="00896AA1">
        <w:rPr>
          <w:rFonts w:asciiTheme="minorHAnsi" w:hAnsiTheme="minorHAnsi" w:cstheme="minorHAnsi"/>
          <w:sz w:val="20"/>
          <w:szCs w:val="20"/>
        </w:rPr>
        <w:t xml:space="preserve"> zhotoviteli bude sepsán písemný předávací protokol.</w:t>
      </w:r>
    </w:p>
    <w:p w14:paraId="4E3E3162" w14:textId="61C61E51" w:rsidR="00610531" w:rsidRPr="00896AA1" w:rsidRDefault="00610531" w:rsidP="00E41008">
      <w:pPr>
        <w:widowControl w:val="0"/>
        <w:numPr>
          <w:ilvl w:val="0"/>
          <w:numId w:val="14"/>
        </w:numPr>
        <w:spacing w:after="120"/>
        <w:jc w:val="both"/>
        <w:rPr>
          <w:rFonts w:asciiTheme="minorHAnsi" w:hAnsiTheme="minorHAnsi" w:cstheme="minorHAnsi"/>
          <w:sz w:val="20"/>
          <w:szCs w:val="20"/>
        </w:rPr>
      </w:pPr>
      <w:r w:rsidRPr="00896AA1">
        <w:rPr>
          <w:rFonts w:asciiTheme="minorHAnsi" w:hAnsiTheme="minorHAnsi" w:cstheme="minorHAnsi"/>
          <w:sz w:val="20"/>
          <w:szCs w:val="20"/>
        </w:rPr>
        <w:t xml:space="preserve">Zhotovitel je povinen udržovat na převzatém </w:t>
      </w:r>
      <w:r w:rsidR="005C42BD" w:rsidRPr="00896AA1">
        <w:rPr>
          <w:rFonts w:asciiTheme="minorHAnsi" w:hAnsiTheme="minorHAnsi" w:cstheme="minorHAnsi"/>
          <w:sz w:val="20"/>
          <w:szCs w:val="20"/>
        </w:rPr>
        <w:t xml:space="preserve">místě provádění Díla </w:t>
      </w:r>
      <w:r w:rsidRPr="00896AA1">
        <w:rPr>
          <w:rFonts w:asciiTheme="minorHAnsi" w:hAnsiTheme="minorHAnsi" w:cstheme="minorHAnsi"/>
          <w:sz w:val="20"/>
          <w:szCs w:val="20"/>
        </w:rPr>
        <w:t>pořádek a čistotu a je povinen na své náklady provádět denní úklid a průběžně odstraňovat odpady a nečistoty vzniklé jeho činností.</w:t>
      </w:r>
    </w:p>
    <w:p w14:paraId="42F95AC9" w14:textId="3470C69E" w:rsidR="00610531" w:rsidRPr="00896AA1" w:rsidRDefault="00610531" w:rsidP="00E41008">
      <w:pPr>
        <w:widowControl w:val="0"/>
        <w:numPr>
          <w:ilvl w:val="0"/>
          <w:numId w:val="14"/>
        </w:numPr>
        <w:spacing w:after="120"/>
        <w:jc w:val="both"/>
        <w:rPr>
          <w:rFonts w:asciiTheme="minorHAnsi" w:hAnsiTheme="minorHAnsi" w:cstheme="minorHAnsi"/>
          <w:sz w:val="20"/>
          <w:szCs w:val="20"/>
        </w:rPr>
      </w:pPr>
      <w:r w:rsidRPr="00896AA1">
        <w:rPr>
          <w:rFonts w:asciiTheme="minorHAnsi" w:hAnsiTheme="minorHAnsi" w:cstheme="minorHAnsi"/>
          <w:sz w:val="20"/>
          <w:szCs w:val="20"/>
        </w:rPr>
        <w:t>Nejpozději do 10</w:t>
      </w:r>
      <w:r w:rsidR="00843E4F" w:rsidRPr="00896AA1">
        <w:rPr>
          <w:rFonts w:asciiTheme="minorHAnsi" w:hAnsiTheme="minorHAnsi" w:cstheme="minorHAnsi"/>
          <w:sz w:val="20"/>
          <w:szCs w:val="20"/>
        </w:rPr>
        <w:t xml:space="preserve"> </w:t>
      </w:r>
      <w:r w:rsidRPr="00896AA1">
        <w:rPr>
          <w:rFonts w:asciiTheme="minorHAnsi" w:hAnsiTheme="minorHAnsi" w:cstheme="minorHAnsi"/>
          <w:sz w:val="20"/>
          <w:szCs w:val="20"/>
        </w:rPr>
        <w:t>ti dnů po předán</w:t>
      </w:r>
      <w:r w:rsidR="00336173" w:rsidRPr="00896AA1">
        <w:rPr>
          <w:rFonts w:asciiTheme="minorHAnsi" w:hAnsiTheme="minorHAnsi" w:cstheme="minorHAnsi"/>
          <w:sz w:val="20"/>
          <w:szCs w:val="20"/>
        </w:rPr>
        <w:t xml:space="preserve">í a převzetí řádně provedeného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či po odstranění v</w:t>
      </w:r>
      <w:r w:rsidR="00336173" w:rsidRPr="00896AA1">
        <w:rPr>
          <w:rFonts w:asciiTheme="minorHAnsi" w:hAnsiTheme="minorHAnsi" w:cstheme="minorHAnsi"/>
          <w:sz w:val="20"/>
          <w:szCs w:val="20"/>
        </w:rPr>
        <w:t xml:space="preserve">šech vad a nedodělků z předání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případně vzešlých je zhotovitel povinen vyklidit </w:t>
      </w:r>
      <w:r w:rsidR="005C42BD" w:rsidRPr="00896AA1">
        <w:rPr>
          <w:rFonts w:asciiTheme="minorHAnsi" w:hAnsiTheme="minorHAnsi" w:cstheme="minorHAnsi"/>
          <w:sz w:val="20"/>
          <w:szCs w:val="20"/>
        </w:rPr>
        <w:t>místo provádění Díla</w:t>
      </w:r>
      <w:r w:rsidRPr="00896AA1">
        <w:rPr>
          <w:rFonts w:asciiTheme="minorHAnsi" w:hAnsiTheme="minorHAnsi" w:cstheme="minorHAnsi"/>
          <w:sz w:val="20"/>
          <w:szCs w:val="20"/>
        </w:rPr>
        <w:t xml:space="preserve">. Stejně tak je povinen postupovat i při odstoupení od této smlouvy o dílo. V případě nesplnění této povinnosti je objednatel dle dohody obou smluvních stran oprávněn provést vyklizení </w:t>
      </w:r>
      <w:r w:rsidR="005C42BD" w:rsidRPr="00896AA1">
        <w:rPr>
          <w:rFonts w:asciiTheme="minorHAnsi" w:hAnsiTheme="minorHAnsi" w:cstheme="minorHAnsi"/>
          <w:sz w:val="20"/>
          <w:szCs w:val="20"/>
        </w:rPr>
        <w:t>místa provádění Díla</w:t>
      </w:r>
      <w:r w:rsidRPr="00896AA1">
        <w:rPr>
          <w:rFonts w:asciiTheme="minorHAnsi" w:hAnsiTheme="minorHAnsi" w:cstheme="minorHAnsi"/>
          <w:sz w:val="20"/>
          <w:szCs w:val="20"/>
        </w:rPr>
        <w:t xml:space="preserve"> na náklady zhotovitele třetí osobou a veškeré movité věci uložit do úschovy, a to opět na náklady zhotovitele.</w:t>
      </w:r>
    </w:p>
    <w:p w14:paraId="2FADD642" w14:textId="49E52B21" w:rsidR="00425994" w:rsidRPr="00896AA1" w:rsidRDefault="00425994" w:rsidP="00E41008">
      <w:pPr>
        <w:widowControl w:val="0"/>
        <w:numPr>
          <w:ilvl w:val="0"/>
          <w:numId w:val="14"/>
        </w:numPr>
        <w:spacing w:after="120"/>
        <w:jc w:val="both"/>
        <w:rPr>
          <w:rFonts w:asciiTheme="minorHAnsi" w:hAnsiTheme="minorHAnsi" w:cstheme="minorHAnsi"/>
          <w:sz w:val="20"/>
          <w:szCs w:val="20"/>
        </w:rPr>
      </w:pPr>
      <w:r w:rsidRPr="00896AA1">
        <w:rPr>
          <w:rFonts w:asciiTheme="minorHAnsi" w:hAnsiTheme="minorHAnsi" w:cstheme="minorHAnsi"/>
          <w:sz w:val="20"/>
          <w:szCs w:val="20"/>
        </w:rPr>
        <w:t xml:space="preserve">Pokud to vyplývá ze zvláštních právních předpisů, </w:t>
      </w:r>
      <w:r w:rsidR="00BF435F" w:rsidRPr="00896AA1">
        <w:rPr>
          <w:rFonts w:asciiTheme="minorHAnsi" w:hAnsiTheme="minorHAnsi" w:cstheme="minorHAnsi"/>
          <w:sz w:val="20"/>
          <w:szCs w:val="20"/>
        </w:rPr>
        <w:t>jmenuje o</w:t>
      </w:r>
      <w:r w:rsidRPr="00896AA1">
        <w:rPr>
          <w:rFonts w:asciiTheme="minorHAnsi" w:hAnsiTheme="minorHAnsi" w:cstheme="minorHAnsi"/>
          <w:sz w:val="20"/>
          <w:szCs w:val="20"/>
        </w:rPr>
        <w:t xml:space="preserve">bjednatel koordinátora bezpečnosti práce </w:t>
      </w:r>
      <w:r w:rsidR="005C42BD" w:rsidRPr="00896AA1">
        <w:rPr>
          <w:rFonts w:asciiTheme="minorHAnsi" w:hAnsiTheme="minorHAnsi" w:cstheme="minorHAnsi"/>
          <w:sz w:val="20"/>
          <w:szCs w:val="20"/>
        </w:rPr>
        <w:t>v místě provádění Díla</w:t>
      </w:r>
      <w:r w:rsidRPr="00896AA1">
        <w:rPr>
          <w:rFonts w:asciiTheme="minorHAnsi" w:hAnsiTheme="minorHAnsi" w:cstheme="minorHAnsi"/>
          <w:sz w:val="20"/>
          <w:szCs w:val="20"/>
        </w:rPr>
        <w:t>.</w:t>
      </w:r>
    </w:p>
    <w:p w14:paraId="3EBF0339" w14:textId="77777777" w:rsidR="004D1361" w:rsidRPr="00184657" w:rsidRDefault="004D1361" w:rsidP="00A1750C">
      <w:pPr>
        <w:widowControl w:val="0"/>
        <w:jc w:val="both"/>
        <w:rPr>
          <w:rFonts w:asciiTheme="minorHAnsi" w:hAnsiTheme="minorHAnsi" w:cstheme="minorHAnsi"/>
          <w:color w:val="EE0000"/>
          <w:sz w:val="20"/>
          <w:szCs w:val="20"/>
        </w:rPr>
      </w:pPr>
    </w:p>
    <w:p w14:paraId="40EB8A15" w14:textId="77777777" w:rsidR="00610531" w:rsidRPr="00896AA1" w:rsidRDefault="00024E7A" w:rsidP="00A1750C">
      <w:pPr>
        <w:widowControl w:val="0"/>
        <w:jc w:val="center"/>
        <w:rPr>
          <w:rFonts w:asciiTheme="minorHAnsi" w:hAnsiTheme="minorHAnsi" w:cstheme="minorHAnsi"/>
          <w:b/>
          <w:bCs/>
          <w:sz w:val="20"/>
          <w:szCs w:val="20"/>
        </w:rPr>
      </w:pPr>
      <w:r w:rsidRPr="00896AA1">
        <w:rPr>
          <w:rFonts w:asciiTheme="minorHAnsi" w:hAnsiTheme="minorHAnsi" w:cstheme="minorHAnsi"/>
          <w:b/>
          <w:bCs/>
          <w:sz w:val="20"/>
          <w:szCs w:val="20"/>
        </w:rPr>
        <w:t xml:space="preserve">Článek </w:t>
      </w:r>
      <w:r w:rsidR="00AE24A9" w:rsidRPr="00896AA1">
        <w:rPr>
          <w:rFonts w:asciiTheme="minorHAnsi" w:hAnsiTheme="minorHAnsi" w:cstheme="minorHAnsi"/>
          <w:b/>
          <w:bCs/>
          <w:sz w:val="20"/>
          <w:szCs w:val="20"/>
        </w:rPr>
        <w:t>VIII</w:t>
      </w:r>
      <w:r w:rsidR="00610531" w:rsidRPr="00896AA1">
        <w:rPr>
          <w:rFonts w:asciiTheme="minorHAnsi" w:hAnsiTheme="minorHAnsi" w:cstheme="minorHAnsi"/>
          <w:b/>
          <w:bCs/>
          <w:sz w:val="20"/>
          <w:szCs w:val="20"/>
        </w:rPr>
        <w:t>.</w:t>
      </w:r>
    </w:p>
    <w:p w14:paraId="271D2272" w14:textId="77777777" w:rsidR="00610531" w:rsidRPr="00896AA1" w:rsidRDefault="00610531" w:rsidP="00A1750C">
      <w:pPr>
        <w:pStyle w:val="Nadpis1"/>
        <w:keepNext w:val="0"/>
        <w:widowControl w:val="0"/>
        <w:spacing w:after="120"/>
        <w:rPr>
          <w:rFonts w:asciiTheme="minorHAnsi" w:hAnsiTheme="minorHAnsi" w:cstheme="minorHAnsi"/>
          <w:bCs w:val="0"/>
          <w:sz w:val="20"/>
          <w:szCs w:val="20"/>
        </w:rPr>
      </w:pPr>
      <w:r w:rsidRPr="00896AA1">
        <w:rPr>
          <w:rFonts w:asciiTheme="minorHAnsi" w:hAnsiTheme="minorHAnsi" w:cstheme="minorHAnsi"/>
          <w:bCs w:val="0"/>
          <w:sz w:val="20"/>
          <w:szCs w:val="20"/>
        </w:rPr>
        <w:t xml:space="preserve">Provádění </w:t>
      </w:r>
      <w:r w:rsidR="0064787C" w:rsidRPr="00896AA1">
        <w:rPr>
          <w:rFonts w:asciiTheme="minorHAnsi" w:hAnsiTheme="minorHAnsi" w:cstheme="minorHAnsi"/>
          <w:bCs w:val="0"/>
          <w:sz w:val="20"/>
          <w:szCs w:val="20"/>
        </w:rPr>
        <w:t>Díla</w:t>
      </w:r>
    </w:p>
    <w:p w14:paraId="23BF2896" w14:textId="2C909B60" w:rsidR="00610531" w:rsidRPr="00896AA1" w:rsidRDefault="006428BC" w:rsidP="00E41008">
      <w:pPr>
        <w:widowControl w:val="0"/>
        <w:numPr>
          <w:ilvl w:val="0"/>
          <w:numId w:val="15"/>
        </w:numPr>
        <w:spacing w:after="120"/>
        <w:jc w:val="both"/>
        <w:rPr>
          <w:rFonts w:asciiTheme="minorHAnsi" w:hAnsiTheme="minorHAnsi" w:cstheme="minorHAnsi"/>
          <w:sz w:val="20"/>
          <w:szCs w:val="20"/>
        </w:rPr>
      </w:pPr>
      <w:r w:rsidRPr="00896AA1">
        <w:rPr>
          <w:rFonts w:asciiTheme="minorHAnsi" w:hAnsiTheme="minorHAnsi" w:cstheme="minorHAnsi"/>
          <w:sz w:val="20"/>
          <w:szCs w:val="20"/>
        </w:rPr>
        <w:t>Zhotovitel se zavazuje provést D</w:t>
      </w:r>
      <w:r w:rsidR="00610531" w:rsidRPr="00896AA1">
        <w:rPr>
          <w:rFonts w:asciiTheme="minorHAnsi" w:hAnsiTheme="minorHAnsi" w:cstheme="minorHAnsi"/>
          <w:sz w:val="20"/>
          <w:szCs w:val="20"/>
        </w:rPr>
        <w:t>ílo a všechny jeho části řádně, v odpovídající kvalitě, s odbornou péčí a v rozsahu potřebném pro řádn</w:t>
      </w:r>
      <w:r w:rsidR="00915682" w:rsidRPr="00896AA1">
        <w:rPr>
          <w:rFonts w:asciiTheme="minorHAnsi" w:hAnsiTheme="minorHAnsi" w:cstheme="minorHAnsi"/>
          <w:sz w:val="20"/>
          <w:szCs w:val="20"/>
        </w:rPr>
        <w:t xml:space="preserve">é provedení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tak, aby bylo D</w:t>
      </w:r>
      <w:r w:rsidR="00610531" w:rsidRPr="00896AA1">
        <w:rPr>
          <w:rFonts w:asciiTheme="minorHAnsi" w:hAnsiTheme="minorHAnsi" w:cstheme="minorHAnsi"/>
          <w:sz w:val="20"/>
          <w:szCs w:val="20"/>
        </w:rPr>
        <w:t>ílo v souladu s touto smlouvou o dílo</w:t>
      </w:r>
      <w:r w:rsidR="003D1B7D" w:rsidRPr="00896AA1">
        <w:rPr>
          <w:rFonts w:asciiTheme="minorHAnsi" w:hAnsiTheme="minorHAnsi" w:cstheme="minorHAnsi"/>
          <w:sz w:val="20"/>
          <w:szCs w:val="20"/>
        </w:rPr>
        <w:t xml:space="preserve"> a </w:t>
      </w:r>
      <w:r w:rsidR="009143AC" w:rsidRPr="00896AA1">
        <w:rPr>
          <w:rFonts w:asciiTheme="minorHAnsi" w:hAnsiTheme="minorHAnsi" w:cstheme="minorHAnsi"/>
          <w:sz w:val="20"/>
          <w:szCs w:val="20"/>
        </w:rPr>
        <w:t>požadavky na</w:t>
      </w:r>
      <w:r w:rsidR="003D1B7D" w:rsidRPr="00896AA1">
        <w:rPr>
          <w:rFonts w:asciiTheme="minorHAnsi" w:hAnsiTheme="minorHAnsi" w:cstheme="minorHAnsi"/>
          <w:sz w:val="20"/>
          <w:szCs w:val="20"/>
        </w:rPr>
        <w:t xml:space="preserve"> Díl</w:t>
      </w:r>
      <w:r w:rsidR="009143AC" w:rsidRPr="00896AA1">
        <w:rPr>
          <w:rFonts w:asciiTheme="minorHAnsi" w:hAnsiTheme="minorHAnsi" w:cstheme="minorHAnsi"/>
          <w:sz w:val="20"/>
          <w:szCs w:val="20"/>
        </w:rPr>
        <w:t>o</w:t>
      </w:r>
      <w:r w:rsidR="003D1B7D" w:rsidRPr="00896AA1">
        <w:rPr>
          <w:rFonts w:asciiTheme="minorHAnsi" w:hAnsiTheme="minorHAnsi" w:cstheme="minorHAnsi"/>
          <w:sz w:val="20"/>
          <w:szCs w:val="20"/>
        </w:rPr>
        <w:t xml:space="preserve"> dle příloh této smlouvy o dílo</w:t>
      </w:r>
      <w:r w:rsidR="00610531" w:rsidRPr="00896AA1">
        <w:rPr>
          <w:rFonts w:asciiTheme="minorHAnsi" w:hAnsiTheme="minorHAnsi" w:cstheme="minorHAnsi"/>
          <w:sz w:val="20"/>
          <w:szCs w:val="20"/>
        </w:rPr>
        <w:t xml:space="preserve">, s oceněným výkazem výměr, s příslušnými technickými a technologickými normami včetně ČSN i jejich informativních částí a s právními a jinými předpisy. </w:t>
      </w:r>
    </w:p>
    <w:p w14:paraId="3CACB595" w14:textId="386514C9" w:rsidR="00610531" w:rsidRPr="00896AA1" w:rsidRDefault="00CC6C17" w:rsidP="00E41008">
      <w:pPr>
        <w:widowControl w:val="0"/>
        <w:numPr>
          <w:ilvl w:val="0"/>
          <w:numId w:val="15"/>
        </w:numPr>
        <w:spacing w:after="120"/>
        <w:jc w:val="both"/>
        <w:rPr>
          <w:rFonts w:asciiTheme="minorHAnsi" w:hAnsiTheme="minorHAnsi" w:cstheme="minorHAnsi"/>
          <w:sz w:val="20"/>
          <w:szCs w:val="20"/>
        </w:rPr>
      </w:pPr>
      <w:r w:rsidRPr="00896AA1">
        <w:rPr>
          <w:rFonts w:asciiTheme="minorHAnsi" w:hAnsiTheme="minorHAnsi" w:cstheme="minorHAnsi"/>
          <w:sz w:val="20"/>
          <w:szCs w:val="20"/>
        </w:rPr>
        <w:t xml:space="preserve">Při provádění </w:t>
      </w:r>
      <w:r w:rsidR="0064787C" w:rsidRPr="00896AA1">
        <w:rPr>
          <w:rFonts w:asciiTheme="minorHAnsi" w:hAnsiTheme="minorHAnsi" w:cstheme="minorHAnsi"/>
          <w:sz w:val="20"/>
          <w:szCs w:val="20"/>
        </w:rPr>
        <w:t>Díla</w:t>
      </w:r>
      <w:r w:rsidR="00610531" w:rsidRPr="00896AA1">
        <w:rPr>
          <w:rFonts w:asciiTheme="minorHAnsi" w:hAnsiTheme="minorHAnsi" w:cstheme="minorHAnsi"/>
          <w:sz w:val="20"/>
          <w:szCs w:val="20"/>
        </w:rPr>
        <w:t xml:space="preserve"> postupuje zhotovitel samostatně. Zhotovitel se však zavazuje respektovat pokyny objednatele, pokud nebudou v rozporu s příslušnými technickými a technologickými normami včetně ČSN, právními a jinými předpisy, stanovisky orgánů státní správy</w:t>
      </w:r>
      <w:r w:rsidR="00C37260" w:rsidRPr="00896AA1">
        <w:rPr>
          <w:rFonts w:asciiTheme="minorHAnsi" w:hAnsiTheme="minorHAnsi" w:cstheme="minorHAnsi"/>
          <w:sz w:val="20"/>
          <w:szCs w:val="20"/>
        </w:rPr>
        <w:t xml:space="preserve"> </w:t>
      </w:r>
      <w:r w:rsidR="00B6209F" w:rsidRPr="00896AA1">
        <w:rPr>
          <w:rFonts w:asciiTheme="minorHAnsi" w:hAnsiTheme="minorHAnsi" w:cstheme="minorHAnsi"/>
          <w:sz w:val="20"/>
          <w:szCs w:val="20"/>
        </w:rPr>
        <w:t>a</w:t>
      </w:r>
      <w:r w:rsidR="00610531" w:rsidRPr="00896AA1">
        <w:rPr>
          <w:rFonts w:asciiTheme="minorHAnsi" w:hAnsiTheme="minorHAnsi" w:cstheme="minorHAnsi"/>
          <w:sz w:val="20"/>
          <w:szCs w:val="20"/>
        </w:rPr>
        <w:t>nebo odbornými znalostmi zhotovitele. V případě, že pokyny objednatele nebudou v souladu s výše uvedenými předpisy nebo znalostmi zhotovitele, zhotovitel objednatele písemně o této skutečnosti uvědomí včetně náležitého zdůvodnění a požádá objednatele o jejich přehodnocení.</w:t>
      </w:r>
    </w:p>
    <w:p w14:paraId="48BED98A" w14:textId="77777777" w:rsidR="00610531" w:rsidRPr="00896AA1" w:rsidRDefault="00610531" w:rsidP="00E41008">
      <w:pPr>
        <w:widowControl w:val="0"/>
        <w:numPr>
          <w:ilvl w:val="0"/>
          <w:numId w:val="15"/>
        </w:numPr>
        <w:spacing w:after="120"/>
        <w:jc w:val="both"/>
        <w:rPr>
          <w:rFonts w:asciiTheme="minorHAnsi" w:hAnsiTheme="minorHAnsi" w:cstheme="minorHAnsi"/>
          <w:sz w:val="20"/>
          <w:szCs w:val="20"/>
        </w:rPr>
      </w:pPr>
      <w:r w:rsidRPr="00896AA1">
        <w:rPr>
          <w:rFonts w:asciiTheme="minorHAnsi" w:hAnsiTheme="minorHAnsi" w:cstheme="minorHAnsi"/>
          <w:sz w:val="20"/>
          <w:szCs w:val="20"/>
        </w:rPr>
        <w:t>Věci, k</w:t>
      </w:r>
      <w:r w:rsidR="00CC6C17" w:rsidRPr="00896AA1">
        <w:rPr>
          <w:rFonts w:asciiTheme="minorHAnsi" w:hAnsiTheme="minorHAnsi" w:cstheme="minorHAnsi"/>
          <w:sz w:val="20"/>
          <w:szCs w:val="20"/>
        </w:rPr>
        <w:t xml:space="preserve">teré jsou potřebné k provedení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je povinen opatřit zhotovitel</w:t>
      </w:r>
      <w:r w:rsidR="00364BC0" w:rsidRPr="00896AA1">
        <w:rPr>
          <w:rFonts w:asciiTheme="minorHAnsi" w:hAnsiTheme="minorHAnsi" w:cstheme="minorHAnsi"/>
          <w:sz w:val="20"/>
          <w:szCs w:val="20"/>
        </w:rPr>
        <w:t xml:space="preserve"> na své náklady</w:t>
      </w:r>
      <w:r w:rsidRPr="00896AA1">
        <w:rPr>
          <w:rFonts w:asciiTheme="minorHAnsi" w:hAnsiTheme="minorHAnsi" w:cstheme="minorHAnsi"/>
          <w:sz w:val="20"/>
          <w:szCs w:val="20"/>
        </w:rPr>
        <w:t>, pokud v této smlouvě o dílo není výslovně uvedeno, že je opatří objednatel.</w:t>
      </w:r>
    </w:p>
    <w:p w14:paraId="5CAC56C0" w14:textId="1FEB7BE5" w:rsidR="00610531" w:rsidRPr="00896AA1" w:rsidRDefault="00610531" w:rsidP="00E41008">
      <w:pPr>
        <w:widowControl w:val="0"/>
        <w:numPr>
          <w:ilvl w:val="0"/>
          <w:numId w:val="15"/>
        </w:numPr>
        <w:spacing w:after="120"/>
        <w:jc w:val="both"/>
        <w:rPr>
          <w:rFonts w:asciiTheme="minorHAnsi" w:hAnsiTheme="minorHAnsi" w:cstheme="minorHAnsi"/>
          <w:sz w:val="20"/>
          <w:szCs w:val="20"/>
        </w:rPr>
      </w:pPr>
      <w:r w:rsidRPr="00896AA1">
        <w:rPr>
          <w:rFonts w:asciiTheme="minorHAnsi" w:hAnsiTheme="minorHAnsi" w:cstheme="minorHAnsi"/>
          <w:sz w:val="20"/>
          <w:szCs w:val="20"/>
        </w:rPr>
        <w:t>Zhotovitel odpovídá za bezpečnost a ochranu zdraví svých zaměstnanců i ostatních osob v</w:t>
      </w:r>
      <w:r w:rsidR="00C37260" w:rsidRPr="00896AA1">
        <w:rPr>
          <w:rFonts w:asciiTheme="minorHAnsi" w:hAnsiTheme="minorHAnsi" w:cstheme="minorHAnsi"/>
          <w:sz w:val="20"/>
          <w:szCs w:val="20"/>
        </w:rPr>
        <w:t> místě provádění Díla</w:t>
      </w:r>
      <w:r w:rsidRPr="00896AA1">
        <w:rPr>
          <w:rFonts w:asciiTheme="minorHAnsi" w:hAnsiTheme="minorHAnsi" w:cstheme="minorHAnsi"/>
          <w:sz w:val="20"/>
          <w:szCs w:val="20"/>
        </w:rPr>
        <w:t xml:space="preserve"> a zabezpečí jejich vybavení ochrannými pracovními pomůckami. Dále se zhotovitel zavazuje dodržovat hygienické (zejména protihlukové) a případné jiné př</w:t>
      </w:r>
      <w:r w:rsidR="00CC6C17" w:rsidRPr="00896AA1">
        <w:rPr>
          <w:rFonts w:asciiTheme="minorHAnsi" w:hAnsiTheme="minorHAnsi" w:cstheme="minorHAnsi"/>
          <w:sz w:val="20"/>
          <w:szCs w:val="20"/>
        </w:rPr>
        <w:t xml:space="preserve">edpisy související s realizací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tak, aby mí</w:t>
      </w:r>
      <w:r w:rsidR="00CC6C17" w:rsidRPr="00896AA1">
        <w:rPr>
          <w:rFonts w:asciiTheme="minorHAnsi" w:hAnsiTheme="minorHAnsi" w:cstheme="minorHAnsi"/>
          <w:sz w:val="20"/>
          <w:szCs w:val="20"/>
        </w:rPr>
        <w:t xml:space="preserve">sto provádění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a jeho okolí nebylo rušeno hlukem, prachem nebo jinou nečistotou. Zhotovitel přebírá v plném rozsahu odpovědnost za vlastní řízení postupu prací a výrobních technologi</w:t>
      </w:r>
      <w:r w:rsidR="00CC6C17" w:rsidRPr="00896AA1">
        <w:rPr>
          <w:rFonts w:asciiTheme="minorHAnsi" w:hAnsiTheme="minorHAnsi" w:cstheme="minorHAnsi"/>
          <w:sz w:val="20"/>
          <w:szCs w:val="20"/>
        </w:rPr>
        <w:t xml:space="preserve">í, za odborné vedení provádění </w:t>
      </w:r>
      <w:r w:rsidR="0064787C" w:rsidRPr="00896AA1">
        <w:rPr>
          <w:rFonts w:asciiTheme="minorHAnsi" w:hAnsiTheme="minorHAnsi" w:cstheme="minorHAnsi"/>
          <w:sz w:val="20"/>
          <w:szCs w:val="20"/>
        </w:rPr>
        <w:t>Díla</w:t>
      </w:r>
      <w:r w:rsidR="00901DF3" w:rsidRPr="00896AA1">
        <w:rPr>
          <w:rFonts w:asciiTheme="minorHAnsi" w:hAnsiTheme="minorHAnsi" w:cstheme="minorHAnsi"/>
          <w:sz w:val="20"/>
          <w:szCs w:val="20"/>
        </w:rPr>
        <w:t xml:space="preserve"> a</w:t>
      </w:r>
      <w:r w:rsidRPr="00896AA1">
        <w:rPr>
          <w:rFonts w:asciiTheme="minorHAnsi" w:hAnsiTheme="minorHAnsi" w:cstheme="minorHAnsi"/>
          <w:sz w:val="20"/>
          <w:szCs w:val="20"/>
        </w:rPr>
        <w:t xml:space="preserve"> za dodržení podmínek požá</w:t>
      </w:r>
      <w:r w:rsidR="00CC6C17" w:rsidRPr="00896AA1">
        <w:rPr>
          <w:rFonts w:asciiTheme="minorHAnsi" w:hAnsiTheme="minorHAnsi" w:cstheme="minorHAnsi"/>
          <w:sz w:val="20"/>
          <w:szCs w:val="20"/>
        </w:rPr>
        <w:t>rní ochrany</w:t>
      </w:r>
      <w:r w:rsidRPr="00896AA1">
        <w:rPr>
          <w:rFonts w:asciiTheme="minorHAnsi" w:hAnsiTheme="minorHAnsi" w:cstheme="minorHAnsi"/>
          <w:sz w:val="20"/>
          <w:szCs w:val="20"/>
        </w:rPr>
        <w:t xml:space="preserve">. </w:t>
      </w:r>
    </w:p>
    <w:p w14:paraId="72F8FEF6" w14:textId="77777777" w:rsidR="00610531" w:rsidRPr="00896AA1" w:rsidRDefault="00610531" w:rsidP="00E41008">
      <w:pPr>
        <w:widowControl w:val="0"/>
        <w:numPr>
          <w:ilvl w:val="0"/>
          <w:numId w:val="15"/>
        </w:numPr>
        <w:spacing w:after="120"/>
        <w:jc w:val="both"/>
        <w:rPr>
          <w:rFonts w:asciiTheme="minorHAnsi" w:hAnsiTheme="minorHAnsi" w:cstheme="minorHAnsi"/>
          <w:sz w:val="20"/>
          <w:szCs w:val="20"/>
        </w:rPr>
      </w:pPr>
      <w:r w:rsidRPr="00896AA1">
        <w:rPr>
          <w:rFonts w:asciiTheme="minorHAnsi" w:hAnsiTheme="minorHAnsi" w:cstheme="minorHAnsi"/>
          <w:sz w:val="20"/>
          <w:szCs w:val="20"/>
        </w:rPr>
        <w:t xml:space="preserve">Zhotovitel se zavazuje a odpovídá za to, že při provádění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nepoužije žádný materiál, o kterém je v době jeho užití známo, že je škodlivý či nebezpečný lidskému zdraví či životnímu prostředí. Pokud tak zhotovitel učiní, je povinen na písemné vyzvání objednatele provést okamžitě nápravu a veškeré náklady s tím spojené nese zhotovitel. Stejně tak se zhotovitel zavazuje, že k realizaci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nepoužije materiály, které nemají požadovanou certifikaci nezbytnou k řádnému provedení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w:t>
      </w:r>
    </w:p>
    <w:p w14:paraId="555A242B" w14:textId="77777777" w:rsidR="00610531" w:rsidRPr="00896AA1" w:rsidRDefault="00610531" w:rsidP="00E41008">
      <w:pPr>
        <w:widowControl w:val="0"/>
        <w:numPr>
          <w:ilvl w:val="0"/>
          <w:numId w:val="15"/>
        </w:numPr>
        <w:spacing w:after="120"/>
        <w:jc w:val="both"/>
        <w:rPr>
          <w:rFonts w:asciiTheme="minorHAnsi" w:hAnsiTheme="minorHAnsi" w:cstheme="minorHAnsi"/>
          <w:sz w:val="20"/>
          <w:szCs w:val="20"/>
        </w:rPr>
      </w:pPr>
      <w:r w:rsidRPr="00896AA1">
        <w:rPr>
          <w:rFonts w:asciiTheme="minorHAnsi" w:hAnsiTheme="minorHAnsi" w:cstheme="minorHAnsi"/>
          <w:sz w:val="20"/>
          <w:szCs w:val="20"/>
        </w:rPr>
        <w:t xml:space="preserve">Zhotovitel se zavazuje v průběhu provádění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doložit na vyzvání objednatele, nejpozději však do 5 dnů po takovémto vyzvání soubor certifikátů rozhodujících materiálů užitých k provedení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w:t>
      </w:r>
    </w:p>
    <w:p w14:paraId="7989DD91" w14:textId="77777777" w:rsidR="00610531" w:rsidRPr="00896AA1" w:rsidRDefault="00610531" w:rsidP="00E41008">
      <w:pPr>
        <w:widowControl w:val="0"/>
        <w:numPr>
          <w:ilvl w:val="0"/>
          <w:numId w:val="15"/>
        </w:numPr>
        <w:spacing w:after="120"/>
        <w:jc w:val="both"/>
        <w:rPr>
          <w:rFonts w:asciiTheme="minorHAnsi" w:hAnsiTheme="minorHAnsi" w:cstheme="minorHAnsi"/>
          <w:sz w:val="20"/>
          <w:szCs w:val="20"/>
        </w:rPr>
      </w:pPr>
      <w:r w:rsidRPr="00896AA1">
        <w:rPr>
          <w:rFonts w:asciiTheme="minorHAnsi" w:hAnsiTheme="minorHAnsi" w:cstheme="minorHAnsi"/>
          <w:sz w:val="20"/>
          <w:szCs w:val="20"/>
        </w:rPr>
        <w:t xml:space="preserve">Zhotovitel podpisem této smlouvy o dílo potvrzuje, že disponuje všemi právními a technickými předpoklady, kapacitami a odbornými znalostmi včetně znalostí příslušných norem a všech právních a jiných předpisů, které jsou nutné k provedení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w:t>
      </w:r>
    </w:p>
    <w:p w14:paraId="3906060D" w14:textId="77777777" w:rsidR="00610531" w:rsidRPr="00896AA1" w:rsidRDefault="00610531" w:rsidP="00E41008">
      <w:pPr>
        <w:widowControl w:val="0"/>
        <w:numPr>
          <w:ilvl w:val="0"/>
          <w:numId w:val="15"/>
        </w:numPr>
        <w:spacing w:after="120"/>
        <w:jc w:val="both"/>
        <w:rPr>
          <w:rFonts w:asciiTheme="minorHAnsi" w:hAnsiTheme="minorHAnsi" w:cstheme="minorHAnsi"/>
          <w:sz w:val="20"/>
          <w:szCs w:val="20"/>
        </w:rPr>
      </w:pPr>
      <w:r w:rsidRPr="00896AA1">
        <w:rPr>
          <w:rFonts w:asciiTheme="minorHAnsi" w:hAnsiTheme="minorHAnsi" w:cstheme="minorHAnsi"/>
          <w:sz w:val="20"/>
          <w:szCs w:val="20"/>
        </w:rPr>
        <w:t xml:space="preserve">Zhotovitel se zavazuje akceptovat a zajistit vyloučení z provádění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svých zaměstnanců, </w:t>
      </w:r>
      <w:r w:rsidR="002D16AD" w:rsidRPr="00896AA1">
        <w:rPr>
          <w:rFonts w:asciiTheme="minorHAnsi" w:hAnsiTheme="minorHAnsi" w:cstheme="minorHAnsi"/>
          <w:sz w:val="20"/>
          <w:szCs w:val="20"/>
        </w:rPr>
        <w:t xml:space="preserve">spolupracujících subjektů nebo </w:t>
      </w:r>
      <w:r w:rsidR="00461B42" w:rsidRPr="00896AA1">
        <w:rPr>
          <w:rFonts w:asciiTheme="minorHAnsi" w:hAnsiTheme="minorHAnsi" w:cstheme="minorHAnsi"/>
          <w:sz w:val="20"/>
          <w:szCs w:val="20"/>
        </w:rPr>
        <w:t>poddodavatelů</w:t>
      </w:r>
      <w:r w:rsidRPr="00896AA1">
        <w:rPr>
          <w:rFonts w:asciiTheme="minorHAnsi" w:hAnsiTheme="minorHAnsi" w:cstheme="minorHAnsi"/>
          <w:sz w:val="20"/>
          <w:szCs w:val="20"/>
        </w:rPr>
        <w:t xml:space="preserve"> na základě návrhu objednatele. Za oprávněný důvod </w:t>
      </w:r>
      <w:r w:rsidRPr="00896AA1">
        <w:rPr>
          <w:rFonts w:asciiTheme="minorHAnsi" w:hAnsiTheme="minorHAnsi" w:cstheme="minorHAnsi"/>
          <w:sz w:val="20"/>
          <w:szCs w:val="20"/>
        </w:rPr>
        <w:lastRenderedPageBreak/>
        <w:t>v návrhu objednatele na vyloučení se považuje zejména:</w:t>
      </w:r>
    </w:p>
    <w:p w14:paraId="3722FCA9" w14:textId="77777777" w:rsidR="00610531" w:rsidRPr="00896AA1" w:rsidRDefault="002D16AD" w:rsidP="00E41008">
      <w:pPr>
        <w:widowControl w:val="0"/>
        <w:numPr>
          <w:ilvl w:val="0"/>
          <w:numId w:val="1"/>
        </w:numPr>
        <w:ind w:left="1276" w:hanging="567"/>
        <w:jc w:val="both"/>
        <w:rPr>
          <w:rFonts w:asciiTheme="minorHAnsi" w:hAnsiTheme="minorHAnsi" w:cstheme="minorHAnsi"/>
          <w:sz w:val="20"/>
          <w:szCs w:val="20"/>
        </w:rPr>
      </w:pPr>
      <w:r w:rsidRPr="00896AA1">
        <w:rPr>
          <w:rFonts w:asciiTheme="minorHAnsi" w:hAnsiTheme="minorHAnsi" w:cstheme="minorHAnsi"/>
          <w:sz w:val="20"/>
          <w:szCs w:val="20"/>
        </w:rPr>
        <w:t>nedostatečná kvalita pod</w:t>
      </w:r>
      <w:r w:rsidR="00610531" w:rsidRPr="00896AA1">
        <w:rPr>
          <w:rFonts w:asciiTheme="minorHAnsi" w:hAnsiTheme="minorHAnsi" w:cstheme="minorHAnsi"/>
          <w:sz w:val="20"/>
          <w:szCs w:val="20"/>
        </w:rPr>
        <w:t>dodávky,</w:t>
      </w:r>
    </w:p>
    <w:p w14:paraId="446B2CE0" w14:textId="77777777" w:rsidR="00610531" w:rsidRPr="00896AA1" w:rsidRDefault="00610531" w:rsidP="00E41008">
      <w:pPr>
        <w:widowControl w:val="0"/>
        <w:numPr>
          <w:ilvl w:val="0"/>
          <w:numId w:val="1"/>
        </w:numPr>
        <w:ind w:left="1276" w:hanging="567"/>
        <w:jc w:val="both"/>
        <w:rPr>
          <w:rFonts w:asciiTheme="minorHAnsi" w:hAnsiTheme="minorHAnsi" w:cstheme="minorHAnsi"/>
          <w:sz w:val="20"/>
          <w:szCs w:val="20"/>
        </w:rPr>
      </w:pPr>
      <w:r w:rsidRPr="00896AA1">
        <w:rPr>
          <w:rFonts w:asciiTheme="minorHAnsi" w:hAnsiTheme="minorHAnsi" w:cstheme="minorHAnsi"/>
          <w:sz w:val="20"/>
          <w:szCs w:val="20"/>
        </w:rPr>
        <w:t>opakované porušení povinností zhotovitele,</w:t>
      </w:r>
    </w:p>
    <w:p w14:paraId="5EA56617" w14:textId="77777777" w:rsidR="00610531" w:rsidRPr="00896AA1" w:rsidRDefault="00610531" w:rsidP="00E41008">
      <w:pPr>
        <w:widowControl w:val="0"/>
        <w:numPr>
          <w:ilvl w:val="0"/>
          <w:numId w:val="1"/>
        </w:numPr>
        <w:ind w:left="1276" w:hanging="567"/>
        <w:jc w:val="both"/>
        <w:rPr>
          <w:rFonts w:asciiTheme="minorHAnsi" w:hAnsiTheme="minorHAnsi" w:cstheme="minorHAnsi"/>
          <w:sz w:val="20"/>
          <w:szCs w:val="20"/>
        </w:rPr>
      </w:pPr>
      <w:r w:rsidRPr="00896AA1">
        <w:rPr>
          <w:rFonts w:asciiTheme="minorHAnsi" w:hAnsiTheme="minorHAnsi" w:cstheme="minorHAnsi"/>
          <w:sz w:val="20"/>
          <w:szCs w:val="20"/>
        </w:rPr>
        <w:t>opakované porušení stanovených technických podmínek,</w:t>
      </w:r>
    </w:p>
    <w:p w14:paraId="0A4A5C99" w14:textId="77777777" w:rsidR="00610531" w:rsidRPr="00896AA1" w:rsidRDefault="00610531" w:rsidP="00E41008">
      <w:pPr>
        <w:widowControl w:val="0"/>
        <w:numPr>
          <w:ilvl w:val="0"/>
          <w:numId w:val="1"/>
        </w:numPr>
        <w:spacing w:after="120"/>
        <w:ind w:left="1276" w:hanging="567"/>
        <w:jc w:val="both"/>
        <w:rPr>
          <w:rFonts w:asciiTheme="minorHAnsi" w:hAnsiTheme="minorHAnsi" w:cstheme="minorHAnsi"/>
          <w:sz w:val="20"/>
          <w:szCs w:val="20"/>
        </w:rPr>
      </w:pPr>
      <w:r w:rsidRPr="00896AA1">
        <w:rPr>
          <w:rFonts w:asciiTheme="minorHAnsi" w:hAnsiTheme="minorHAnsi" w:cstheme="minorHAnsi"/>
          <w:sz w:val="20"/>
          <w:szCs w:val="20"/>
        </w:rPr>
        <w:t>neposkytování součinnosti odpovědných osob v kom</w:t>
      </w:r>
      <w:r w:rsidR="00BE70E6" w:rsidRPr="00896AA1">
        <w:rPr>
          <w:rFonts w:asciiTheme="minorHAnsi" w:hAnsiTheme="minorHAnsi" w:cstheme="minorHAnsi"/>
          <w:sz w:val="20"/>
          <w:szCs w:val="20"/>
        </w:rPr>
        <w:t xml:space="preserve">unikaci s objednatelem nezbytné </w:t>
      </w:r>
      <w:r w:rsidRPr="00896AA1">
        <w:rPr>
          <w:rFonts w:asciiTheme="minorHAnsi" w:hAnsiTheme="minorHAnsi" w:cstheme="minorHAnsi"/>
          <w:sz w:val="20"/>
          <w:szCs w:val="20"/>
        </w:rPr>
        <w:t>pro plnění práv objednatele vyplývající z této smlouvy o dílo.</w:t>
      </w:r>
    </w:p>
    <w:p w14:paraId="38D81511" w14:textId="27FCD636" w:rsidR="00610531" w:rsidRPr="00896AA1" w:rsidRDefault="00610531" w:rsidP="00E41008">
      <w:pPr>
        <w:widowControl w:val="0"/>
        <w:numPr>
          <w:ilvl w:val="0"/>
          <w:numId w:val="15"/>
        </w:numPr>
        <w:spacing w:after="120"/>
        <w:jc w:val="both"/>
        <w:rPr>
          <w:rFonts w:asciiTheme="minorHAnsi" w:hAnsiTheme="minorHAnsi" w:cstheme="minorHAnsi"/>
          <w:sz w:val="20"/>
          <w:szCs w:val="20"/>
        </w:rPr>
      </w:pPr>
      <w:r w:rsidRPr="00896AA1">
        <w:rPr>
          <w:rFonts w:asciiTheme="minorHAnsi" w:hAnsiTheme="minorHAnsi" w:cstheme="minorHAnsi"/>
          <w:sz w:val="20"/>
          <w:szCs w:val="20"/>
        </w:rPr>
        <w:t xml:space="preserve">Zhotovitel není bez předchozího písemného souhlasu objednatele oprávněn umisťovat na </w:t>
      </w:r>
      <w:r w:rsidR="007E69DC" w:rsidRPr="00896AA1">
        <w:rPr>
          <w:rFonts w:asciiTheme="minorHAnsi" w:hAnsiTheme="minorHAnsi" w:cstheme="minorHAnsi"/>
          <w:sz w:val="20"/>
          <w:szCs w:val="20"/>
        </w:rPr>
        <w:t>D</w:t>
      </w:r>
      <w:r w:rsidRPr="00896AA1">
        <w:rPr>
          <w:rFonts w:asciiTheme="minorHAnsi" w:hAnsiTheme="minorHAnsi" w:cstheme="minorHAnsi"/>
          <w:sz w:val="20"/>
          <w:szCs w:val="20"/>
        </w:rPr>
        <w:t xml:space="preserve">íle, i na všech konstrukcích užitých k provádění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jakákoliv reklamní zařízení, včetně reklamních plakátů, panelů apod.  </w:t>
      </w:r>
    </w:p>
    <w:p w14:paraId="54ACFB53" w14:textId="77777777" w:rsidR="00396F35" w:rsidRPr="00184657" w:rsidRDefault="00396F35" w:rsidP="00565198">
      <w:pPr>
        <w:widowControl w:val="0"/>
        <w:rPr>
          <w:rFonts w:asciiTheme="minorHAnsi" w:hAnsiTheme="minorHAnsi" w:cstheme="minorHAnsi"/>
          <w:b/>
          <w:bCs/>
          <w:color w:val="EE0000"/>
          <w:sz w:val="20"/>
          <w:szCs w:val="20"/>
        </w:rPr>
      </w:pPr>
    </w:p>
    <w:p w14:paraId="0B328A4E" w14:textId="77777777" w:rsidR="00610531" w:rsidRPr="00896AA1" w:rsidRDefault="00024E7A" w:rsidP="00A1750C">
      <w:pPr>
        <w:widowControl w:val="0"/>
        <w:jc w:val="center"/>
        <w:rPr>
          <w:rFonts w:asciiTheme="minorHAnsi" w:hAnsiTheme="minorHAnsi" w:cstheme="minorHAnsi"/>
          <w:b/>
          <w:bCs/>
          <w:sz w:val="20"/>
          <w:szCs w:val="20"/>
        </w:rPr>
      </w:pPr>
      <w:r w:rsidRPr="00896AA1">
        <w:rPr>
          <w:rFonts w:asciiTheme="minorHAnsi" w:hAnsiTheme="minorHAnsi" w:cstheme="minorHAnsi"/>
          <w:b/>
          <w:bCs/>
          <w:sz w:val="20"/>
          <w:szCs w:val="20"/>
        </w:rPr>
        <w:t xml:space="preserve">Článek </w:t>
      </w:r>
      <w:r w:rsidR="00AE24A9" w:rsidRPr="00896AA1">
        <w:rPr>
          <w:rFonts w:asciiTheme="minorHAnsi" w:hAnsiTheme="minorHAnsi" w:cstheme="minorHAnsi"/>
          <w:b/>
          <w:bCs/>
          <w:sz w:val="20"/>
          <w:szCs w:val="20"/>
        </w:rPr>
        <w:t>IX</w:t>
      </w:r>
      <w:r w:rsidR="00610531" w:rsidRPr="00896AA1">
        <w:rPr>
          <w:rFonts w:asciiTheme="minorHAnsi" w:hAnsiTheme="minorHAnsi" w:cstheme="minorHAnsi"/>
          <w:b/>
          <w:bCs/>
          <w:sz w:val="20"/>
          <w:szCs w:val="20"/>
        </w:rPr>
        <w:t>.</w:t>
      </w:r>
    </w:p>
    <w:p w14:paraId="2CF07C13" w14:textId="77777777" w:rsidR="00610531" w:rsidRPr="00896AA1" w:rsidRDefault="00610531" w:rsidP="00A1750C">
      <w:pPr>
        <w:pStyle w:val="Nadpis1"/>
        <w:keepNext w:val="0"/>
        <w:widowControl w:val="0"/>
        <w:spacing w:after="120"/>
        <w:rPr>
          <w:rFonts w:asciiTheme="minorHAnsi" w:hAnsiTheme="minorHAnsi" w:cstheme="minorHAnsi"/>
          <w:bCs w:val="0"/>
          <w:sz w:val="20"/>
          <w:szCs w:val="20"/>
        </w:rPr>
      </w:pPr>
      <w:r w:rsidRPr="00896AA1">
        <w:rPr>
          <w:rFonts w:asciiTheme="minorHAnsi" w:hAnsiTheme="minorHAnsi" w:cstheme="minorHAnsi"/>
          <w:bCs w:val="0"/>
          <w:sz w:val="20"/>
          <w:szCs w:val="20"/>
        </w:rPr>
        <w:t xml:space="preserve">Kontrola provádění </w:t>
      </w:r>
      <w:r w:rsidR="0064787C" w:rsidRPr="00896AA1">
        <w:rPr>
          <w:rFonts w:asciiTheme="minorHAnsi" w:hAnsiTheme="minorHAnsi" w:cstheme="minorHAnsi"/>
          <w:bCs w:val="0"/>
          <w:sz w:val="20"/>
          <w:szCs w:val="20"/>
        </w:rPr>
        <w:t>Díla</w:t>
      </w:r>
      <w:r w:rsidRPr="00896AA1">
        <w:rPr>
          <w:rFonts w:asciiTheme="minorHAnsi" w:hAnsiTheme="minorHAnsi" w:cstheme="minorHAnsi"/>
          <w:bCs w:val="0"/>
          <w:sz w:val="20"/>
          <w:szCs w:val="20"/>
        </w:rPr>
        <w:t xml:space="preserve"> objednatelem</w:t>
      </w:r>
    </w:p>
    <w:p w14:paraId="20D49F0D" w14:textId="5D97CE56" w:rsidR="00610531" w:rsidRPr="00896AA1" w:rsidRDefault="00610531" w:rsidP="00E41008">
      <w:pPr>
        <w:widowControl w:val="0"/>
        <w:numPr>
          <w:ilvl w:val="0"/>
          <w:numId w:val="16"/>
        </w:numPr>
        <w:spacing w:after="120"/>
        <w:jc w:val="both"/>
        <w:rPr>
          <w:rFonts w:asciiTheme="minorHAnsi" w:hAnsiTheme="minorHAnsi" w:cstheme="minorHAnsi"/>
          <w:sz w:val="20"/>
          <w:szCs w:val="20"/>
        </w:rPr>
      </w:pPr>
      <w:r w:rsidRPr="00896AA1">
        <w:rPr>
          <w:rFonts w:asciiTheme="minorHAnsi" w:hAnsiTheme="minorHAnsi" w:cstheme="minorHAnsi"/>
          <w:sz w:val="20"/>
          <w:szCs w:val="20"/>
        </w:rPr>
        <w:t>Objednatel</w:t>
      </w:r>
      <w:r w:rsidR="001B5071" w:rsidRPr="00896AA1">
        <w:rPr>
          <w:rFonts w:asciiTheme="minorHAnsi" w:hAnsiTheme="minorHAnsi" w:cstheme="minorHAnsi"/>
          <w:sz w:val="20"/>
          <w:szCs w:val="20"/>
        </w:rPr>
        <w:t>,</w:t>
      </w:r>
      <w:r w:rsidRPr="00896AA1">
        <w:rPr>
          <w:rFonts w:asciiTheme="minorHAnsi" w:hAnsiTheme="minorHAnsi" w:cstheme="minorHAnsi"/>
          <w:sz w:val="20"/>
          <w:szCs w:val="20"/>
        </w:rPr>
        <w:t xml:space="preserve"> případně jím pověřený zástupce</w:t>
      </w:r>
      <w:r w:rsidR="00EF5521" w:rsidRPr="00896AA1">
        <w:rPr>
          <w:rFonts w:asciiTheme="minorHAnsi" w:hAnsiTheme="minorHAnsi" w:cstheme="minorHAnsi"/>
          <w:sz w:val="20"/>
          <w:szCs w:val="20"/>
        </w:rPr>
        <w:t xml:space="preserve"> – technický dozor (</w:t>
      </w:r>
      <w:r w:rsidR="00425994" w:rsidRPr="00896AA1">
        <w:rPr>
          <w:rFonts w:asciiTheme="minorHAnsi" w:hAnsiTheme="minorHAnsi" w:cstheme="minorHAnsi"/>
          <w:sz w:val="20"/>
          <w:szCs w:val="20"/>
        </w:rPr>
        <w:t>dále také jen „</w:t>
      </w:r>
      <w:r w:rsidR="00425994" w:rsidRPr="00896AA1">
        <w:rPr>
          <w:rFonts w:asciiTheme="minorHAnsi" w:hAnsiTheme="minorHAnsi" w:cstheme="minorHAnsi"/>
          <w:b/>
          <w:sz w:val="20"/>
          <w:szCs w:val="20"/>
        </w:rPr>
        <w:t>TD</w:t>
      </w:r>
      <w:r w:rsidR="00425994" w:rsidRPr="00896AA1">
        <w:rPr>
          <w:rFonts w:asciiTheme="minorHAnsi" w:hAnsiTheme="minorHAnsi" w:cstheme="minorHAnsi"/>
          <w:sz w:val="20"/>
          <w:szCs w:val="20"/>
        </w:rPr>
        <w:t>“</w:t>
      </w:r>
      <w:r w:rsidR="00EF5521" w:rsidRPr="00896AA1">
        <w:rPr>
          <w:rFonts w:asciiTheme="minorHAnsi" w:hAnsiTheme="minorHAnsi" w:cstheme="minorHAnsi"/>
          <w:sz w:val="20"/>
          <w:szCs w:val="20"/>
        </w:rPr>
        <w:t>)</w:t>
      </w:r>
      <w:r w:rsidRPr="00896AA1">
        <w:rPr>
          <w:rFonts w:asciiTheme="minorHAnsi" w:hAnsiTheme="minorHAnsi" w:cstheme="minorHAnsi"/>
          <w:sz w:val="20"/>
          <w:szCs w:val="20"/>
        </w:rPr>
        <w:t xml:space="preserve">, je oprávněn průběžně kontrolovat provádění </w:t>
      </w:r>
      <w:r w:rsidR="0064787C" w:rsidRPr="00896AA1">
        <w:rPr>
          <w:rFonts w:asciiTheme="minorHAnsi" w:hAnsiTheme="minorHAnsi" w:cstheme="minorHAnsi"/>
          <w:sz w:val="20"/>
          <w:szCs w:val="20"/>
        </w:rPr>
        <w:t>Díla</w:t>
      </w:r>
      <w:r w:rsidR="00A1750C" w:rsidRPr="00896AA1">
        <w:rPr>
          <w:rFonts w:asciiTheme="minorHAnsi" w:hAnsiTheme="minorHAnsi" w:cstheme="minorHAnsi"/>
          <w:sz w:val="20"/>
          <w:szCs w:val="20"/>
        </w:rPr>
        <w:t xml:space="preserve"> </w:t>
      </w:r>
      <w:r w:rsidR="001C1C71" w:rsidRPr="00896AA1">
        <w:rPr>
          <w:rFonts w:asciiTheme="minorHAnsi" w:hAnsiTheme="minorHAnsi" w:cstheme="minorHAnsi"/>
          <w:sz w:val="20"/>
          <w:szCs w:val="20"/>
        </w:rPr>
        <w:t>(</w:t>
      </w:r>
      <w:r w:rsidR="00425994" w:rsidRPr="00896AA1">
        <w:rPr>
          <w:rFonts w:asciiTheme="minorHAnsi" w:hAnsiTheme="minorHAnsi" w:cstheme="minorHAnsi"/>
          <w:sz w:val="20"/>
          <w:szCs w:val="20"/>
        </w:rPr>
        <w:t>TD</w:t>
      </w:r>
      <w:r w:rsidR="00A1750C" w:rsidRPr="00896AA1">
        <w:rPr>
          <w:rFonts w:asciiTheme="minorHAnsi" w:hAnsiTheme="minorHAnsi" w:cstheme="minorHAnsi"/>
          <w:sz w:val="20"/>
          <w:szCs w:val="20"/>
        </w:rPr>
        <w:t xml:space="preserve"> nesmí provádět zhotovitel ani osoba s ním propojená)</w:t>
      </w:r>
      <w:r w:rsidRPr="00896AA1">
        <w:rPr>
          <w:rFonts w:asciiTheme="minorHAnsi" w:hAnsiTheme="minorHAnsi" w:cstheme="minorHAnsi"/>
          <w:sz w:val="20"/>
          <w:szCs w:val="20"/>
        </w:rPr>
        <w:t xml:space="preserve">. Zjistí-li objednatel, že zhotovitel provádí </w:t>
      </w:r>
      <w:r w:rsidR="006428BC" w:rsidRPr="00896AA1">
        <w:rPr>
          <w:rFonts w:asciiTheme="minorHAnsi" w:hAnsiTheme="minorHAnsi" w:cstheme="minorHAnsi"/>
          <w:sz w:val="20"/>
          <w:szCs w:val="20"/>
        </w:rPr>
        <w:t>D</w:t>
      </w:r>
      <w:r w:rsidRPr="00896AA1">
        <w:rPr>
          <w:rFonts w:asciiTheme="minorHAnsi" w:hAnsiTheme="minorHAnsi" w:cstheme="minorHAnsi"/>
          <w:sz w:val="20"/>
          <w:szCs w:val="20"/>
        </w:rPr>
        <w:t xml:space="preserve">ílo v rozporu se svými povinnostmi, je objednatel či </w:t>
      </w:r>
      <w:r w:rsidR="00425994" w:rsidRPr="00896AA1">
        <w:rPr>
          <w:rFonts w:asciiTheme="minorHAnsi" w:hAnsiTheme="minorHAnsi" w:cstheme="minorHAnsi"/>
          <w:sz w:val="20"/>
          <w:szCs w:val="20"/>
        </w:rPr>
        <w:t>TD</w:t>
      </w:r>
      <w:r w:rsidRPr="00896AA1">
        <w:rPr>
          <w:rFonts w:asciiTheme="minorHAnsi" w:hAnsiTheme="minorHAnsi" w:cstheme="minorHAnsi"/>
          <w:sz w:val="20"/>
          <w:szCs w:val="20"/>
        </w:rPr>
        <w:t xml:space="preserve"> oprávněn dožadovat se nápravy a toho, aby zhotovitel odstranil va</w:t>
      </w:r>
      <w:r w:rsidR="006428BC" w:rsidRPr="00896AA1">
        <w:rPr>
          <w:rFonts w:asciiTheme="minorHAnsi" w:hAnsiTheme="minorHAnsi" w:cstheme="minorHAnsi"/>
          <w:sz w:val="20"/>
          <w:szCs w:val="20"/>
        </w:rPr>
        <w:t>dy vzniklé vadným prováděním a D</w:t>
      </w:r>
      <w:r w:rsidRPr="00896AA1">
        <w:rPr>
          <w:rFonts w:asciiTheme="minorHAnsi" w:hAnsiTheme="minorHAnsi" w:cstheme="minorHAnsi"/>
          <w:sz w:val="20"/>
          <w:szCs w:val="20"/>
        </w:rPr>
        <w:t xml:space="preserve">ílo prováděl řádným způsobem. Jestliže zhotovitel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tak neučiní ani v přiměřené lhůtě mu k tomu poskytnuté a postup zh</w:t>
      </w:r>
      <w:r w:rsidR="00502D03" w:rsidRPr="00896AA1">
        <w:rPr>
          <w:rFonts w:asciiTheme="minorHAnsi" w:hAnsiTheme="minorHAnsi" w:cstheme="minorHAnsi"/>
          <w:sz w:val="20"/>
          <w:szCs w:val="20"/>
        </w:rPr>
        <w:t>otovitele by vedl nepochybně k </w:t>
      </w:r>
      <w:r w:rsidRPr="00896AA1">
        <w:rPr>
          <w:rFonts w:asciiTheme="minorHAnsi" w:hAnsiTheme="minorHAnsi" w:cstheme="minorHAnsi"/>
          <w:sz w:val="20"/>
          <w:szCs w:val="20"/>
        </w:rPr>
        <w:t xml:space="preserve">podstatnému porušení smlouvy, je objednatel oprávněn odstoupit od této smlouvy o dílo. U vad vytknutých objednatelem či </w:t>
      </w:r>
      <w:r w:rsidR="00425994" w:rsidRPr="00896AA1">
        <w:rPr>
          <w:rFonts w:asciiTheme="minorHAnsi" w:hAnsiTheme="minorHAnsi" w:cstheme="minorHAnsi"/>
          <w:sz w:val="20"/>
          <w:szCs w:val="20"/>
        </w:rPr>
        <w:t>TD</w:t>
      </w:r>
      <w:r w:rsidRPr="00896AA1">
        <w:rPr>
          <w:rFonts w:asciiTheme="minorHAnsi" w:hAnsiTheme="minorHAnsi" w:cstheme="minorHAnsi"/>
          <w:sz w:val="20"/>
          <w:szCs w:val="20"/>
        </w:rPr>
        <w:t xml:space="preserve"> v průběhu provádění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se zhotovitel zavazuje tyto vady odstranit nejpozději do 15 dnů. Tuto lhůtu lze prodloužit pouze písemnou dohodou objednatele a zhotovitele a pouze z objektivních technologických důvodů a po zdůvodněné žádosti zhotovitele. Zhotovitel rovněž nesmí provádět v daném místě vytknuté vady žádné další navazující práce, které by bránily odstranění vady, dokud vytknutá vada nebude zhotovitelem řádně odstraněna.</w:t>
      </w:r>
    </w:p>
    <w:p w14:paraId="17E66767" w14:textId="2EF2AD02" w:rsidR="00610531" w:rsidRPr="00896AA1" w:rsidRDefault="00610531" w:rsidP="00E41008">
      <w:pPr>
        <w:widowControl w:val="0"/>
        <w:numPr>
          <w:ilvl w:val="0"/>
          <w:numId w:val="16"/>
        </w:numPr>
        <w:spacing w:after="120"/>
        <w:jc w:val="both"/>
        <w:rPr>
          <w:rFonts w:asciiTheme="minorHAnsi" w:hAnsiTheme="minorHAnsi" w:cstheme="minorHAnsi"/>
          <w:sz w:val="20"/>
          <w:szCs w:val="20"/>
        </w:rPr>
      </w:pPr>
      <w:r w:rsidRPr="00896AA1">
        <w:rPr>
          <w:rFonts w:asciiTheme="minorHAnsi" w:hAnsiTheme="minorHAnsi" w:cstheme="minorHAnsi"/>
          <w:sz w:val="20"/>
          <w:szCs w:val="20"/>
        </w:rPr>
        <w:t>Zhotovitel je povinen umožnit objednateli nebo jeho pověřenému zástupci (</w:t>
      </w:r>
      <w:r w:rsidR="00425994" w:rsidRPr="00896AA1">
        <w:rPr>
          <w:rFonts w:asciiTheme="minorHAnsi" w:hAnsiTheme="minorHAnsi" w:cstheme="minorHAnsi"/>
          <w:sz w:val="20"/>
          <w:szCs w:val="20"/>
        </w:rPr>
        <w:t>TD</w:t>
      </w:r>
      <w:r w:rsidRPr="00896AA1">
        <w:rPr>
          <w:rFonts w:asciiTheme="minorHAnsi" w:hAnsiTheme="minorHAnsi" w:cstheme="minorHAnsi"/>
          <w:sz w:val="20"/>
          <w:szCs w:val="20"/>
        </w:rPr>
        <w:t xml:space="preserve">) v každou dobu, kdy je prováděna jakákoliv práce přístup </w:t>
      </w:r>
      <w:r w:rsidR="00C37260" w:rsidRPr="00896AA1">
        <w:rPr>
          <w:rFonts w:asciiTheme="minorHAnsi" w:hAnsiTheme="minorHAnsi" w:cstheme="minorHAnsi"/>
          <w:sz w:val="20"/>
          <w:szCs w:val="20"/>
        </w:rPr>
        <w:t>do místa provádění Díla</w:t>
      </w:r>
      <w:r w:rsidRPr="00896AA1">
        <w:rPr>
          <w:rFonts w:asciiTheme="minorHAnsi" w:hAnsiTheme="minorHAnsi" w:cstheme="minorHAnsi"/>
          <w:sz w:val="20"/>
          <w:szCs w:val="20"/>
        </w:rPr>
        <w:t xml:space="preserve">, za účelem kontroly postupu prací a provádění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w:t>
      </w:r>
    </w:p>
    <w:p w14:paraId="7D199E4D" w14:textId="7A12A364" w:rsidR="00610531" w:rsidRPr="00896AA1" w:rsidRDefault="00610531" w:rsidP="00E41008">
      <w:pPr>
        <w:widowControl w:val="0"/>
        <w:numPr>
          <w:ilvl w:val="0"/>
          <w:numId w:val="16"/>
        </w:numPr>
        <w:spacing w:after="120"/>
        <w:jc w:val="both"/>
        <w:rPr>
          <w:rFonts w:asciiTheme="minorHAnsi" w:hAnsiTheme="minorHAnsi" w:cstheme="minorHAnsi"/>
          <w:sz w:val="20"/>
          <w:szCs w:val="20"/>
        </w:rPr>
      </w:pPr>
      <w:r w:rsidRPr="00896AA1">
        <w:rPr>
          <w:rFonts w:asciiTheme="minorHAnsi" w:hAnsiTheme="minorHAnsi" w:cstheme="minorHAnsi"/>
          <w:sz w:val="20"/>
          <w:szCs w:val="20"/>
        </w:rPr>
        <w:t xml:space="preserve">Zhotovitel je povinen vyzvat objednatele a </w:t>
      </w:r>
      <w:r w:rsidR="00425994" w:rsidRPr="00896AA1">
        <w:rPr>
          <w:rFonts w:asciiTheme="minorHAnsi" w:hAnsiTheme="minorHAnsi" w:cstheme="minorHAnsi"/>
          <w:sz w:val="20"/>
          <w:szCs w:val="20"/>
        </w:rPr>
        <w:t>TD</w:t>
      </w:r>
      <w:r w:rsidRPr="00896AA1">
        <w:rPr>
          <w:rFonts w:asciiTheme="minorHAnsi" w:hAnsiTheme="minorHAnsi" w:cstheme="minorHAnsi"/>
          <w:sz w:val="20"/>
          <w:szCs w:val="20"/>
        </w:rPr>
        <w:t xml:space="preserve"> ke kontrole a prověření prací, které v dalším postupu provádění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budou zakryty nebo se stanou nepřístupnými, a to písemně nebo e-mailem nejméně tři pracovní dny předem, pokud se předem nedohodli písemně zhotovitel s objednatelem nebo </w:t>
      </w:r>
      <w:r w:rsidR="00425994" w:rsidRPr="00896AA1">
        <w:rPr>
          <w:rFonts w:asciiTheme="minorHAnsi" w:hAnsiTheme="minorHAnsi" w:cstheme="minorHAnsi"/>
          <w:sz w:val="20"/>
          <w:szCs w:val="20"/>
        </w:rPr>
        <w:t>TD</w:t>
      </w:r>
      <w:r w:rsidRPr="00896AA1">
        <w:rPr>
          <w:rFonts w:asciiTheme="minorHAnsi" w:hAnsiTheme="minorHAnsi" w:cstheme="minorHAnsi"/>
          <w:sz w:val="20"/>
          <w:szCs w:val="20"/>
        </w:rPr>
        <w:t xml:space="preserve"> jinak. Pokud zhotovitel poruší tuto povinnost, je povinen na základě žádosti objednatele a na své náklady provést odpovídající odkrytí i následné zakrytí předmětných prací. Pokud se objednatel ke kontrole přes včasné písemné, nebo e-mailové vyzvání nedostaví, je zhotovitel oprávněn předmětné práce řádně obrazově zdokumentovat a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19BE9CCF" w14:textId="2A3E4860" w:rsidR="00396F35" w:rsidRPr="00896AA1" w:rsidRDefault="00610531" w:rsidP="00E41008">
      <w:pPr>
        <w:widowControl w:val="0"/>
        <w:numPr>
          <w:ilvl w:val="0"/>
          <w:numId w:val="16"/>
        </w:numPr>
        <w:spacing w:after="120"/>
        <w:jc w:val="both"/>
        <w:rPr>
          <w:rFonts w:asciiTheme="minorHAnsi" w:hAnsiTheme="minorHAnsi" w:cstheme="minorHAnsi"/>
          <w:sz w:val="20"/>
          <w:szCs w:val="20"/>
        </w:rPr>
      </w:pPr>
      <w:r w:rsidRPr="00896AA1">
        <w:rPr>
          <w:rFonts w:asciiTheme="minorHAnsi" w:hAnsiTheme="minorHAnsi" w:cstheme="minorHAnsi"/>
          <w:sz w:val="20"/>
          <w:szCs w:val="20"/>
        </w:rPr>
        <w:t xml:space="preserve">Kontrola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bude dále prováděna za přítomnosti zhotovitele a objednatele nebo jeho zástupce </w:t>
      </w:r>
      <w:r w:rsidR="001C1C71" w:rsidRPr="00896AA1">
        <w:rPr>
          <w:rFonts w:asciiTheme="minorHAnsi" w:hAnsiTheme="minorHAnsi" w:cstheme="minorHAnsi"/>
          <w:sz w:val="20"/>
          <w:szCs w:val="20"/>
        </w:rPr>
        <w:t>(</w:t>
      </w:r>
      <w:r w:rsidR="00425994" w:rsidRPr="00896AA1">
        <w:rPr>
          <w:rFonts w:asciiTheme="minorHAnsi" w:hAnsiTheme="minorHAnsi" w:cstheme="minorHAnsi"/>
          <w:sz w:val="20"/>
          <w:szCs w:val="20"/>
        </w:rPr>
        <w:t>TD</w:t>
      </w:r>
      <w:r w:rsidR="001C1C71" w:rsidRPr="00896AA1">
        <w:rPr>
          <w:rFonts w:asciiTheme="minorHAnsi" w:hAnsiTheme="minorHAnsi" w:cstheme="minorHAnsi"/>
          <w:sz w:val="20"/>
          <w:szCs w:val="20"/>
        </w:rPr>
        <w:t>)</w:t>
      </w:r>
      <w:r w:rsidRPr="00896AA1">
        <w:rPr>
          <w:rFonts w:asciiTheme="minorHAnsi" w:hAnsiTheme="minorHAnsi" w:cstheme="minorHAnsi"/>
          <w:sz w:val="20"/>
          <w:szCs w:val="20"/>
        </w:rPr>
        <w:t xml:space="preserve"> na místě provádění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v pravidelných kontrolních dnech, které se budou konat </w:t>
      </w:r>
      <w:r w:rsidR="00B657CE" w:rsidRPr="00896AA1">
        <w:rPr>
          <w:rFonts w:asciiTheme="minorHAnsi" w:hAnsiTheme="minorHAnsi" w:cstheme="minorHAnsi"/>
          <w:sz w:val="20"/>
          <w:szCs w:val="20"/>
        </w:rPr>
        <w:t>zpravidla</w:t>
      </w:r>
      <w:r w:rsidRPr="00896AA1">
        <w:rPr>
          <w:rFonts w:asciiTheme="minorHAnsi" w:hAnsiTheme="minorHAnsi" w:cstheme="minorHAnsi"/>
          <w:sz w:val="20"/>
          <w:szCs w:val="20"/>
        </w:rPr>
        <w:t xml:space="preserve"> jednou týdně a o jejichž konání bude sepsán vždy písemný protokol. Objednatel i </w:t>
      </w:r>
      <w:r w:rsidR="00425994" w:rsidRPr="00896AA1">
        <w:rPr>
          <w:rFonts w:asciiTheme="minorHAnsi" w:hAnsiTheme="minorHAnsi" w:cstheme="minorHAnsi"/>
          <w:sz w:val="20"/>
          <w:szCs w:val="20"/>
        </w:rPr>
        <w:t>TD</w:t>
      </w:r>
      <w:r w:rsidRPr="00896AA1">
        <w:rPr>
          <w:rFonts w:asciiTheme="minorHAnsi" w:hAnsiTheme="minorHAnsi" w:cstheme="minorHAnsi"/>
          <w:sz w:val="20"/>
          <w:szCs w:val="20"/>
        </w:rPr>
        <w:t xml:space="preserve"> jsou oprávněni podepisovat protokoly z kontrolních dnů.</w:t>
      </w:r>
      <w:r w:rsidR="009C5747" w:rsidRPr="00896AA1">
        <w:rPr>
          <w:rFonts w:asciiTheme="minorHAnsi" w:hAnsiTheme="minorHAnsi" w:cstheme="minorHAnsi"/>
          <w:sz w:val="20"/>
          <w:szCs w:val="20"/>
        </w:rPr>
        <w:t xml:space="preserve"> </w:t>
      </w:r>
    </w:p>
    <w:p w14:paraId="40926559" w14:textId="77777777" w:rsidR="00610531" w:rsidRPr="00896AA1" w:rsidRDefault="00024E7A" w:rsidP="00A1750C">
      <w:pPr>
        <w:widowControl w:val="0"/>
        <w:jc w:val="center"/>
        <w:rPr>
          <w:rFonts w:asciiTheme="minorHAnsi" w:hAnsiTheme="minorHAnsi" w:cstheme="minorHAnsi"/>
          <w:b/>
          <w:bCs/>
          <w:sz w:val="20"/>
          <w:szCs w:val="20"/>
        </w:rPr>
      </w:pPr>
      <w:r w:rsidRPr="00896AA1">
        <w:rPr>
          <w:rFonts w:asciiTheme="minorHAnsi" w:hAnsiTheme="minorHAnsi" w:cstheme="minorHAnsi"/>
          <w:b/>
          <w:bCs/>
          <w:sz w:val="20"/>
          <w:szCs w:val="20"/>
        </w:rPr>
        <w:t xml:space="preserve">Článek </w:t>
      </w:r>
      <w:r w:rsidR="00AE24A9" w:rsidRPr="00896AA1">
        <w:rPr>
          <w:rFonts w:asciiTheme="minorHAnsi" w:hAnsiTheme="minorHAnsi" w:cstheme="minorHAnsi"/>
          <w:b/>
          <w:bCs/>
          <w:sz w:val="20"/>
          <w:szCs w:val="20"/>
        </w:rPr>
        <w:t>X</w:t>
      </w:r>
      <w:r w:rsidR="00610531" w:rsidRPr="00896AA1">
        <w:rPr>
          <w:rFonts w:asciiTheme="minorHAnsi" w:hAnsiTheme="minorHAnsi" w:cstheme="minorHAnsi"/>
          <w:b/>
          <w:bCs/>
          <w:sz w:val="20"/>
          <w:szCs w:val="20"/>
        </w:rPr>
        <w:t>.</w:t>
      </w:r>
    </w:p>
    <w:p w14:paraId="4B46F15B" w14:textId="77777777" w:rsidR="00610531" w:rsidRPr="00896AA1" w:rsidRDefault="00610531" w:rsidP="00A1750C">
      <w:pPr>
        <w:pStyle w:val="Nadpis1"/>
        <w:keepNext w:val="0"/>
        <w:widowControl w:val="0"/>
        <w:spacing w:after="120"/>
        <w:rPr>
          <w:rFonts w:asciiTheme="minorHAnsi" w:hAnsiTheme="minorHAnsi" w:cstheme="minorHAnsi"/>
          <w:bCs w:val="0"/>
          <w:sz w:val="20"/>
          <w:szCs w:val="20"/>
        </w:rPr>
      </w:pPr>
      <w:r w:rsidRPr="00896AA1">
        <w:rPr>
          <w:rFonts w:asciiTheme="minorHAnsi" w:hAnsiTheme="minorHAnsi" w:cstheme="minorHAnsi"/>
          <w:bCs w:val="0"/>
          <w:sz w:val="20"/>
          <w:szCs w:val="20"/>
        </w:rPr>
        <w:t xml:space="preserve">Změny </w:t>
      </w:r>
      <w:r w:rsidR="0064787C" w:rsidRPr="00896AA1">
        <w:rPr>
          <w:rFonts w:asciiTheme="minorHAnsi" w:hAnsiTheme="minorHAnsi" w:cstheme="minorHAnsi"/>
          <w:bCs w:val="0"/>
          <w:sz w:val="20"/>
          <w:szCs w:val="20"/>
        </w:rPr>
        <w:t>Díla</w:t>
      </w:r>
      <w:r w:rsidRPr="00896AA1">
        <w:rPr>
          <w:rFonts w:asciiTheme="minorHAnsi" w:hAnsiTheme="minorHAnsi" w:cstheme="minorHAnsi"/>
          <w:bCs w:val="0"/>
          <w:sz w:val="20"/>
          <w:szCs w:val="20"/>
        </w:rPr>
        <w:t xml:space="preserve"> navrhované objednatelem</w:t>
      </w:r>
    </w:p>
    <w:p w14:paraId="7BA60AB8" w14:textId="75E29011" w:rsidR="00610531" w:rsidRPr="00896AA1" w:rsidRDefault="00610531" w:rsidP="00E41008">
      <w:pPr>
        <w:widowControl w:val="0"/>
        <w:numPr>
          <w:ilvl w:val="0"/>
          <w:numId w:val="17"/>
        </w:numPr>
        <w:spacing w:after="120"/>
        <w:jc w:val="both"/>
        <w:rPr>
          <w:rFonts w:asciiTheme="minorHAnsi" w:hAnsiTheme="minorHAnsi" w:cstheme="minorHAnsi"/>
          <w:sz w:val="20"/>
          <w:szCs w:val="20"/>
        </w:rPr>
      </w:pPr>
      <w:r w:rsidRPr="00896AA1">
        <w:rPr>
          <w:rFonts w:asciiTheme="minorHAnsi" w:hAnsiTheme="minorHAnsi" w:cstheme="minorHAnsi"/>
          <w:sz w:val="20"/>
          <w:szCs w:val="20"/>
        </w:rPr>
        <w:t xml:space="preserve">Objednatel je oprávněn v průběhu provádění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upřesnit, změnit, doplnit, zvětšit či zmenšit rozsah předmětu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a to i bez souhlasu zhotovitele, který je povinen tyto upřesnění, změny, doplňky a zvětšení rozsahu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za úhradu zajistit a provést nebo z rozsahu předmětu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vypustit. Zhotovitel je v takovém případě povinen provést soupis těchto upřesnění, změn, doplnění, zvětšení či zmenšení předmětu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a ocenit je, a to podle jednotkových cen použitých </w:t>
      </w:r>
      <w:r w:rsidR="00C37260" w:rsidRPr="00896AA1">
        <w:rPr>
          <w:rFonts w:asciiTheme="minorHAnsi" w:hAnsiTheme="minorHAnsi" w:cstheme="minorHAnsi"/>
          <w:sz w:val="20"/>
          <w:szCs w:val="20"/>
        </w:rPr>
        <w:t xml:space="preserve">v této smlouvě </w:t>
      </w:r>
      <w:r w:rsidRPr="00896AA1">
        <w:rPr>
          <w:rFonts w:asciiTheme="minorHAnsi" w:hAnsiTheme="minorHAnsi" w:cstheme="minorHAnsi"/>
          <w:sz w:val="20"/>
          <w:szCs w:val="20"/>
        </w:rPr>
        <w:t xml:space="preserve">a pokud to nebude možné, tak zhotovitel použije pro stanovení jednotkových cen </w:t>
      </w:r>
      <w:r w:rsidR="00C37260" w:rsidRPr="00896AA1">
        <w:rPr>
          <w:rFonts w:asciiTheme="minorHAnsi" w:hAnsiTheme="minorHAnsi" w:cstheme="minorHAnsi"/>
          <w:sz w:val="20"/>
          <w:szCs w:val="20"/>
        </w:rPr>
        <w:t>cenu obvyklou</w:t>
      </w:r>
      <w:r w:rsidRPr="00896AA1">
        <w:rPr>
          <w:rFonts w:asciiTheme="minorHAnsi" w:hAnsiTheme="minorHAnsi" w:cstheme="minorHAnsi"/>
          <w:sz w:val="20"/>
          <w:szCs w:val="20"/>
        </w:rPr>
        <w:t>,</w:t>
      </w:r>
      <w:r w:rsidR="008977F8" w:rsidRPr="00896AA1">
        <w:rPr>
          <w:rFonts w:asciiTheme="minorHAnsi" w:hAnsiTheme="minorHAnsi" w:cstheme="minorHAnsi"/>
          <w:sz w:val="20"/>
          <w:szCs w:val="20"/>
        </w:rPr>
        <w:t xml:space="preserve"> a </w:t>
      </w:r>
      <w:r w:rsidRPr="00896AA1">
        <w:rPr>
          <w:rFonts w:asciiTheme="minorHAnsi" w:hAnsiTheme="minorHAnsi" w:cstheme="minorHAnsi"/>
          <w:sz w:val="20"/>
          <w:szCs w:val="20"/>
        </w:rPr>
        <w:t xml:space="preserve">následně se zavazuje předložit takto oceněný soupis objednateli k odsouhlasení formou číslovaného Změnového listu. Po odsouhlasení oceněného soupisu objednatelem a podpisu číslovaného Změnového listu se zhotovitel zavazuje k provedení těchto změn. Číslované změnové listy, mají charakter dodatku k této smlouvě o </w:t>
      </w:r>
      <w:r w:rsidRPr="00896AA1">
        <w:rPr>
          <w:rFonts w:asciiTheme="minorHAnsi" w:hAnsiTheme="minorHAnsi" w:cstheme="minorHAnsi"/>
          <w:sz w:val="20"/>
          <w:szCs w:val="20"/>
        </w:rPr>
        <w:lastRenderedPageBreak/>
        <w:t>dílo a mají stejné právní účinky jako dodatek k této smlouvě o dílo.</w:t>
      </w:r>
    </w:p>
    <w:p w14:paraId="2BF62CCE" w14:textId="77777777" w:rsidR="00610531" w:rsidRPr="00896AA1" w:rsidRDefault="00610531" w:rsidP="00E41008">
      <w:pPr>
        <w:widowControl w:val="0"/>
        <w:numPr>
          <w:ilvl w:val="0"/>
          <w:numId w:val="17"/>
        </w:numPr>
        <w:spacing w:after="120"/>
        <w:jc w:val="both"/>
        <w:rPr>
          <w:rFonts w:asciiTheme="minorHAnsi" w:hAnsiTheme="minorHAnsi" w:cstheme="minorHAnsi"/>
          <w:sz w:val="20"/>
          <w:szCs w:val="20"/>
        </w:rPr>
      </w:pPr>
      <w:r w:rsidRPr="00896AA1">
        <w:rPr>
          <w:rFonts w:asciiTheme="minorHAnsi" w:hAnsiTheme="minorHAnsi" w:cstheme="minorHAnsi"/>
          <w:sz w:val="20"/>
          <w:szCs w:val="20"/>
        </w:rPr>
        <w:t xml:space="preserve">Zhotovitel bere na vědomí, že při postupu dle tohoto článku smlouvy o dílo u změn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které mají do</w:t>
      </w:r>
      <w:r w:rsidR="006428BC" w:rsidRPr="00896AA1">
        <w:rPr>
          <w:rFonts w:asciiTheme="minorHAnsi" w:hAnsiTheme="minorHAnsi" w:cstheme="minorHAnsi"/>
          <w:sz w:val="20"/>
          <w:szCs w:val="20"/>
        </w:rPr>
        <w:t xml:space="preserve">pad </w:t>
      </w:r>
      <w:r w:rsidR="001C1C71" w:rsidRPr="00896AA1">
        <w:rPr>
          <w:rFonts w:asciiTheme="minorHAnsi" w:hAnsiTheme="minorHAnsi" w:cstheme="minorHAnsi"/>
          <w:sz w:val="20"/>
          <w:szCs w:val="20"/>
        </w:rPr>
        <w:t>na</w:t>
      </w:r>
      <w:r w:rsidR="006428BC" w:rsidRPr="00896AA1">
        <w:rPr>
          <w:rFonts w:asciiTheme="minorHAnsi" w:hAnsiTheme="minorHAnsi" w:cstheme="minorHAnsi"/>
          <w:sz w:val="20"/>
          <w:szCs w:val="20"/>
        </w:rPr>
        <w:t xml:space="preserve"> zvýšení celkové ceny za D</w:t>
      </w:r>
      <w:r w:rsidRPr="00896AA1">
        <w:rPr>
          <w:rFonts w:asciiTheme="minorHAnsi" w:hAnsiTheme="minorHAnsi" w:cstheme="minorHAnsi"/>
          <w:sz w:val="20"/>
          <w:szCs w:val="20"/>
        </w:rPr>
        <w:t>ílo je objednatel povinen postupovat v souladu s</w:t>
      </w:r>
      <w:r w:rsidR="008B0A54" w:rsidRPr="00896AA1">
        <w:rPr>
          <w:rFonts w:asciiTheme="minorHAnsi" w:hAnsiTheme="minorHAnsi" w:cstheme="minorHAnsi"/>
          <w:sz w:val="20"/>
          <w:szCs w:val="20"/>
        </w:rPr>
        <w:t> pravidly PRV pro zadávání zakázek</w:t>
      </w:r>
      <w:r w:rsidRPr="00896AA1">
        <w:rPr>
          <w:rFonts w:asciiTheme="minorHAnsi" w:hAnsiTheme="minorHAnsi" w:cstheme="minorHAnsi"/>
          <w:sz w:val="20"/>
          <w:szCs w:val="20"/>
        </w:rPr>
        <w:t>.</w:t>
      </w:r>
    </w:p>
    <w:p w14:paraId="1E21AD56" w14:textId="49A678DF" w:rsidR="008B0A54" w:rsidRPr="00896AA1" w:rsidRDefault="008B0A54" w:rsidP="00E41008">
      <w:pPr>
        <w:widowControl w:val="0"/>
        <w:numPr>
          <w:ilvl w:val="0"/>
          <w:numId w:val="17"/>
        </w:numPr>
        <w:spacing w:after="120"/>
        <w:jc w:val="both"/>
        <w:rPr>
          <w:rFonts w:asciiTheme="minorHAnsi" w:hAnsiTheme="minorHAnsi" w:cstheme="minorHAnsi"/>
          <w:sz w:val="20"/>
          <w:szCs w:val="20"/>
        </w:rPr>
      </w:pPr>
      <w:r w:rsidRPr="00896AA1">
        <w:rPr>
          <w:rFonts w:asciiTheme="minorHAnsi" w:hAnsiTheme="minorHAnsi" w:cstheme="minorHAnsi"/>
          <w:sz w:val="20"/>
          <w:szCs w:val="20"/>
        </w:rPr>
        <w:t xml:space="preserve">Obdobně jako </w:t>
      </w:r>
      <w:r w:rsidR="000D6F82" w:rsidRPr="00896AA1">
        <w:rPr>
          <w:rFonts w:asciiTheme="minorHAnsi" w:hAnsiTheme="minorHAnsi" w:cstheme="minorHAnsi"/>
          <w:sz w:val="20"/>
          <w:szCs w:val="20"/>
        </w:rPr>
        <w:t>v čl</w:t>
      </w:r>
      <w:r w:rsidR="001C1C71" w:rsidRPr="00896AA1">
        <w:rPr>
          <w:rFonts w:asciiTheme="minorHAnsi" w:hAnsiTheme="minorHAnsi" w:cstheme="minorHAnsi"/>
          <w:sz w:val="20"/>
          <w:szCs w:val="20"/>
        </w:rPr>
        <w:t>ánku</w:t>
      </w:r>
      <w:r w:rsidR="000D6F82" w:rsidRPr="00896AA1">
        <w:rPr>
          <w:rFonts w:asciiTheme="minorHAnsi" w:hAnsiTheme="minorHAnsi" w:cstheme="minorHAnsi"/>
          <w:sz w:val="20"/>
          <w:szCs w:val="20"/>
        </w:rPr>
        <w:t xml:space="preserve"> X</w:t>
      </w:r>
      <w:r w:rsidR="001C1C71" w:rsidRPr="00896AA1">
        <w:rPr>
          <w:rFonts w:asciiTheme="minorHAnsi" w:hAnsiTheme="minorHAnsi" w:cstheme="minorHAnsi"/>
          <w:sz w:val="20"/>
          <w:szCs w:val="20"/>
        </w:rPr>
        <w:t>.</w:t>
      </w:r>
      <w:r w:rsidR="000D6F82" w:rsidRPr="00896AA1">
        <w:rPr>
          <w:rFonts w:asciiTheme="minorHAnsi" w:hAnsiTheme="minorHAnsi" w:cstheme="minorHAnsi"/>
          <w:sz w:val="20"/>
          <w:szCs w:val="20"/>
        </w:rPr>
        <w:t xml:space="preserve"> odst. 1 a 2</w:t>
      </w:r>
      <w:r w:rsidRPr="00896AA1">
        <w:rPr>
          <w:rFonts w:asciiTheme="minorHAnsi" w:hAnsiTheme="minorHAnsi" w:cstheme="minorHAnsi"/>
          <w:sz w:val="20"/>
          <w:szCs w:val="20"/>
        </w:rPr>
        <w:t xml:space="preserve"> se bude postupovat v případech, kdy se při realizaci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zjistí skutečnosti, které nebyly v době podpisu smlouvy známy</w:t>
      </w:r>
      <w:r w:rsidR="002B1209" w:rsidRPr="00896AA1">
        <w:rPr>
          <w:rFonts w:asciiTheme="minorHAnsi" w:hAnsiTheme="minorHAnsi" w:cstheme="minorHAnsi"/>
          <w:sz w:val="20"/>
          <w:szCs w:val="20"/>
        </w:rPr>
        <w:t>,</w:t>
      </w:r>
      <w:r w:rsidRPr="00896AA1">
        <w:rPr>
          <w:rFonts w:asciiTheme="minorHAnsi" w:hAnsiTheme="minorHAnsi" w:cstheme="minorHAnsi"/>
          <w:sz w:val="20"/>
          <w:szCs w:val="20"/>
        </w:rPr>
        <w:t xml:space="preserve"> a zhotovitel je nezavinil ani nemohl předvídat a mají vliv na cenu </w:t>
      </w:r>
      <w:r w:rsidR="0064787C" w:rsidRPr="00896AA1">
        <w:rPr>
          <w:rFonts w:asciiTheme="minorHAnsi" w:hAnsiTheme="minorHAnsi" w:cstheme="minorHAnsi"/>
          <w:sz w:val="20"/>
          <w:szCs w:val="20"/>
        </w:rPr>
        <w:t>Díla</w:t>
      </w:r>
      <w:r w:rsidR="002B1209" w:rsidRPr="00896AA1">
        <w:rPr>
          <w:rFonts w:asciiTheme="minorHAnsi" w:hAnsiTheme="minorHAnsi" w:cstheme="minorHAnsi"/>
          <w:sz w:val="20"/>
          <w:szCs w:val="20"/>
        </w:rPr>
        <w:t xml:space="preserve"> a</w:t>
      </w:r>
      <w:r w:rsidRPr="00896AA1">
        <w:rPr>
          <w:rFonts w:asciiTheme="minorHAnsi" w:hAnsiTheme="minorHAnsi" w:cstheme="minorHAnsi"/>
          <w:sz w:val="20"/>
          <w:szCs w:val="20"/>
        </w:rPr>
        <w:t xml:space="preserve"> v případech, kdy se při realizaci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zjistí skutečnosti odlišné od dokumentace předané obje</w:t>
      </w:r>
      <w:r w:rsidR="00F30911" w:rsidRPr="00896AA1">
        <w:rPr>
          <w:rFonts w:asciiTheme="minorHAnsi" w:hAnsiTheme="minorHAnsi" w:cstheme="minorHAnsi"/>
          <w:sz w:val="20"/>
          <w:szCs w:val="20"/>
        </w:rPr>
        <w:t>dnatelem</w:t>
      </w:r>
      <w:r w:rsidRPr="00896AA1">
        <w:rPr>
          <w:rFonts w:asciiTheme="minorHAnsi" w:hAnsiTheme="minorHAnsi" w:cstheme="minorHAnsi"/>
          <w:sz w:val="20"/>
          <w:szCs w:val="20"/>
        </w:rPr>
        <w:t>.</w:t>
      </w:r>
    </w:p>
    <w:p w14:paraId="57CD986B" w14:textId="77777777" w:rsidR="00610531" w:rsidRPr="00896AA1" w:rsidRDefault="00024E7A" w:rsidP="00A1750C">
      <w:pPr>
        <w:widowControl w:val="0"/>
        <w:jc w:val="center"/>
        <w:rPr>
          <w:rFonts w:asciiTheme="minorHAnsi" w:hAnsiTheme="minorHAnsi" w:cstheme="minorHAnsi"/>
          <w:b/>
          <w:bCs/>
          <w:sz w:val="20"/>
          <w:szCs w:val="20"/>
        </w:rPr>
      </w:pPr>
      <w:r w:rsidRPr="00896AA1">
        <w:rPr>
          <w:rFonts w:asciiTheme="minorHAnsi" w:hAnsiTheme="minorHAnsi" w:cstheme="minorHAnsi"/>
          <w:b/>
          <w:bCs/>
          <w:sz w:val="20"/>
          <w:szCs w:val="20"/>
        </w:rPr>
        <w:t xml:space="preserve">Článek </w:t>
      </w:r>
      <w:r w:rsidR="00AE24A9" w:rsidRPr="00896AA1">
        <w:rPr>
          <w:rFonts w:asciiTheme="minorHAnsi" w:hAnsiTheme="minorHAnsi" w:cstheme="minorHAnsi"/>
          <w:b/>
          <w:bCs/>
          <w:sz w:val="20"/>
          <w:szCs w:val="20"/>
        </w:rPr>
        <w:t>XI</w:t>
      </w:r>
      <w:r w:rsidR="00610531" w:rsidRPr="00896AA1">
        <w:rPr>
          <w:rFonts w:asciiTheme="minorHAnsi" w:hAnsiTheme="minorHAnsi" w:cstheme="minorHAnsi"/>
          <w:b/>
          <w:bCs/>
          <w:sz w:val="20"/>
          <w:szCs w:val="20"/>
        </w:rPr>
        <w:t>.</w:t>
      </w:r>
    </w:p>
    <w:p w14:paraId="055D371D" w14:textId="77777777" w:rsidR="00610531" w:rsidRPr="00896AA1" w:rsidRDefault="00610531" w:rsidP="00A1750C">
      <w:pPr>
        <w:pStyle w:val="Nadpis1"/>
        <w:keepNext w:val="0"/>
        <w:widowControl w:val="0"/>
        <w:spacing w:after="120"/>
        <w:rPr>
          <w:rFonts w:asciiTheme="minorHAnsi" w:hAnsiTheme="minorHAnsi" w:cstheme="minorHAnsi"/>
          <w:sz w:val="20"/>
          <w:szCs w:val="20"/>
        </w:rPr>
      </w:pPr>
      <w:r w:rsidRPr="00896AA1">
        <w:rPr>
          <w:rFonts w:asciiTheme="minorHAnsi" w:hAnsiTheme="minorHAnsi" w:cstheme="minorHAnsi"/>
          <w:bCs w:val="0"/>
          <w:sz w:val="20"/>
          <w:szCs w:val="20"/>
        </w:rPr>
        <w:t xml:space="preserve">Změny </w:t>
      </w:r>
      <w:r w:rsidR="0064787C" w:rsidRPr="00896AA1">
        <w:rPr>
          <w:rFonts w:asciiTheme="minorHAnsi" w:hAnsiTheme="minorHAnsi" w:cstheme="minorHAnsi"/>
          <w:bCs w:val="0"/>
          <w:sz w:val="20"/>
          <w:szCs w:val="20"/>
        </w:rPr>
        <w:t>Díla</w:t>
      </w:r>
      <w:r w:rsidRPr="00896AA1">
        <w:rPr>
          <w:rFonts w:asciiTheme="minorHAnsi" w:hAnsiTheme="minorHAnsi" w:cstheme="minorHAnsi"/>
          <w:bCs w:val="0"/>
          <w:sz w:val="20"/>
          <w:szCs w:val="20"/>
        </w:rPr>
        <w:t xml:space="preserve"> navrhované zhotovitelem</w:t>
      </w:r>
    </w:p>
    <w:p w14:paraId="6417F8C6" w14:textId="0FBDDB42" w:rsidR="00610531" w:rsidRPr="00896AA1" w:rsidRDefault="00610531" w:rsidP="00E41008">
      <w:pPr>
        <w:widowControl w:val="0"/>
        <w:numPr>
          <w:ilvl w:val="0"/>
          <w:numId w:val="18"/>
        </w:numPr>
        <w:spacing w:after="120"/>
        <w:jc w:val="both"/>
        <w:rPr>
          <w:rFonts w:asciiTheme="minorHAnsi" w:hAnsiTheme="minorHAnsi" w:cstheme="minorHAnsi"/>
          <w:sz w:val="20"/>
          <w:szCs w:val="20"/>
        </w:rPr>
      </w:pPr>
      <w:r w:rsidRPr="00896AA1">
        <w:rPr>
          <w:rFonts w:asciiTheme="minorHAnsi" w:hAnsiTheme="minorHAnsi" w:cstheme="minorHAnsi"/>
          <w:sz w:val="20"/>
          <w:szCs w:val="20"/>
        </w:rPr>
        <w:t xml:space="preserve">Žádná změna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navržená zhotovitelem včetně změn způsobu</w:t>
      </w:r>
      <w:r w:rsidR="006428BC" w:rsidRPr="00896AA1">
        <w:rPr>
          <w:rFonts w:asciiTheme="minorHAnsi" w:hAnsiTheme="minorHAnsi" w:cstheme="minorHAnsi"/>
          <w:sz w:val="20"/>
          <w:szCs w:val="20"/>
        </w:rPr>
        <w:t>jících zvýšení celkové ceny za D</w:t>
      </w:r>
      <w:r w:rsidRPr="00896AA1">
        <w:rPr>
          <w:rFonts w:asciiTheme="minorHAnsi" w:hAnsiTheme="minorHAnsi" w:cstheme="minorHAnsi"/>
          <w:sz w:val="20"/>
          <w:szCs w:val="20"/>
        </w:rPr>
        <w:t xml:space="preserve">ílo nebo prodloužení doby provedení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nesmí být uskutečněna bez předchozího odsouhlasení změny </w:t>
      </w:r>
      <w:r w:rsidR="001C1C71" w:rsidRPr="00896AA1">
        <w:rPr>
          <w:rFonts w:asciiTheme="minorHAnsi" w:hAnsiTheme="minorHAnsi" w:cstheme="minorHAnsi"/>
          <w:sz w:val="20"/>
          <w:szCs w:val="20"/>
        </w:rPr>
        <w:t>o</w:t>
      </w:r>
      <w:r w:rsidRPr="00896AA1">
        <w:rPr>
          <w:rFonts w:asciiTheme="minorHAnsi" w:hAnsiTheme="minorHAnsi" w:cstheme="minorHAnsi"/>
          <w:sz w:val="20"/>
          <w:szCs w:val="20"/>
        </w:rPr>
        <w:t xml:space="preserve">bjednatelem, a to formou písemného dodatku k této smlouvě podepsaného zhotovitelem i objednatelem. </w:t>
      </w:r>
    </w:p>
    <w:p w14:paraId="06AFA856" w14:textId="77777777" w:rsidR="00610531" w:rsidRPr="00896AA1" w:rsidRDefault="00610531" w:rsidP="00E41008">
      <w:pPr>
        <w:widowControl w:val="0"/>
        <w:numPr>
          <w:ilvl w:val="0"/>
          <w:numId w:val="18"/>
        </w:numPr>
        <w:spacing w:after="120"/>
        <w:jc w:val="both"/>
        <w:rPr>
          <w:rFonts w:asciiTheme="minorHAnsi" w:hAnsiTheme="minorHAnsi" w:cstheme="minorHAnsi"/>
          <w:sz w:val="20"/>
          <w:szCs w:val="20"/>
        </w:rPr>
      </w:pPr>
      <w:r w:rsidRPr="00896AA1">
        <w:rPr>
          <w:rFonts w:asciiTheme="minorHAnsi" w:hAnsiTheme="minorHAnsi" w:cstheme="minorHAnsi"/>
          <w:sz w:val="20"/>
          <w:szCs w:val="20"/>
        </w:rPr>
        <w:t xml:space="preserve">Změny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mající</w:t>
      </w:r>
      <w:r w:rsidR="006428BC" w:rsidRPr="00896AA1">
        <w:rPr>
          <w:rFonts w:asciiTheme="minorHAnsi" w:hAnsiTheme="minorHAnsi" w:cstheme="minorHAnsi"/>
          <w:sz w:val="20"/>
          <w:szCs w:val="20"/>
        </w:rPr>
        <w:t xml:space="preserve"> vliv na změnu celkové ceny za D</w:t>
      </w:r>
      <w:r w:rsidRPr="00896AA1">
        <w:rPr>
          <w:rFonts w:asciiTheme="minorHAnsi" w:hAnsiTheme="minorHAnsi" w:cstheme="minorHAnsi"/>
          <w:sz w:val="20"/>
          <w:szCs w:val="20"/>
        </w:rPr>
        <w:t xml:space="preserve">ílo je navrhovatel povinen nejprve ocenit postupem podle článku X. odst. </w:t>
      </w:r>
      <w:r w:rsidR="000D6F82" w:rsidRPr="00896AA1">
        <w:rPr>
          <w:rFonts w:asciiTheme="minorHAnsi" w:hAnsiTheme="minorHAnsi" w:cstheme="minorHAnsi"/>
          <w:sz w:val="20"/>
          <w:szCs w:val="20"/>
        </w:rPr>
        <w:t>1</w:t>
      </w:r>
      <w:r w:rsidRPr="00896AA1">
        <w:rPr>
          <w:rFonts w:asciiTheme="minorHAnsi" w:hAnsiTheme="minorHAnsi" w:cstheme="minorHAnsi"/>
          <w:sz w:val="20"/>
          <w:szCs w:val="20"/>
        </w:rPr>
        <w:t xml:space="preserve"> této smlouvy o dílo.</w:t>
      </w:r>
    </w:p>
    <w:p w14:paraId="1BD9AE01" w14:textId="77777777" w:rsidR="00610531" w:rsidRPr="00896AA1" w:rsidRDefault="00610531" w:rsidP="00E41008">
      <w:pPr>
        <w:widowControl w:val="0"/>
        <w:numPr>
          <w:ilvl w:val="0"/>
          <w:numId w:val="18"/>
        </w:numPr>
        <w:spacing w:after="120"/>
        <w:jc w:val="both"/>
        <w:rPr>
          <w:rFonts w:asciiTheme="minorHAnsi" w:hAnsiTheme="minorHAnsi" w:cstheme="minorHAnsi"/>
          <w:sz w:val="20"/>
          <w:szCs w:val="20"/>
        </w:rPr>
      </w:pPr>
      <w:r w:rsidRPr="00896AA1">
        <w:rPr>
          <w:rFonts w:asciiTheme="minorHAnsi" w:hAnsiTheme="minorHAnsi" w:cstheme="minorHAnsi"/>
          <w:sz w:val="20"/>
          <w:szCs w:val="20"/>
        </w:rPr>
        <w:t xml:space="preserve">Zhotovitel je oprávněn v průběhu realizace navrhovat i úpravy technických řešení, změny technologických postupů, případně záměny použitých materiálů, pokud tyto nebudou mít jakýkoliv vliv na kvalitu a užitnou hodnotu výsledného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Tyto navrhované úpravy a změny musí nejprve zhotovitel projednat a odsouhlasit s dotčenými orgány státní správy a rovněž objednatel s nimi musí vyslovit předchozí písemný souhlas. Takto projednané úpravy a změny nebudou mít dopad na celkovou cenu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nebude-li písemně dohodnuto jinak.</w:t>
      </w:r>
    </w:p>
    <w:p w14:paraId="08F53023" w14:textId="77777777" w:rsidR="00610531" w:rsidRPr="00896AA1" w:rsidRDefault="00610531" w:rsidP="00E41008">
      <w:pPr>
        <w:widowControl w:val="0"/>
        <w:numPr>
          <w:ilvl w:val="0"/>
          <w:numId w:val="18"/>
        </w:numPr>
        <w:spacing w:after="120"/>
        <w:jc w:val="both"/>
        <w:rPr>
          <w:rFonts w:asciiTheme="minorHAnsi" w:hAnsiTheme="minorHAnsi" w:cstheme="minorHAnsi"/>
          <w:sz w:val="20"/>
          <w:szCs w:val="20"/>
        </w:rPr>
      </w:pPr>
      <w:r w:rsidRPr="00896AA1">
        <w:rPr>
          <w:rFonts w:asciiTheme="minorHAnsi" w:hAnsiTheme="minorHAnsi" w:cstheme="minorHAnsi"/>
          <w:sz w:val="20"/>
          <w:szCs w:val="20"/>
        </w:rPr>
        <w:t>Zhotovitel prohlašuje, že si je vědom skutečnosti, že není oprávněn požadovat úhradu víceprací, tedy prací a dodávek, které nebyly sjednány touto smlouvou o dílo, aniž by byly předem písemně dohodnuty formou písemného dodatku k této smlouvě podepsaného zhotovitelem i objednatelem, a to i přesto, že je již provedl.</w:t>
      </w:r>
    </w:p>
    <w:p w14:paraId="4144650A" w14:textId="6DD98A31" w:rsidR="00AF4BC1" w:rsidRPr="00896AA1" w:rsidRDefault="008977F8" w:rsidP="00E41008">
      <w:pPr>
        <w:widowControl w:val="0"/>
        <w:numPr>
          <w:ilvl w:val="0"/>
          <w:numId w:val="18"/>
        </w:numPr>
        <w:spacing w:after="120"/>
        <w:jc w:val="both"/>
        <w:rPr>
          <w:rFonts w:asciiTheme="minorHAnsi" w:hAnsiTheme="minorHAnsi" w:cstheme="minorHAnsi"/>
          <w:sz w:val="20"/>
          <w:szCs w:val="20"/>
        </w:rPr>
      </w:pPr>
      <w:r w:rsidRPr="00896AA1">
        <w:rPr>
          <w:rFonts w:asciiTheme="minorHAnsi" w:hAnsiTheme="minorHAnsi" w:cstheme="minorHAnsi"/>
          <w:sz w:val="20"/>
          <w:szCs w:val="20"/>
        </w:rPr>
        <w:t>Z</w:t>
      </w:r>
      <w:r w:rsidR="00610531" w:rsidRPr="00896AA1">
        <w:rPr>
          <w:rFonts w:asciiTheme="minorHAnsi" w:hAnsiTheme="minorHAnsi" w:cstheme="minorHAnsi"/>
          <w:sz w:val="20"/>
          <w:szCs w:val="20"/>
        </w:rPr>
        <w:t xml:space="preserve">hotovitel bere na vědomí, že při postupu dle tohoto článku smlouvy o dílo je objednatel povinen postupovat v souladu </w:t>
      </w:r>
      <w:r w:rsidR="008B0A54" w:rsidRPr="00896AA1">
        <w:rPr>
          <w:rFonts w:asciiTheme="minorHAnsi" w:hAnsiTheme="minorHAnsi" w:cstheme="minorHAnsi"/>
          <w:sz w:val="20"/>
          <w:szCs w:val="20"/>
        </w:rPr>
        <w:t xml:space="preserve">pravidly </w:t>
      </w:r>
      <w:r w:rsidR="00896AA1" w:rsidRPr="00896AA1">
        <w:rPr>
          <w:rFonts w:asciiTheme="minorHAnsi" w:hAnsiTheme="minorHAnsi" w:cstheme="minorHAnsi"/>
          <w:sz w:val="20"/>
          <w:szCs w:val="20"/>
        </w:rPr>
        <w:t>OP TAK</w:t>
      </w:r>
      <w:r w:rsidR="008B0A54" w:rsidRPr="00896AA1">
        <w:rPr>
          <w:rFonts w:asciiTheme="minorHAnsi" w:hAnsiTheme="minorHAnsi" w:cstheme="minorHAnsi"/>
          <w:sz w:val="20"/>
          <w:szCs w:val="20"/>
        </w:rPr>
        <w:t xml:space="preserve"> pro zadávání zakázek</w:t>
      </w:r>
      <w:r w:rsidR="00610531" w:rsidRPr="00896AA1">
        <w:rPr>
          <w:rFonts w:asciiTheme="minorHAnsi" w:hAnsiTheme="minorHAnsi" w:cstheme="minorHAnsi"/>
          <w:sz w:val="20"/>
          <w:szCs w:val="20"/>
        </w:rPr>
        <w:t>.</w:t>
      </w:r>
    </w:p>
    <w:p w14:paraId="27068A32" w14:textId="77777777" w:rsidR="00610531" w:rsidRPr="00896AA1" w:rsidRDefault="00024E7A" w:rsidP="00A1750C">
      <w:pPr>
        <w:widowControl w:val="0"/>
        <w:jc w:val="center"/>
        <w:rPr>
          <w:rFonts w:asciiTheme="minorHAnsi" w:hAnsiTheme="minorHAnsi" w:cstheme="minorHAnsi"/>
          <w:b/>
          <w:bCs/>
          <w:sz w:val="20"/>
          <w:szCs w:val="20"/>
        </w:rPr>
      </w:pPr>
      <w:r w:rsidRPr="00896AA1">
        <w:rPr>
          <w:rFonts w:asciiTheme="minorHAnsi" w:hAnsiTheme="minorHAnsi" w:cstheme="minorHAnsi"/>
          <w:b/>
          <w:bCs/>
          <w:sz w:val="20"/>
          <w:szCs w:val="20"/>
        </w:rPr>
        <w:t xml:space="preserve">Článek </w:t>
      </w:r>
      <w:r w:rsidR="00AE24A9" w:rsidRPr="00896AA1">
        <w:rPr>
          <w:rFonts w:asciiTheme="minorHAnsi" w:hAnsiTheme="minorHAnsi" w:cstheme="minorHAnsi"/>
          <w:b/>
          <w:bCs/>
          <w:sz w:val="20"/>
          <w:szCs w:val="20"/>
        </w:rPr>
        <w:t>XII</w:t>
      </w:r>
      <w:r w:rsidR="00610531" w:rsidRPr="00896AA1">
        <w:rPr>
          <w:rFonts w:asciiTheme="minorHAnsi" w:hAnsiTheme="minorHAnsi" w:cstheme="minorHAnsi"/>
          <w:b/>
          <w:bCs/>
          <w:sz w:val="20"/>
          <w:szCs w:val="20"/>
        </w:rPr>
        <w:t>.</w:t>
      </w:r>
    </w:p>
    <w:p w14:paraId="40F05656" w14:textId="77777777" w:rsidR="00610531" w:rsidRPr="00896AA1" w:rsidRDefault="00610531" w:rsidP="00A1750C">
      <w:pPr>
        <w:pStyle w:val="Nadpis1"/>
        <w:keepNext w:val="0"/>
        <w:widowControl w:val="0"/>
        <w:spacing w:after="120"/>
        <w:rPr>
          <w:rFonts w:asciiTheme="minorHAnsi" w:hAnsiTheme="minorHAnsi" w:cstheme="minorHAnsi"/>
          <w:bCs w:val="0"/>
          <w:sz w:val="20"/>
          <w:szCs w:val="20"/>
        </w:rPr>
      </w:pPr>
      <w:r w:rsidRPr="00896AA1">
        <w:rPr>
          <w:rFonts w:asciiTheme="minorHAnsi" w:hAnsiTheme="minorHAnsi" w:cstheme="minorHAnsi"/>
          <w:bCs w:val="0"/>
          <w:sz w:val="20"/>
          <w:szCs w:val="20"/>
        </w:rPr>
        <w:t xml:space="preserve">Evidence změn </w:t>
      </w:r>
      <w:r w:rsidR="0064787C" w:rsidRPr="00896AA1">
        <w:rPr>
          <w:rFonts w:asciiTheme="minorHAnsi" w:hAnsiTheme="minorHAnsi" w:cstheme="minorHAnsi"/>
          <w:bCs w:val="0"/>
          <w:sz w:val="20"/>
          <w:szCs w:val="20"/>
        </w:rPr>
        <w:t>Díla</w:t>
      </w:r>
    </w:p>
    <w:p w14:paraId="5F2D0798" w14:textId="7B7E9749" w:rsidR="00610531" w:rsidRPr="00896AA1" w:rsidRDefault="00610531" w:rsidP="002C0105">
      <w:pPr>
        <w:widowControl w:val="0"/>
        <w:numPr>
          <w:ilvl w:val="0"/>
          <w:numId w:val="32"/>
        </w:numPr>
        <w:spacing w:after="120"/>
        <w:jc w:val="both"/>
        <w:rPr>
          <w:rFonts w:asciiTheme="minorHAnsi" w:hAnsiTheme="minorHAnsi" w:cstheme="minorHAnsi"/>
          <w:sz w:val="20"/>
          <w:szCs w:val="20"/>
        </w:rPr>
      </w:pPr>
      <w:r w:rsidRPr="00896AA1">
        <w:rPr>
          <w:rFonts w:asciiTheme="minorHAnsi" w:hAnsiTheme="minorHAnsi" w:cstheme="minorHAnsi"/>
          <w:sz w:val="20"/>
          <w:szCs w:val="20"/>
        </w:rPr>
        <w:t>Evidenc</w:t>
      </w:r>
      <w:r w:rsidR="001B5071" w:rsidRPr="00896AA1">
        <w:rPr>
          <w:rFonts w:asciiTheme="minorHAnsi" w:hAnsiTheme="minorHAnsi" w:cstheme="minorHAnsi"/>
          <w:sz w:val="20"/>
          <w:szCs w:val="20"/>
        </w:rPr>
        <w:t>i</w:t>
      </w:r>
      <w:r w:rsidRPr="00896AA1">
        <w:rPr>
          <w:rFonts w:asciiTheme="minorHAnsi" w:hAnsiTheme="minorHAnsi" w:cstheme="minorHAnsi"/>
          <w:sz w:val="20"/>
          <w:szCs w:val="20"/>
        </w:rPr>
        <w:t xml:space="preserve"> veškerých změn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w:t>
      </w:r>
      <w:r w:rsidR="001B5071" w:rsidRPr="00896AA1">
        <w:rPr>
          <w:rFonts w:asciiTheme="minorHAnsi" w:hAnsiTheme="minorHAnsi" w:cstheme="minorHAnsi"/>
          <w:sz w:val="20"/>
          <w:szCs w:val="20"/>
        </w:rPr>
        <w:t>provádí zhotovitel</w:t>
      </w:r>
      <w:r w:rsidRPr="00896AA1">
        <w:rPr>
          <w:rFonts w:asciiTheme="minorHAnsi" w:hAnsiTheme="minorHAnsi" w:cstheme="minorHAnsi"/>
          <w:sz w:val="20"/>
          <w:szCs w:val="20"/>
        </w:rPr>
        <w:t xml:space="preserve"> vedením deníku změn, víceprací a méněprací, jež bude obsahovat číslovaný seznam změn doložený číslovanými požadavkovými listy, kdy v deníku změn bude uvedena příčina a důvod vzniku požadavku na změnu, kdo požadavek vznesl, podrobné technické a technologické řešení změny, výkaz výměr, ocenění změny zhotovitelem, navrhovaný vliv změny na dobu provedení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vyjádření </w:t>
      </w:r>
      <w:r w:rsidR="00425994" w:rsidRPr="00896AA1">
        <w:rPr>
          <w:rFonts w:asciiTheme="minorHAnsi" w:hAnsiTheme="minorHAnsi" w:cstheme="minorHAnsi"/>
          <w:sz w:val="20"/>
          <w:szCs w:val="20"/>
        </w:rPr>
        <w:t>TD</w:t>
      </w:r>
      <w:r w:rsidRPr="00896AA1">
        <w:rPr>
          <w:rFonts w:asciiTheme="minorHAnsi" w:hAnsiTheme="minorHAnsi" w:cstheme="minorHAnsi"/>
          <w:sz w:val="20"/>
          <w:szCs w:val="20"/>
        </w:rPr>
        <w:t xml:space="preserve"> a vyjádření zhotovitele a objednatele. Deník změn je veden v jednom originálu a dvou kopiích. Deník změn musí být během pracovní doby trvale přístupný </w:t>
      </w:r>
      <w:r w:rsidR="00C37260" w:rsidRPr="00896AA1">
        <w:rPr>
          <w:rFonts w:asciiTheme="minorHAnsi" w:hAnsiTheme="minorHAnsi" w:cstheme="minorHAnsi"/>
          <w:sz w:val="20"/>
          <w:szCs w:val="20"/>
        </w:rPr>
        <w:t>v místě provádění Díla</w:t>
      </w:r>
      <w:r w:rsidRPr="00896AA1">
        <w:rPr>
          <w:rFonts w:asciiTheme="minorHAnsi" w:hAnsiTheme="minorHAnsi" w:cstheme="minorHAnsi"/>
          <w:sz w:val="20"/>
          <w:szCs w:val="20"/>
        </w:rPr>
        <w:t>. Zhotovitel je povinen jednu kopii deníku změn uložit odděleně od originálu tak, aby byla k dispozici v případě ztráty nebo zničení originálu.</w:t>
      </w:r>
    </w:p>
    <w:p w14:paraId="731E451A" w14:textId="77777777" w:rsidR="00610531" w:rsidRPr="00896AA1" w:rsidRDefault="00024E7A" w:rsidP="00A1750C">
      <w:pPr>
        <w:pStyle w:val="Zkladntext"/>
        <w:widowControl w:val="0"/>
        <w:jc w:val="center"/>
        <w:rPr>
          <w:rFonts w:asciiTheme="minorHAnsi" w:hAnsiTheme="minorHAnsi" w:cstheme="minorHAnsi"/>
          <w:b/>
          <w:bCs/>
          <w:sz w:val="20"/>
          <w:szCs w:val="20"/>
        </w:rPr>
      </w:pPr>
      <w:r w:rsidRPr="00896AA1">
        <w:rPr>
          <w:rFonts w:asciiTheme="minorHAnsi" w:hAnsiTheme="minorHAnsi" w:cstheme="minorHAnsi"/>
          <w:b/>
          <w:bCs/>
          <w:sz w:val="20"/>
          <w:szCs w:val="20"/>
        </w:rPr>
        <w:t xml:space="preserve">Článek </w:t>
      </w:r>
      <w:r w:rsidR="00AE24A9" w:rsidRPr="00896AA1">
        <w:rPr>
          <w:rFonts w:asciiTheme="minorHAnsi" w:hAnsiTheme="minorHAnsi" w:cstheme="minorHAnsi"/>
          <w:b/>
          <w:bCs/>
          <w:sz w:val="20"/>
          <w:szCs w:val="20"/>
        </w:rPr>
        <w:t>XIII</w:t>
      </w:r>
      <w:r w:rsidR="00610531" w:rsidRPr="00896AA1">
        <w:rPr>
          <w:rFonts w:asciiTheme="minorHAnsi" w:hAnsiTheme="minorHAnsi" w:cstheme="minorHAnsi"/>
          <w:b/>
          <w:bCs/>
          <w:sz w:val="20"/>
          <w:szCs w:val="20"/>
        </w:rPr>
        <w:t>.</w:t>
      </w:r>
    </w:p>
    <w:p w14:paraId="6B4DDCDF" w14:textId="77777777" w:rsidR="00610531" w:rsidRPr="00896AA1" w:rsidRDefault="002D16AD" w:rsidP="00A1750C">
      <w:pPr>
        <w:pStyle w:val="Nadpis1"/>
        <w:keepNext w:val="0"/>
        <w:widowControl w:val="0"/>
        <w:spacing w:after="120"/>
        <w:rPr>
          <w:rFonts w:asciiTheme="minorHAnsi" w:hAnsiTheme="minorHAnsi" w:cstheme="minorHAnsi"/>
          <w:bCs w:val="0"/>
          <w:sz w:val="20"/>
          <w:szCs w:val="20"/>
        </w:rPr>
      </w:pPr>
      <w:r w:rsidRPr="00896AA1">
        <w:rPr>
          <w:rFonts w:asciiTheme="minorHAnsi" w:hAnsiTheme="minorHAnsi" w:cstheme="minorHAnsi"/>
          <w:bCs w:val="0"/>
          <w:sz w:val="20"/>
          <w:szCs w:val="20"/>
        </w:rPr>
        <w:t>Poddodavatelé</w:t>
      </w:r>
      <w:r w:rsidR="00610531" w:rsidRPr="00896AA1">
        <w:rPr>
          <w:rFonts w:asciiTheme="minorHAnsi" w:hAnsiTheme="minorHAnsi" w:cstheme="minorHAnsi"/>
          <w:bCs w:val="0"/>
          <w:sz w:val="20"/>
          <w:szCs w:val="20"/>
        </w:rPr>
        <w:t xml:space="preserve"> zhotovitele a povinnost koordinace</w:t>
      </w:r>
    </w:p>
    <w:p w14:paraId="251F3C8B" w14:textId="77777777" w:rsidR="00610531" w:rsidRPr="00896AA1" w:rsidRDefault="00610531" w:rsidP="00E41008">
      <w:pPr>
        <w:widowControl w:val="0"/>
        <w:numPr>
          <w:ilvl w:val="0"/>
          <w:numId w:val="19"/>
        </w:numPr>
        <w:spacing w:after="120"/>
        <w:jc w:val="both"/>
        <w:rPr>
          <w:rFonts w:asciiTheme="minorHAnsi" w:hAnsiTheme="minorHAnsi" w:cstheme="minorHAnsi"/>
          <w:sz w:val="20"/>
          <w:szCs w:val="20"/>
        </w:rPr>
      </w:pPr>
      <w:r w:rsidRPr="00896AA1">
        <w:rPr>
          <w:rFonts w:asciiTheme="minorHAnsi" w:hAnsiTheme="minorHAnsi" w:cstheme="minorHAnsi"/>
          <w:sz w:val="20"/>
          <w:szCs w:val="20"/>
        </w:rPr>
        <w:t xml:space="preserve">Při provádění části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jinou osobou – </w:t>
      </w:r>
      <w:r w:rsidR="002D16AD" w:rsidRPr="00896AA1">
        <w:rPr>
          <w:rFonts w:asciiTheme="minorHAnsi" w:hAnsiTheme="minorHAnsi" w:cstheme="minorHAnsi"/>
          <w:sz w:val="20"/>
          <w:szCs w:val="20"/>
        </w:rPr>
        <w:t>poddodavatelem</w:t>
      </w:r>
      <w:r w:rsidRPr="00896AA1">
        <w:rPr>
          <w:rFonts w:asciiTheme="minorHAnsi" w:hAnsiTheme="minorHAnsi" w:cstheme="minorHAnsi"/>
          <w:sz w:val="20"/>
          <w:szCs w:val="20"/>
        </w:rPr>
        <w:t xml:space="preserve">, má zhotovitel odpovědnost, </w:t>
      </w:r>
      <w:r w:rsidR="006428BC" w:rsidRPr="00896AA1">
        <w:rPr>
          <w:rFonts w:asciiTheme="minorHAnsi" w:hAnsiTheme="minorHAnsi" w:cstheme="minorHAnsi"/>
          <w:sz w:val="20"/>
          <w:szCs w:val="20"/>
        </w:rPr>
        <w:t>jako by D</w:t>
      </w:r>
      <w:r w:rsidRPr="00896AA1">
        <w:rPr>
          <w:rFonts w:asciiTheme="minorHAnsi" w:hAnsiTheme="minorHAnsi" w:cstheme="minorHAnsi"/>
          <w:sz w:val="20"/>
          <w:szCs w:val="20"/>
        </w:rPr>
        <w:t xml:space="preserve">ílo prováděl sám. </w:t>
      </w:r>
    </w:p>
    <w:p w14:paraId="3A6258C5" w14:textId="77777777" w:rsidR="00610531" w:rsidRPr="00896AA1" w:rsidRDefault="00C26A64" w:rsidP="00E41008">
      <w:pPr>
        <w:widowControl w:val="0"/>
        <w:numPr>
          <w:ilvl w:val="0"/>
          <w:numId w:val="19"/>
        </w:numPr>
        <w:spacing w:after="120"/>
        <w:jc w:val="both"/>
        <w:rPr>
          <w:rFonts w:asciiTheme="minorHAnsi" w:hAnsiTheme="minorHAnsi" w:cstheme="minorHAnsi"/>
          <w:sz w:val="20"/>
          <w:szCs w:val="20"/>
        </w:rPr>
      </w:pPr>
      <w:r w:rsidRPr="00896AA1">
        <w:rPr>
          <w:rFonts w:asciiTheme="minorHAnsi" w:hAnsiTheme="minorHAnsi" w:cstheme="minorHAnsi"/>
          <w:sz w:val="20"/>
          <w:szCs w:val="20"/>
        </w:rPr>
        <w:t>Z</w:t>
      </w:r>
      <w:r w:rsidR="00610531" w:rsidRPr="00896AA1">
        <w:rPr>
          <w:rFonts w:asciiTheme="minorHAnsi" w:hAnsiTheme="minorHAnsi" w:cstheme="minorHAnsi"/>
          <w:sz w:val="20"/>
          <w:szCs w:val="20"/>
        </w:rPr>
        <w:t xml:space="preserve">hotovitel je povinen zavázat tyto třetí osoby </w:t>
      </w:r>
      <w:r w:rsidR="002D16AD" w:rsidRPr="00896AA1">
        <w:rPr>
          <w:rFonts w:asciiTheme="minorHAnsi" w:hAnsiTheme="minorHAnsi" w:cstheme="minorHAnsi"/>
          <w:sz w:val="20"/>
          <w:szCs w:val="20"/>
        </w:rPr>
        <w:t>–</w:t>
      </w:r>
      <w:r w:rsidR="00610531" w:rsidRPr="00896AA1">
        <w:rPr>
          <w:rFonts w:asciiTheme="minorHAnsi" w:hAnsiTheme="minorHAnsi" w:cstheme="minorHAnsi"/>
          <w:sz w:val="20"/>
          <w:szCs w:val="20"/>
        </w:rPr>
        <w:t xml:space="preserve"> </w:t>
      </w:r>
      <w:r w:rsidR="002D16AD" w:rsidRPr="00896AA1">
        <w:rPr>
          <w:rFonts w:asciiTheme="minorHAnsi" w:hAnsiTheme="minorHAnsi" w:cstheme="minorHAnsi"/>
          <w:sz w:val="20"/>
          <w:szCs w:val="20"/>
        </w:rPr>
        <w:t>poddodavatele</w:t>
      </w:r>
      <w:r w:rsidR="00610531" w:rsidRPr="00896AA1">
        <w:rPr>
          <w:rFonts w:asciiTheme="minorHAnsi" w:hAnsiTheme="minorHAnsi" w:cstheme="minorHAnsi"/>
          <w:sz w:val="20"/>
          <w:szCs w:val="20"/>
        </w:rPr>
        <w:t xml:space="preserve"> k dodržování obdobných povinností, jaké má zhotovitel na základě této smlouvy o dílo a současně se zhotovitel zavazuje dodržovat veškeré své povinnosti k</w:t>
      </w:r>
      <w:r w:rsidR="00572F43" w:rsidRPr="00896AA1">
        <w:rPr>
          <w:rFonts w:asciiTheme="minorHAnsi" w:hAnsiTheme="minorHAnsi" w:cstheme="minorHAnsi"/>
          <w:sz w:val="20"/>
          <w:szCs w:val="20"/>
        </w:rPr>
        <w:t> </w:t>
      </w:r>
      <w:r w:rsidR="003D0251" w:rsidRPr="00896AA1">
        <w:rPr>
          <w:rFonts w:asciiTheme="minorHAnsi" w:hAnsiTheme="minorHAnsi" w:cstheme="minorHAnsi"/>
          <w:sz w:val="20"/>
          <w:szCs w:val="20"/>
        </w:rPr>
        <w:t>poddodavatelům</w:t>
      </w:r>
      <w:r w:rsidR="00572F43" w:rsidRPr="00896AA1">
        <w:rPr>
          <w:rFonts w:asciiTheme="minorHAnsi" w:hAnsiTheme="minorHAnsi" w:cstheme="minorHAnsi"/>
          <w:sz w:val="20"/>
          <w:szCs w:val="20"/>
        </w:rPr>
        <w:t>,</w:t>
      </w:r>
      <w:r w:rsidR="00610531" w:rsidRPr="00896AA1">
        <w:rPr>
          <w:rFonts w:asciiTheme="minorHAnsi" w:hAnsiTheme="minorHAnsi" w:cstheme="minorHAnsi"/>
          <w:sz w:val="20"/>
          <w:szCs w:val="20"/>
        </w:rPr>
        <w:t xml:space="preserve"> k nimž se zavázal, a to včetně povinností a podmínek platebních.</w:t>
      </w:r>
    </w:p>
    <w:p w14:paraId="69F440DA" w14:textId="2F5F89AC" w:rsidR="00610531" w:rsidRPr="00896AA1" w:rsidRDefault="00610531" w:rsidP="00E41008">
      <w:pPr>
        <w:widowControl w:val="0"/>
        <w:numPr>
          <w:ilvl w:val="0"/>
          <w:numId w:val="19"/>
        </w:numPr>
        <w:spacing w:after="120"/>
        <w:jc w:val="both"/>
        <w:rPr>
          <w:rFonts w:asciiTheme="minorHAnsi" w:hAnsiTheme="minorHAnsi" w:cstheme="minorHAnsi"/>
          <w:sz w:val="20"/>
          <w:szCs w:val="20"/>
        </w:rPr>
      </w:pPr>
      <w:r w:rsidRPr="00896AA1">
        <w:rPr>
          <w:rFonts w:asciiTheme="minorHAnsi" w:hAnsiTheme="minorHAnsi" w:cstheme="minorHAnsi"/>
          <w:sz w:val="20"/>
          <w:szCs w:val="20"/>
        </w:rPr>
        <w:t xml:space="preserve">Změnit </w:t>
      </w:r>
      <w:r w:rsidR="003D0251" w:rsidRPr="00896AA1">
        <w:rPr>
          <w:rFonts w:asciiTheme="minorHAnsi" w:hAnsiTheme="minorHAnsi" w:cstheme="minorHAnsi"/>
          <w:sz w:val="20"/>
          <w:szCs w:val="20"/>
        </w:rPr>
        <w:t>poddodavatele</w:t>
      </w:r>
      <w:r w:rsidRPr="00896AA1">
        <w:rPr>
          <w:rFonts w:asciiTheme="minorHAnsi" w:hAnsiTheme="minorHAnsi" w:cstheme="minorHAnsi"/>
          <w:sz w:val="20"/>
          <w:szCs w:val="20"/>
        </w:rPr>
        <w:t>,</w:t>
      </w:r>
      <w:r w:rsidR="00A21D67" w:rsidRPr="00896AA1">
        <w:rPr>
          <w:rFonts w:asciiTheme="minorHAnsi" w:hAnsiTheme="minorHAnsi" w:cstheme="minorHAnsi"/>
          <w:sz w:val="20"/>
          <w:szCs w:val="20"/>
        </w:rPr>
        <w:t xml:space="preserve"> pomocí kterého Zhotovitel prokazoval v zadávacím řízení na Zakázku splnění kvalifikace a</w:t>
      </w:r>
      <w:r w:rsidRPr="00896AA1">
        <w:rPr>
          <w:rFonts w:asciiTheme="minorHAnsi" w:hAnsiTheme="minorHAnsi" w:cstheme="minorHAnsi"/>
          <w:sz w:val="20"/>
          <w:szCs w:val="20"/>
        </w:rPr>
        <w:t xml:space="preserve"> jejichž</w:t>
      </w:r>
      <w:r w:rsidR="00DC3D6E" w:rsidRPr="00896AA1">
        <w:rPr>
          <w:rFonts w:asciiTheme="minorHAnsi" w:hAnsiTheme="minorHAnsi" w:cstheme="minorHAnsi"/>
          <w:sz w:val="20"/>
          <w:szCs w:val="20"/>
        </w:rPr>
        <w:t xml:space="preserve"> seznam je uveden v příloze č. </w:t>
      </w:r>
      <w:r w:rsidR="00A14575" w:rsidRPr="00896AA1">
        <w:rPr>
          <w:rFonts w:asciiTheme="minorHAnsi" w:hAnsiTheme="minorHAnsi" w:cstheme="minorHAnsi"/>
          <w:sz w:val="20"/>
          <w:szCs w:val="20"/>
        </w:rPr>
        <w:t>2</w:t>
      </w:r>
      <w:r w:rsidRPr="00896AA1">
        <w:rPr>
          <w:rFonts w:asciiTheme="minorHAnsi" w:hAnsiTheme="minorHAnsi" w:cstheme="minorHAnsi"/>
          <w:sz w:val="20"/>
          <w:szCs w:val="20"/>
        </w:rPr>
        <w:t xml:space="preserve">, jež je nedílnou součástí této smlouvy o dílo, je zhotovitel oprávněn pouze </w:t>
      </w:r>
      <w:r w:rsidR="00183409" w:rsidRPr="00896AA1">
        <w:rPr>
          <w:rFonts w:asciiTheme="minorHAnsi" w:hAnsiTheme="minorHAnsi" w:cstheme="minorHAnsi"/>
          <w:sz w:val="20"/>
          <w:szCs w:val="20"/>
        </w:rPr>
        <w:t xml:space="preserve">ve výjimečných případech a </w:t>
      </w:r>
      <w:r w:rsidRPr="00896AA1">
        <w:rPr>
          <w:rFonts w:asciiTheme="minorHAnsi" w:hAnsiTheme="minorHAnsi" w:cstheme="minorHAnsi"/>
          <w:sz w:val="20"/>
          <w:szCs w:val="20"/>
        </w:rPr>
        <w:t xml:space="preserve">s předchozím písemným souhlasem objednatele, stejně tak podléhá předchozímu písemnému souhlasu i změna rozsahu </w:t>
      </w:r>
      <w:r w:rsidR="003D0251" w:rsidRPr="00896AA1">
        <w:rPr>
          <w:rFonts w:asciiTheme="minorHAnsi" w:hAnsiTheme="minorHAnsi" w:cstheme="minorHAnsi"/>
          <w:sz w:val="20"/>
          <w:szCs w:val="20"/>
        </w:rPr>
        <w:t>poddodavatel</w:t>
      </w:r>
      <w:r w:rsidRPr="00896AA1">
        <w:rPr>
          <w:rFonts w:asciiTheme="minorHAnsi" w:hAnsiTheme="minorHAnsi" w:cstheme="minorHAnsi"/>
          <w:sz w:val="20"/>
          <w:szCs w:val="20"/>
        </w:rPr>
        <w:t xml:space="preserve">em prováděné části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w:t>
      </w:r>
      <w:r w:rsidR="00A21D67" w:rsidRPr="00896AA1">
        <w:rPr>
          <w:rFonts w:asciiTheme="minorHAnsi" w:hAnsiTheme="minorHAnsi" w:cstheme="minorHAnsi"/>
          <w:sz w:val="20"/>
          <w:szCs w:val="20"/>
        </w:rPr>
        <w:t xml:space="preserve"> Nový </w:t>
      </w:r>
      <w:r w:rsidR="003D0251" w:rsidRPr="00896AA1">
        <w:rPr>
          <w:rFonts w:asciiTheme="minorHAnsi" w:hAnsiTheme="minorHAnsi" w:cstheme="minorHAnsi"/>
          <w:sz w:val="20"/>
          <w:szCs w:val="20"/>
        </w:rPr>
        <w:t>poddodavatel</w:t>
      </w:r>
      <w:r w:rsidR="00A21D67" w:rsidRPr="00896AA1">
        <w:rPr>
          <w:rFonts w:asciiTheme="minorHAnsi" w:hAnsiTheme="minorHAnsi" w:cstheme="minorHAnsi"/>
          <w:sz w:val="20"/>
          <w:szCs w:val="20"/>
        </w:rPr>
        <w:t xml:space="preserve"> musí splňovat kvalifikaci minimálně v rozsahu, v jakém byla prokázána </w:t>
      </w:r>
      <w:r w:rsidR="00A21D67" w:rsidRPr="00896AA1">
        <w:rPr>
          <w:rFonts w:asciiTheme="minorHAnsi" w:hAnsiTheme="minorHAnsi" w:cstheme="minorHAnsi"/>
          <w:sz w:val="20"/>
          <w:szCs w:val="20"/>
        </w:rPr>
        <w:lastRenderedPageBreak/>
        <w:t>v zadávacím řízení na Zakázku.</w:t>
      </w:r>
      <w:r w:rsidR="00492306" w:rsidRPr="00896AA1">
        <w:rPr>
          <w:rFonts w:asciiTheme="minorHAnsi" w:hAnsiTheme="minorHAnsi" w:cstheme="minorHAnsi"/>
          <w:sz w:val="20"/>
          <w:szCs w:val="20"/>
        </w:rPr>
        <w:t xml:space="preserve"> Objednatel se zavazuje neodepřít svůj souhlas bez závažného důvodu.</w:t>
      </w:r>
    </w:p>
    <w:p w14:paraId="01027472" w14:textId="77777777" w:rsidR="00610531" w:rsidRPr="00896AA1" w:rsidRDefault="00024E7A" w:rsidP="00A1750C">
      <w:pPr>
        <w:pStyle w:val="Zkladntext"/>
        <w:widowControl w:val="0"/>
        <w:jc w:val="center"/>
        <w:rPr>
          <w:rFonts w:asciiTheme="minorHAnsi" w:hAnsiTheme="minorHAnsi" w:cstheme="minorHAnsi"/>
          <w:b/>
          <w:bCs/>
          <w:sz w:val="20"/>
          <w:szCs w:val="20"/>
        </w:rPr>
      </w:pPr>
      <w:r w:rsidRPr="00896AA1">
        <w:rPr>
          <w:rFonts w:asciiTheme="minorHAnsi" w:hAnsiTheme="minorHAnsi" w:cstheme="minorHAnsi"/>
          <w:b/>
          <w:bCs/>
          <w:sz w:val="20"/>
          <w:szCs w:val="20"/>
        </w:rPr>
        <w:t xml:space="preserve">Článek </w:t>
      </w:r>
      <w:r w:rsidR="00610531" w:rsidRPr="00896AA1">
        <w:rPr>
          <w:rFonts w:asciiTheme="minorHAnsi" w:hAnsiTheme="minorHAnsi" w:cstheme="minorHAnsi"/>
          <w:b/>
          <w:bCs/>
          <w:sz w:val="20"/>
          <w:szCs w:val="20"/>
        </w:rPr>
        <w:t>X</w:t>
      </w:r>
      <w:r w:rsidR="00AE24A9" w:rsidRPr="00896AA1">
        <w:rPr>
          <w:rFonts w:asciiTheme="minorHAnsi" w:hAnsiTheme="minorHAnsi" w:cstheme="minorHAnsi"/>
          <w:b/>
          <w:bCs/>
          <w:sz w:val="20"/>
          <w:szCs w:val="20"/>
        </w:rPr>
        <w:t>I</w:t>
      </w:r>
      <w:r w:rsidR="00610531" w:rsidRPr="00896AA1">
        <w:rPr>
          <w:rFonts w:asciiTheme="minorHAnsi" w:hAnsiTheme="minorHAnsi" w:cstheme="minorHAnsi"/>
          <w:b/>
          <w:bCs/>
          <w:sz w:val="20"/>
          <w:szCs w:val="20"/>
        </w:rPr>
        <w:t>V.</w:t>
      </w:r>
    </w:p>
    <w:p w14:paraId="5639E399" w14:textId="77777777" w:rsidR="00610531" w:rsidRPr="00896AA1" w:rsidRDefault="00610531" w:rsidP="00A1750C">
      <w:pPr>
        <w:pStyle w:val="Nadpis1"/>
        <w:keepNext w:val="0"/>
        <w:widowControl w:val="0"/>
        <w:spacing w:after="120"/>
        <w:rPr>
          <w:rFonts w:asciiTheme="minorHAnsi" w:hAnsiTheme="minorHAnsi" w:cstheme="minorHAnsi"/>
          <w:bCs w:val="0"/>
          <w:sz w:val="20"/>
          <w:szCs w:val="20"/>
        </w:rPr>
      </w:pPr>
      <w:r w:rsidRPr="00896AA1">
        <w:rPr>
          <w:rFonts w:asciiTheme="minorHAnsi" w:hAnsiTheme="minorHAnsi" w:cstheme="minorHAnsi"/>
          <w:bCs w:val="0"/>
          <w:sz w:val="20"/>
          <w:szCs w:val="20"/>
        </w:rPr>
        <w:t xml:space="preserve">Přerušení provádění </w:t>
      </w:r>
      <w:r w:rsidR="0064787C" w:rsidRPr="00896AA1">
        <w:rPr>
          <w:rFonts w:asciiTheme="minorHAnsi" w:hAnsiTheme="minorHAnsi" w:cstheme="minorHAnsi"/>
          <w:bCs w:val="0"/>
          <w:sz w:val="20"/>
          <w:szCs w:val="20"/>
        </w:rPr>
        <w:t>Díla</w:t>
      </w:r>
    </w:p>
    <w:p w14:paraId="05DD488B" w14:textId="77777777" w:rsidR="00610531" w:rsidRPr="00896AA1" w:rsidRDefault="00610531" w:rsidP="00E41008">
      <w:pPr>
        <w:widowControl w:val="0"/>
        <w:numPr>
          <w:ilvl w:val="0"/>
          <w:numId w:val="20"/>
        </w:numPr>
        <w:spacing w:after="120"/>
        <w:jc w:val="both"/>
        <w:rPr>
          <w:rFonts w:asciiTheme="minorHAnsi" w:hAnsiTheme="minorHAnsi" w:cstheme="minorHAnsi"/>
          <w:sz w:val="20"/>
          <w:szCs w:val="20"/>
        </w:rPr>
      </w:pPr>
      <w:r w:rsidRPr="00896AA1">
        <w:rPr>
          <w:rFonts w:asciiTheme="minorHAnsi" w:hAnsiTheme="minorHAnsi" w:cstheme="minorHAnsi"/>
          <w:sz w:val="20"/>
          <w:szCs w:val="20"/>
        </w:rPr>
        <w:t xml:space="preserve">Zhotovitel je oprávněn přerušit provádění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pokud se objednatel ocitne v prodlení delším než </w:t>
      </w:r>
      <w:r w:rsidR="007A2B5B" w:rsidRPr="00896AA1">
        <w:rPr>
          <w:rFonts w:asciiTheme="minorHAnsi" w:hAnsiTheme="minorHAnsi" w:cstheme="minorHAnsi"/>
          <w:sz w:val="20"/>
          <w:szCs w:val="20"/>
        </w:rPr>
        <w:t xml:space="preserve">30 </w:t>
      </w:r>
      <w:r w:rsidRPr="00896AA1">
        <w:rPr>
          <w:rFonts w:asciiTheme="minorHAnsi" w:hAnsiTheme="minorHAnsi" w:cstheme="minorHAnsi"/>
          <w:sz w:val="20"/>
          <w:szCs w:val="20"/>
        </w:rPr>
        <w:t>dnů s placením části celkové c</w:t>
      </w:r>
      <w:r w:rsidR="006428BC" w:rsidRPr="00896AA1">
        <w:rPr>
          <w:rFonts w:asciiTheme="minorHAnsi" w:hAnsiTheme="minorHAnsi" w:cstheme="minorHAnsi"/>
          <w:sz w:val="20"/>
          <w:szCs w:val="20"/>
        </w:rPr>
        <w:t>eny za D</w:t>
      </w:r>
      <w:r w:rsidRPr="00896AA1">
        <w:rPr>
          <w:rFonts w:asciiTheme="minorHAnsi" w:hAnsiTheme="minorHAnsi" w:cstheme="minorHAnsi"/>
          <w:sz w:val="20"/>
          <w:szCs w:val="20"/>
        </w:rPr>
        <w:t xml:space="preserve">ílo, přičemž při prodlení delším než </w:t>
      </w:r>
      <w:r w:rsidR="007A2B5B" w:rsidRPr="00896AA1">
        <w:rPr>
          <w:rFonts w:asciiTheme="minorHAnsi" w:hAnsiTheme="minorHAnsi" w:cstheme="minorHAnsi"/>
          <w:sz w:val="20"/>
          <w:szCs w:val="20"/>
        </w:rPr>
        <w:t xml:space="preserve">60 </w:t>
      </w:r>
      <w:r w:rsidRPr="00896AA1">
        <w:rPr>
          <w:rFonts w:asciiTheme="minorHAnsi" w:hAnsiTheme="minorHAnsi" w:cstheme="minorHAnsi"/>
          <w:sz w:val="20"/>
          <w:szCs w:val="20"/>
        </w:rPr>
        <w:t>dnů je oprávněn zhotovitel od této smlouvy o dílo odstoupit. Prodlení s </w:t>
      </w:r>
      <w:r w:rsidR="006428BC" w:rsidRPr="00896AA1">
        <w:rPr>
          <w:rFonts w:asciiTheme="minorHAnsi" w:hAnsiTheme="minorHAnsi" w:cstheme="minorHAnsi"/>
          <w:sz w:val="20"/>
          <w:szCs w:val="20"/>
        </w:rPr>
        <w:t>placením části celkové ceny za D</w:t>
      </w:r>
      <w:r w:rsidRPr="00896AA1">
        <w:rPr>
          <w:rFonts w:asciiTheme="minorHAnsi" w:hAnsiTheme="minorHAnsi" w:cstheme="minorHAnsi"/>
          <w:sz w:val="20"/>
          <w:szCs w:val="20"/>
        </w:rPr>
        <w:t xml:space="preserve">ílo kratší než </w:t>
      </w:r>
      <w:r w:rsidR="007A2B5B" w:rsidRPr="00896AA1">
        <w:rPr>
          <w:rFonts w:asciiTheme="minorHAnsi" w:hAnsiTheme="minorHAnsi" w:cstheme="minorHAnsi"/>
          <w:sz w:val="20"/>
          <w:szCs w:val="20"/>
        </w:rPr>
        <w:t xml:space="preserve">30 </w:t>
      </w:r>
      <w:r w:rsidRPr="00896AA1">
        <w:rPr>
          <w:rFonts w:asciiTheme="minorHAnsi" w:hAnsiTheme="minorHAnsi" w:cstheme="minorHAnsi"/>
          <w:sz w:val="20"/>
          <w:szCs w:val="20"/>
        </w:rPr>
        <w:t xml:space="preserve">dnů tak není důvodem, pro který zhotovitel může přerušit provádění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w:t>
      </w:r>
    </w:p>
    <w:p w14:paraId="1534A0EA" w14:textId="00256DF5" w:rsidR="00610531" w:rsidRPr="00896AA1" w:rsidRDefault="00610531" w:rsidP="00E41008">
      <w:pPr>
        <w:widowControl w:val="0"/>
        <w:numPr>
          <w:ilvl w:val="0"/>
          <w:numId w:val="20"/>
        </w:numPr>
        <w:spacing w:after="120"/>
        <w:jc w:val="both"/>
        <w:rPr>
          <w:rFonts w:asciiTheme="minorHAnsi" w:hAnsiTheme="minorHAnsi" w:cstheme="minorHAnsi"/>
          <w:sz w:val="20"/>
          <w:szCs w:val="20"/>
        </w:rPr>
      </w:pPr>
      <w:r w:rsidRPr="00896AA1">
        <w:rPr>
          <w:rFonts w:asciiTheme="minorHAnsi" w:hAnsiTheme="minorHAnsi" w:cstheme="minorHAnsi"/>
          <w:sz w:val="20"/>
          <w:szCs w:val="20"/>
        </w:rPr>
        <w:t xml:space="preserve">Objednatel či </w:t>
      </w:r>
      <w:r w:rsidR="00425994" w:rsidRPr="00896AA1">
        <w:rPr>
          <w:rFonts w:asciiTheme="minorHAnsi" w:hAnsiTheme="minorHAnsi" w:cstheme="minorHAnsi"/>
          <w:sz w:val="20"/>
          <w:szCs w:val="20"/>
        </w:rPr>
        <w:t>TD</w:t>
      </w:r>
      <w:r w:rsidRPr="00896AA1">
        <w:rPr>
          <w:rFonts w:asciiTheme="minorHAnsi" w:hAnsiTheme="minorHAnsi" w:cstheme="minorHAnsi"/>
          <w:sz w:val="20"/>
          <w:szCs w:val="20"/>
        </w:rPr>
        <w:t xml:space="preserve"> jsou oprávněni přerušit provádění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pokud toto bude v rozporu s touto smlouvou o dílo, </w:t>
      </w:r>
      <w:r w:rsidR="00F92230" w:rsidRPr="00896AA1">
        <w:rPr>
          <w:rFonts w:asciiTheme="minorHAnsi" w:hAnsiTheme="minorHAnsi" w:cstheme="minorHAnsi"/>
          <w:sz w:val="20"/>
          <w:szCs w:val="20"/>
        </w:rPr>
        <w:t>projektovou</w:t>
      </w:r>
      <w:r w:rsidR="003D1B7D" w:rsidRPr="00896AA1">
        <w:rPr>
          <w:rFonts w:asciiTheme="minorHAnsi" w:hAnsiTheme="minorHAnsi" w:cstheme="minorHAnsi"/>
          <w:sz w:val="20"/>
          <w:szCs w:val="20"/>
        </w:rPr>
        <w:t xml:space="preserve"> </w:t>
      </w:r>
      <w:r w:rsidRPr="00896AA1">
        <w:rPr>
          <w:rFonts w:asciiTheme="minorHAnsi" w:hAnsiTheme="minorHAnsi" w:cstheme="minorHAnsi"/>
          <w:sz w:val="20"/>
          <w:szCs w:val="20"/>
        </w:rPr>
        <w:t>dokumentací</w:t>
      </w:r>
      <w:r w:rsidR="003D1B7D" w:rsidRPr="00896AA1">
        <w:rPr>
          <w:rFonts w:asciiTheme="minorHAnsi" w:hAnsiTheme="minorHAnsi" w:cstheme="minorHAnsi"/>
          <w:sz w:val="20"/>
          <w:szCs w:val="20"/>
        </w:rPr>
        <w:t xml:space="preserve"> a popisy Díla</w:t>
      </w:r>
      <w:r w:rsidRPr="00896AA1">
        <w:rPr>
          <w:rFonts w:asciiTheme="minorHAnsi" w:hAnsiTheme="minorHAnsi" w:cstheme="minorHAnsi"/>
          <w:sz w:val="20"/>
          <w:szCs w:val="20"/>
        </w:rPr>
        <w:t>, technickými či technologickými normami včetně ČSN i jejich informativních částí či v rozporu s právními či jinými předpisy.</w:t>
      </w:r>
    </w:p>
    <w:p w14:paraId="4DF64D73" w14:textId="0AF95819" w:rsidR="00610531" w:rsidRPr="00896AA1" w:rsidRDefault="00024E7A" w:rsidP="00A1750C">
      <w:pPr>
        <w:widowControl w:val="0"/>
        <w:jc w:val="center"/>
        <w:rPr>
          <w:rFonts w:asciiTheme="minorHAnsi" w:hAnsiTheme="minorHAnsi" w:cstheme="minorHAnsi"/>
          <w:b/>
          <w:bCs/>
          <w:sz w:val="20"/>
          <w:szCs w:val="20"/>
        </w:rPr>
      </w:pPr>
      <w:r w:rsidRPr="00896AA1">
        <w:rPr>
          <w:rFonts w:asciiTheme="minorHAnsi" w:hAnsiTheme="minorHAnsi" w:cstheme="minorHAnsi"/>
          <w:b/>
          <w:bCs/>
          <w:sz w:val="20"/>
          <w:szCs w:val="20"/>
        </w:rPr>
        <w:t xml:space="preserve">Článek </w:t>
      </w:r>
      <w:r w:rsidR="00AE24A9" w:rsidRPr="00896AA1">
        <w:rPr>
          <w:rFonts w:asciiTheme="minorHAnsi" w:hAnsiTheme="minorHAnsi" w:cstheme="minorHAnsi"/>
          <w:b/>
          <w:bCs/>
          <w:sz w:val="20"/>
          <w:szCs w:val="20"/>
        </w:rPr>
        <w:t>XV</w:t>
      </w:r>
      <w:r w:rsidR="00610531" w:rsidRPr="00896AA1">
        <w:rPr>
          <w:rFonts w:asciiTheme="minorHAnsi" w:hAnsiTheme="minorHAnsi" w:cstheme="minorHAnsi"/>
          <w:b/>
          <w:bCs/>
          <w:sz w:val="20"/>
          <w:szCs w:val="20"/>
        </w:rPr>
        <w:t>.</w:t>
      </w:r>
    </w:p>
    <w:p w14:paraId="7D062278" w14:textId="77777777" w:rsidR="00610531" w:rsidRPr="00896AA1" w:rsidRDefault="00610531" w:rsidP="00A1750C">
      <w:pPr>
        <w:pStyle w:val="Nadpis1"/>
        <w:keepNext w:val="0"/>
        <w:widowControl w:val="0"/>
        <w:spacing w:after="120"/>
        <w:rPr>
          <w:rFonts w:asciiTheme="minorHAnsi" w:hAnsiTheme="minorHAnsi" w:cstheme="minorHAnsi"/>
          <w:sz w:val="20"/>
          <w:szCs w:val="20"/>
        </w:rPr>
      </w:pPr>
      <w:r w:rsidRPr="00896AA1">
        <w:rPr>
          <w:rFonts w:asciiTheme="minorHAnsi" w:hAnsiTheme="minorHAnsi" w:cstheme="minorHAnsi"/>
          <w:sz w:val="20"/>
          <w:szCs w:val="20"/>
        </w:rPr>
        <w:t xml:space="preserve">Předání </w:t>
      </w:r>
      <w:r w:rsidR="0064787C" w:rsidRPr="00896AA1">
        <w:rPr>
          <w:rFonts w:asciiTheme="minorHAnsi" w:hAnsiTheme="minorHAnsi" w:cstheme="minorHAnsi"/>
          <w:bCs w:val="0"/>
          <w:sz w:val="20"/>
          <w:szCs w:val="20"/>
        </w:rPr>
        <w:t>Díla</w:t>
      </w:r>
    </w:p>
    <w:p w14:paraId="6F6552CC" w14:textId="362C826B" w:rsidR="00610531" w:rsidRPr="00896AA1" w:rsidRDefault="00610531" w:rsidP="00E41008">
      <w:pPr>
        <w:widowControl w:val="0"/>
        <w:numPr>
          <w:ilvl w:val="0"/>
          <w:numId w:val="21"/>
        </w:numPr>
        <w:spacing w:after="120"/>
        <w:jc w:val="both"/>
        <w:rPr>
          <w:rFonts w:asciiTheme="minorHAnsi" w:hAnsiTheme="minorHAnsi" w:cstheme="minorHAnsi"/>
          <w:sz w:val="20"/>
          <w:szCs w:val="20"/>
        </w:rPr>
      </w:pPr>
      <w:r w:rsidRPr="00896AA1">
        <w:rPr>
          <w:rFonts w:asciiTheme="minorHAnsi" w:hAnsiTheme="minorHAnsi" w:cstheme="minorHAnsi"/>
          <w:sz w:val="20"/>
          <w:szCs w:val="20"/>
        </w:rPr>
        <w:t xml:space="preserve">Zhotovitel je povinen písemně oznámit objednateli nejpozději </w:t>
      </w:r>
      <w:r w:rsidR="007D4B33">
        <w:rPr>
          <w:rFonts w:asciiTheme="minorHAnsi" w:hAnsiTheme="minorHAnsi" w:cstheme="minorHAnsi"/>
          <w:sz w:val="20"/>
          <w:szCs w:val="20"/>
        </w:rPr>
        <w:t>7</w:t>
      </w:r>
      <w:r w:rsidRPr="00896AA1">
        <w:rPr>
          <w:rFonts w:asciiTheme="minorHAnsi" w:hAnsiTheme="minorHAnsi" w:cstheme="minorHAnsi"/>
          <w:sz w:val="20"/>
          <w:szCs w:val="20"/>
        </w:rPr>
        <w:t xml:space="preserve"> kalendářních dnů předem, kdy bude</w:t>
      </w:r>
      <w:r w:rsidR="00090C7E" w:rsidRPr="00896AA1">
        <w:rPr>
          <w:rFonts w:asciiTheme="minorHAnsi" w:hAnsiTheme="minorHAnsi" w:cstheme="minorHAnsi"/>
          <w:sz w:val="20"/>
          <w:szCs w:val="20"/>
        </w:rPr>
        <w:t xml:space="preserve"> </w:t>
      </w:r>
      <w:r w:rsidR="00DB3A61" w:rsidRPr="00896AA1">
        <w:rPr>
          <w:rFonts w:asciiTheme="minorHAnsi" w:hAnsiTheme="minorHAnsi" w:cstheme="minorHAnsi"/>
          <w:sz w:val="20"/>
          <w:szCs w:val="20"/>
        </w:rPr>
        <w:t xml:space="preserve">Dílo </w:t>
      </w:r>
      <w:r w:rsidRPr="00896AA1">
        <w:rPr>
          <w:rFonts w:asciiTheme="minorHAnsi" w:hAnsiTheme="minorHAnsi" w:cstheme="minorHAnsi"/>
          <w:sz w:val="20"/>
          <w:szCs w:val="20"/>
        </w:rPr>
        <w:t>připraven</w:t>
      </w:r>
      <w:r w:rsidR="00DB3A61" w:rsidRPr="00896AA1">
        <w:rPr>
          <w:rFonts w:asciiTheme="minorHAnsi" w:hAnsiTheme="minorHAnsi" w:cstheme="minorHAnsi"/>
          <w:sz w:val="20"/>
          <w:szCs w:val="20"/>
        </w:rPr>
        <w:t>o</w:t>
      </w:r>
      <w:r w:rsidRPr="00896AA1">
        <w:rPr>
          <w:rFonts w:asciiTheme="minorHAnsi" w:hAnsiTheme="minorHAnsi" w:cstheme="minorHAnsi"/>
          <w:sz w:val="20"/>
          <w:szCs w:val="20"/>
        </w:rPr>
        <w:t xml:space="preserve"> k předání. Objednatel je povinen nejpozději v oznámený termín zahájit přejímací řízení a řádně v něm pokračovat. </w:t>
      </w:r>
      <w:r w:rsidR="000D4F33" w:rsidRPr="00896AA1">
        <w:rPr>
          <w:rFonts w:asciiTheme="minorHAnsi" w:hAnsiTheme="minorHAnsi" w:cstheme="minorHAnsi"/>
          <w:sz w:val="20"/>
          <w:szCs w:val="20"/>
        </w:rPr>
        <w:t>Dílo je</w:t>
      </w:r>
      <w:r w:rsidR="00090C7E" w:rsidRPr="00896AA1">
        <w:rPr>
          <w:rFonts w:asciiTheme="minorHAnsi" w:hAnsiTheme="minorHAnsi" w:cstheme="minorHAnsi"/>
          <w:sz w:val="20"/>
          <w:szCs w:val="20"/>
        </w:rPr>
        <w:t xml:space="preserve"> </w:t>
      </w:r>
      <w:r w:rsidRPr="00896AA1">
        <w:rPr>
          <w:rFonts w:asciiTheme="minorHAnsi" w:hAnsiTheme="minorHAnsi" w:cstheme="minorHAnsi"/>
          <w:sz w:val="20"/>
          <w:szCs w:val="20"/>
        </w:rPr>
        <w:t>považován</w:t>
      </w:r>
      <w:r w:rsidR="000D4F33" w:rsidRPr="00896AA1">
        <w:rPr>
          <w:rFonts w:asciiTheme="minorHAnsi" w:hAnsiTheme="minorHAnsi" w:cstheme="minorHAnsi"/>
          <w:sz w:val="20"/>
          <w:szCs w:val="20"/>
        </w:rPr>
        <w:t>o</w:t>
      </w:r>
      <w:r w:rsidRPr="00896AA1">
        <w:rPr>
          <w:rFonts w:asciiTheme="minorHAnsi" w:hAnsiTheme="minorHAnsi" w:cstheme="minorHAnsi"/>
          <w:sz w:val="20"/>
          <w:szCs w:val="20"/>
        </w:rPr>
        <w:t xml:space="preserve"> za provedené je</w:t>
      </w:r>
      <w:r w:rsidR="000D4F33" w:rsidRPr="00896AA1">
        <w:rPr>
          <w:rFonts w:asciiTheme="minorHAnsi" w:hAnsiTheme="minorHAnsi" w:cstheme="minorHAnsi"/>
          <w:sz w:val="20"/>
          <w:szCs w:val="20"/>
        </w:rPr>
        <w:t>ho</w:t>
      </w:r>
      <w:r w:rsidRPr="00896AA1">
        <w:rPr>
          <w:rFonts w:asciiTheme="minorHAnsi" w:hAnsiTheme="minorHAnsi" w:cstheme="minorHAnsi"/>
          <w:sz w:val="20"/>
          <w:szCs w:val="20"/>
        </w:rPr>
        <w:t xml:space="preserve"> řádným ukončením a předáním</w:t>
      </w:r>
      <w:r w:rsidR="00090C7E" w:rsidRPr="00896AA1">
        <w:rPr>
          <w:rFonts w:asciiTheme="minorHAnsi" w:hAnsiTheme="minorHAnsi" w:cstheme="minorHAnsi"/>
          <w:sz w:val="20"/>
          <w:szCs w:val="20"/>
        </w:rPr>
        <w:t xml:space="preserve"> </w:t>
      </w:r>
      <w:r w:rsidRPr="00896AA1">
        <w:rPr>
          <w:rFonts w:asciiTheme="minorHAnsi" w:hAnsiTheme="minorHAnsi" w:cstheme="minorHAnsi"/>
          <w:sz w:val="20"/>
          <w:szCs w:val="20"/>
        </w:rPr>
        <w:t xml:space="preserve">objednateli. Objednatel má povinnost převzít </w:t>
      </w:r>
      <w:r w:rsidR="00BD74FE" w:rsidRPr="00896AA1">
        <w:rPr>
          <w:rFonts w:asciiTheme="minorHAnsi" w:hAnsiTheme="minorHAnsi" w:cstheme="minorHAnsi"/>
          <w:sz w:val="20"/>
          <w:szCs w:val="20"/>
        </w:rPr>
        <w:t>D</w:t>
      </w:r>
      <w:r w:rsidRPr="00896AA1">
        <w:rPr>
          <w:rFonts w:asciiTheme="minorHAnsi" w:hAnsiTheme="minorHAnsi" w:cstheme="minorHAnsi"/>
          <w:sz w:val="20"/>
          <w:szCs w:val="20"/>
        </w:rPr>
        <w:t>íl</w:t>
      </w:r>
      <w:r w:rsidR="000D4F33" w:rsidRPr="00896AA1">
        <w:rPr>
          <w:rFonts w:asciiTheme="minorHAnsi" w:hAnsiTheme="minorHAnsi" w:cstheme="minorHAnsi"/>
          <w:sz w:val="20"/>
          <w:szCs w:val="20"/>
        </w:rPr>
        <w:t>o</w:t>
      </w:r>
      <w:r w:rsidRPr="00896AA1">
        <w:rPr>
          <w:rFonts w:asciiTheme="minorHAnsi" w:hAnsiTheme="minorHAnsi" w:cstheme="minorHAnsi"/>
          <w:sz w:val="20"/>
          <w:szCs w:val="20"/>
        </w:rPr>
        <w:t xml:space="preserve"> i před sjednaným konečným termínem ukončení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 konečným dnem předání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dle této smlouvy o dílo. Objednatel je povinen </w:t>
      </w:r>
      <w:r w:rsidR="000D4F33" w:rsidRPr="00896AA1">
        <w:rPr>
          <w:rFonts w:asciiTheme="minorHAnsi" w:hAnsiTheme="minorHAnsi" w:cstheme="minorHAnsi"/>
          <w:sz w:val="20"/>
          <w:szCs w:val="20"/>
        </w:rPr>
        <w:t>Dílo</w:t>
      </w:r>
      <w:r w:rsidRPr="00896AA1">
        <w:rPr>
          <w:rFonts w:asciiTheme="minorHAnsi" w:hAnsiTheme="minorHAnsi" w:cstheme="minorHAnsi"/>
          <w:sz w:val="20"/>
          <w:szCs w:val="20"/>
        </w:rPr>
        <w:t xml:space="preserve"> jen pokud nevykazuje žádné vady a nedodělky a pokud tyto vykazuje</w:t>
      </w:r>
      <w:r w:rsidR="00543651" w:rsidRPr="00896AA1">
        <w:rPr>
          <w:rFonts w:asciiTheme="minorHAnsi" w:hAnsiTheme="minorHAnsi" w:cstheme="minorHAnsi"/>
          <w:sz w:val="20"/>
          <w:szCs w:val="20"/>
        </w:rPr>
        <w:t>,</w:t>
      </w:r>
      <w:r w:rsidR="006428BC" w:rsidRPr="00896AA1">
        <w:rPr>
          <w:rFonts w:asciiTheme="minorHAnsi" w:hAnsiTheme="minorHAnsi" w:cstheme="minorHAnsi"/>
          <w:sz w:val="20"/>
          <w:szCs w:val="20"/>
        </w:rPr>
        <w:t xml:space="preserve"> pak je povinen převzít </w:t>
      </w:r>
      <w:r w:rsidR="00090C7E" w:rsidRPr="00896AA1">
        <w:rPr>
          <w:rFonts w:asciiTheme="minorHAnsi" w:hAnsiTheme="minorHAnsi" w:cstheme="minorHAnsi"/>
          <w:sz w:val="20"/>
          <w:szCs w:val="20"/>
        </w:rPr>
        <w:t>Díl</w:t>
      </w:r>
      <w:r w:rsidR="000D4F33" w:rsidRPr="00896AA1">
        <w:rPr>
          <w:rFonts w:asciiTheme="minorHAnsi" w:hAnsiTheme="minorHAnsi" w:cstheme="minorHAnsi"/>
          <w:sz w:val="20"/>
          <w:szCs w:val="20"/>
        </w:rPr>
        <w:t>o</w:t>
      </w:r>
      <w:r w:rsidRPr="00896AA1">
        <w:rPr>
          <w:rFonts w:asciiTheme="minorHAnsi" w:hAnsiTheme="minorHAnsi" w:cstheme="minorHAnsi"/>
          <w:sz w:val="20"/>
          <w:szCs w:val="20"/>
        </w:rPr>
        <w:t xml:space="preserve"> jen pokud takové vady a nedodělky nebrání užívání </w:t>
      </w:r>
      <w:r w:rsidR="00090C7E" w:rsidRPr="00896AA1">
        <w:rPr>
          <w:rFonts w:asciiTheme="minorHAnsi" w:hAnsiTheme="minorHAnsi" w:cstheme="minorHAnsi"/>
          <w:sz w:val="20"/>
          <w:szCs w:val="20"/>
        </w:rPr>
        <w:t>Díla a na n</w:t>
      </w:r>
      <w:r w:rsidR="000D4F33" w:rsidRPr="00896AA1">
        <w:rPr>
          <w:rFonts w:asciiTheme="minorHAnsi" w:hAnsiTheme="minorHAnsi" w:cstheme="minorHAnsi"/>
          <w:sz w:val="20"/>
          <w:szCs w:val="20"/>
        </w:rPr>
        <w:t>ěj</w:t>
      </w:r>
      <w:r w:rsidR="00090C7E" w:rsidRPr="00896AA1">
        <w:rPr>
          <w:rFonts w:asciiTheme="minorHAnsi" w:hAnsiTheme="minorHAnsi" w:cstheme="minorHAnsi"/>
          <w:sz w:val="20"/>
          <w:szCs w:val="20"/>
        </w:rPr>
        <w:t xml:space="preserve"> navazujících technologických prvků</w:t>
      </w:r>
      <w:r w:rsidRPr="00896AA1">
        <w:rPr>
          <w:rFonts w:asciiTheme="minorHAnsi" w:hAnsiTheme="minorHAnsi" w:cstheme="minorHAnsi"/>
          <w:sz w:val="20"/>
          <w:szCs w:val="20"/>
        </w:rPr>
        <w:t xml:space="preserve">. O tom, zda se jedná o vady a nedodělky, které nebrání užívání </w:t>
      </w:r>
      <w:r w:rsidR="00090C7E" w:rsidRPr="00896AA1">
        <w:rPr>
          <w:rFonts w:asciiTheme="minorHAnsi" w:hAnsiTheme="minorHAnsi" w:cstheme="minorHAnsi"/>
          <w:sz w:val="20"/>
          <w:szCs w:val="20"/>
        </w:rPr>
        <w:t>Díla</w:t>
      </w:r>
      <w:r w:rsidR="00543651" w:rsidRPr="00896AA1">
        <w:rPr>
          <w:rFonts w:asciiTheme="minorHAnsi" w:hAnsiTheme="minorHAnsi" w:cstheme="minorHAnsi"/>
          <w:sz w:val="20"/>
          <w:szCs w:val="20"/>
        </w:rPr>
        <w:t>,</w:t>
      </w:r>
      <w:r w:rsidRPr="00896AA1">
        <w:rPr>
          <w:rFonts w:asciiTheme="minorHAnsi" w:hAnsiTheme="minorHAnsi" w:cstheme="minorHAnsi"/>
          <w:sz w:val="20"/>
          <w:szCs w:val="20"/>
        </w:rPr>
        <w:t xml:space="preserve"> rozhoduje při předání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výlučně objednatel. Objednatel není povinen převzít </w:t>
      </w:r>
      <w:r w:rsidR="006428BC" w:rsidRPr="00896AA1">
        <w:rPr>
          <w:rFonts w:asciiTheme="minorHAnsi" w:hAnsiTheme="minorHAnsi" w:cstheme="minorHAnsi"/>
          <w:sz w:val="20"/>
          <w:szCs w:val="20"/>
        </w:rPr>
        <w:t>D</w:t>
      </w:r>
      <w:r w:rsidRPr="00896AA1">
        <w:rPr>
          <w:rFonts w:asciiTheme="minorHAnsi" w:hAnsiTheme="minorHAnsi" w:cstheme="minorHAnsi"/>
          <w:sz w:val="20"/>
          <w:szCs w:val="20"/>
        </w:rPr>
        <w:t>íl</w:t>
      </w:r>
      <w:r w:rsidR="00A66194" w:rsidRPr="00896AA1">
        <w:rPr>
          <w:rFonts w:asciiTheme="minorHAnsi" w:hAnsiTheme="minorHAnsi" w:cstheme="minorHAnsi"/>
          <w:sz w:val="20"/>
          <w:szCs w:val="20"/>
        </w:rPr>
        <w:t>o</w:t>
      </w:r>
      <w:r w:rsidRPr="00896AA1">
        <w:rPr>
          <w:rFonts w:asciiTheme="minorHAnsi" w:hAnsiTheme="minorHAnsi" w:cstheme="minorHAnsi"/>
          <w:sz w:val="20"/>
          <w:szCs w:val="20"/>
        </w:rPr>
        <w:t xml:space="preserve"> dříve</w:t>
      </w:r>
      <w:r w:rsidR="00543651" w:rsidRPr="00896AA1">
        <w:rPr>
          <w:rFonts w:asciiTheme="minorHAnsi" w:hAnsiTheme="minorHAnsi" w:cstheme="minorHAnsi"/>
          <w:sz w:val="20"/>
          <w:szCs w:val="20"/>
        </w:rPr>
        <w:t>,</w:t>
      </w:r>
      <w:r w:rsidRPr="00896AA1">
        <w:rPr>
          <w:rFonts w:asciiTheme="minorHAnsi" w:hAnsiTheme="minorHAnsi" w:cstheme="minorHAnsi"/>
          <w:sz w:val="20"/>
          <w:szCs w:val="20"/>
        </w:rPr>
        <w:t xml:space="preserve"> než budou prokazatelně provedena všechna potřebná proškolení pověřených zaměstnanců objednatele na provozování technologických a strojních částí </w:t>
      </w:r>
      <w:r w:rsidR="0064787C" w:rsidRPr="00896AA1">
        <w:rPr>
          <w:rFonts w:asciiTheme="minorHAnsi" w:hAnsiTheme="minorHAnsi" w:cstheme="minorHAnsi"/>
          <w:sz w:val="20"/>
          <w:szCs w:val="20"/>
        </w:rPr>
        <w:t>Díla</w:t>
      </w:r>
      <w:r w:rsidR="00090C7E" w:rsidRPr="00896AA1">
        <w:rPr>
          <w:rFonts w:asciiTheme="minorHAnsi" w:hAnsiTheme="minorHAnsi" w:cstheme="minorHAnsi"/>
          <w:sz w:val="20"/>
          <w:szCs w:val="20"/>
        </w:rPr>
        <w:t>.</w:t>
      </w:r>
    </w:p>
    <w:p w14:paraId="1D264A08" w14:textId="3D1C88C7" w:rsidR="00610531" w:rsidRPr="00896AA1" w:rsidRDefault="00610531" w:rsidP="00E41008">
      <w:pPr>
        <w:widowControl w:val="0"/>
        <w:numPr>
          <w:ilvl w:val="0"/>
          <w:numId w:val="21"/>
        </w:numPr>
        <w:spacing w:after="120"/>
        <w:jc w:val="both"/>
        <w:rPr>
          <w:rFonts w:asciiTheme="minorHAnsi" w:hAnsiTheme="minorHAnsi" w:cstheme="minorHAnsi"/>
          <w:sz w:val="20"/>
          <w:szCs w:val="20"/>
        </w:rPr>
      </w:pPr>
      <w:r w:rsidRPr="00896AA1">
        <w:rPr>
          <w:rFonts w:asciiTheme="minorHAnsi" w:hAnsiTheme="minorHAnsi" w:cstheme="minorHAnsi"/>
          <w:sz w:val="20"/>
          <w:szCs w:val="20"/>
        </w:rPr>
        <w:t>Díl</w:t>
      </w:r>
      <w:r w:rsidR="00A66194" w:rsidRPr="00896AA1">
        <w:rPr>
          <w:rFonts w:asciiTheme="minorHAnsi" w:hAnsiTheme="minorHAnsi" w:cstheme="minorHAnsi"/>
          <w:sz w:val="20"/>
          <w:szCs w:val="20"/>
        </w:rPr>
        <w:t>o</w:t>
      </w:r>
      <w:r w:rsidRPr="00896AA1">
        <w:rPr>
          <w:rFonts w:asciiTheme="minorHAnsi" w:hAnsiTheme="minorHAnsi" w:cstheme="minorHAnsi"/>
          <w:sz w:val="20"/>
          <w:szCs w:val="20"/>
        </w:rPr>
        <w:t xml:space="preserve"> je převzat</w:t>
      </w:r>
      <w:r w:rsidR="00A66194" w:rsidRPr="00896AA1">
        <w:rPr>
          <w:rFonts w:asciiTheme="minorHAnsi" w:hAnsiTheme="minorHAnsi" w:cstheme="minorHAnsi"/>
          <w:sz w:val="20"/>
          <w:szCs w:val="20"/>
        </w:rPr>
        <w:t>o</w:t>
      </w:r>
      <w:r w:rsidRPr="00896AA1">
        <w:rPr>
          <w:rFonts w:asciiTheme="minorHAnsi" w:hAnsiTheme="minorHAnsi" w:cstheme="minorHAnsi"/>
          <w:sz w:val="20"/>
          <w:szCs w:val="20"/>
        </w:rPr>
        <w:t xml:space="preserve"> objednatelem umístěním jeho podpisu na zápise o předání a převzetí (předávacím protokolu). </w:t>
      </w:r>
    </w:p>
    <w:p w14:paraId="60F2DA5D" w14:textId="77777777" w:rsidR="00610531" w:rsidRPr="00896AA1" w:rsidRDefault="00610531" w:rsidP="00E41008">
      <w:pPr>
        <w:widowControl w:val="0"/>
        <w:numPr>
          <w:ilvl w:val="0"/>
          <w:numId w:val="21"/>
        </w:numPr>
        <w:spacing w:after="120"/>
        <w:jc w:val="both"/>
        <w:rPr>
          <w:rFonts w:asciiTheme="minorHAnsi" w:hAnsiTheme="minorHAnsi" w:cstheme="minorHAnsi"/>
          <w:sz w:val="20"/>
          <w:szCs w:val="20"/>
        </w:rPr>
      </w:pPr>
      <w:r w:rsidRPr="00896AA1">
        <w:rPr>
          <w:rFonts w:asciiTheme="minorHAnsi" w:hAnsiTheme="minorHAnsi" w:cstheme="minorHAnsi"/>
          <w:sz w:val="20"/>
          <w:szCs w:val="20"/>
        </w:rPr>
        <w:t xml:space="preserve">Zhotovitel je povinen připravit a předat u předání a převzetí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zejména tyto doklady:</w:t>
      </w:r>
    </w:p>
    <w:p w14:paraId="5FB00A3C" w14:textId="77777777" w:rsidR="00610531" w:rsidRPr="00896AA1" w:rsidRDefault="00610531" w:rsidP="00E41008">
      <w:pPr>
        <w:pStyle w:val="AKnormln"/>
        <w:numPr>
          <w:ilvl w:val="0"/>
          <w:numId w:val="7"/>
        </w:numPr>
        <w:rPr>
          <w:rFonts w:asciiTheme="minorHAnsi" w:hAnsiTheme="minorHAnsi" w:cstheme="minorHAnsi"/>
          <w:sz w:val="20"/>
          <w:szCs w:val="20"/>
        </w:rPr>
      </w:pPr>
      <w:r w:rsidRPr="00896AA1">
        <w:rPr>
          <w:rFonts w:asciiTheme="minorHAnsi" w:hAnsiTheme="minorHAnsi" w:cstheme="minorHAnsi"/>
          <w:sz w:val="20"/>
          <w:szCs w:val="20"/>
        </w:rPr>
        <w:t>zápisy, protokoly a osvědčení (atesty a revizní zprávy) o provedených zkouškách a měřeních,</w:t>
      </w:r>
    </w:p>
    <w:p w14:paraId="7F858193" w14:textId="77777777" w:rsidR="00610531" w:rsidRPr="00896AA1" w:rsidRDefault="00610531" w:rsidP="00E41008">
      <w:pPr>
        <w:pStyle w:val="AKnormln"/>
        <w:numPr>
          <w:ilvl w:val="0"/>
          <w:numId w:val="7"/>
        </w:numPr>
        <w:rPr>
          <w:rFonts w:asciiTheme="minorHAnsi" w:hAnsiTheme="minorHAnsi" w:cstheme="minorHAnsi"/>
          <w:sz w:val="20"/>
          <w:szCs w:val="20"/>
        </w:rPr>
      </w:pPr>
      <w:r w:rsidRPr="00896AA1">
        <w:rPr>
          <w:rFonts w:asciiTheme="minorHAnsi" w:hAnsiTheme="minorHAnsi" w:cstheme="minorHAnsi"/>
          <w:sz w:val="20"/>
          <w:szCs w:val="20"/>
        </w:rPr>
        <w:t>certifikáty a prohlášení o shodě dle příslušných platných právních předpisů,</w:t>
      </w:r>
    </w:p>
    <w:p w14:paraId="3FC8E62E" w14:textId="77777777" w:rsidR="00610531" w:rsidRPr="00896AA1" w:rsidRDefault="00610531" w:rsidP="00E41008">
      <w:pPr>
        <w:pStyle w:val="AKnormln"/>
        <w:numPr>
          <w:ilvl w:val="0"/>
          <w:numId w:val="7"/>
        </w:numPr>
        <w:rPr>
          <w:rFonts w:asciiTheme="minorHAnsi" w:hAnsiTheme="minorHAnsi" w:cstheme="minorHAnsi"/>
          <w:sz w:val="20"/>
          <w:szCs w:val="20"/>
        </w:rPr>
      </w:pPr>
      <w:r w:rsidRPr="00896AA1">
        <w:rPr>
          <w:rFonts w:asciiTheme="minorHAnsi" w:hAnsiTheme="minorHAnsi" w:cstheme="minorHAnsi"/>
          <w:sz w:val="20"/>
          <w:szCs w:val="20"/>
        </w:rPr>
        <w:t xml:space="preserve">seznam strojů a zařízení, které jsou součástí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a jejich návody k obsluze, údržbě a provozování v českém jazyce, </w:t>
      </w:r>
    </w:p>
    <w:p w14:paraId="19333D44" w14:textId="77777777" w:rsidR="00610531" w:rsidRPr="00896AA1" w:rsidRDefault="00610531" w:rsidP="00E41008">
      <w:pPr>
        <w:pStyle w:val="AKnormln"/>
        <w:numPr>
          <w:ilvl w:val="0"/>
          <w:numId w:val="7"/>
        </w:numPr>
        <w:rPr>
          <w:rFonts w:asciiTheme="minorHAnsi" w:hAnsiTheme="minorHAnsi" w:cstheme="minorHAnsi"/>
          <w:sz w:val="20"/>
          <w:szCs w:val="20"/>
        </w:rPr>
      </w:pPr>
      <w:r w:rsidRPr="00896AA1">
        <w:rPr>
          <w:rFonts w:asciiTheme="minorHAnsi" w:hAnsiTheme="minorHAnsi" w:cstheme="minorHAnsi"/>
          <w:sz w:val="20"/>
          <w:szCs w:val="20"/>
        </w:rPr>
        <w:t>podrobnou technickou dokumentaci veškerých strojů a zařízení včetně kontaktů na výrobce a servis těchto strojů a zařízení,</w:t>
      </w:r>
    </w:p>
    <w:p w14:paraId="5DC22947" w14:textId="512A0292" w:rsidR="00EA70B3" w:rsidRPr="00896AA1" w:rsidRDefault="00610531" w:rsidP="00E41008">
      <w:pPr>
        <w:pStyle w:val="AKnormln"/>
        <w:numPr>
          <w:ilvl w:val="0"/>
          <w:numId w:val="7"/>
        </w:numPr>
        <w:rPr>
          <w:rFonts w:asciiTheme="minorHAnsi" w:hAnsiTheme="minorHAnsi" w:cstheme="minorHAnsi"/>
          <w:sz w:val="20"/>
          <w:szCs w:val="20"/>
        </w:rPr>
      </w:pPr>
      <w:r w:rsidRPr="00896AA1">
        <w:rPr>
          <w:rFonts w:asciiTheme="minorHAnsi" w:hAnsiTheme="minorHAnsi" w:cstheme="minorHAnsi"/>
          <w:sz w:val="20"/>
          <w:szCs w:val="20"/>
        </w:rPr>
        <w:t>zápisy o komplexním vyzkoušení všech systémů a zařízení, a to jak jednotlivě, tak v součinnosti s ostatním</w:t>
      </w:r>
      <w:r w:rsidR="00EA70B3" w:rsidRPr="00896AA1">
        <w:rPr>
          <w:rFonts w:asciiTheme="minorHAnsi" w:hAnsiTheme="minorHAnsi" w:cstheme="minorHAnsi"/>
          <w:sz w:val="20"/>
          <w:szCs w:val="20"/>
        </w:rPr>
        <w:t xml:space="preserve">i systémy v režimu provozu </w:t>
      </w:r>
      <w:r w:rsidR="0064787C" w:rsidRPr="00896AA1">
        <w:rPr>
          <w:rFonts w:asciiTheme="minorHAnsi" w:hAnsiTheme="minorHAnsi" w:cstheme="minorHAnsi"/>
          <w:sz w:val="20"/>
          <w:szCs w:val="20"/>
        </w:rPr>
        <w:t>Díla</w:t>
      </w:r>
      <w:r w:rsidR="00EA70B3" w:rsidRPr="00896AA1">
        <w:rPr>
          <w:rFonts w:asciiTheme="minorHAnsi" w:hAnsiTheme="minorHAnsi" w:cstheme="minorHAnsi"/>
          <w:sz w:val="20"/>
          <w:szCs w:val="20"/>
        </w:rPr>
        <w:t>,</w:t>
      </w:r>
    </w:p>
    <w:p w14:paraId="7CB65EE2" w14:textId="53B1758D" w:rsidR="00610531" w:rsidRPr="00896AA1" w:rsidRDefault="00610531" w:rsidP="00E41008">
      <w:pPr>
        <w:pStyle w:val="AKnormln"/>
        <w:numPr>
          <w:ilvl w:val="0"/>
          <w:numId w:val="7"/>
        </w:numPr>
        <w:rPr>
          <w:rFonts w:asciiTheme="minorHAnsi" w:hAnsiTheme="minorHAnsi" w:cstheme="minorHAnsi"/>
          <w:sz w:val="20"/>
          <w:szCs w:val="20"/>
        </w:rPr>
      </w:pPr>
      <w:r w:rsidRPr="00896AA1">
        <w:rPr>
          <w:rFonts w:asciiTheme="minorHAnsi" w:hAnsiTheme="minorHAnsi" w:cstheme="minorHAnsi"/>
          <w:sz w:val="20"/>
          <w:szCs w:val="20"/>
        </w:rPr>
        <w:t>originál deníku změn,</w:t>
      </w:r>
    </w:p>
    <w:p w14:paraId="7B62F8FD" w14:textId="77777777" w:rsidR="00610531" w:rsidRPr="00896AA1" w:rsidRDefault="00610531" w:rsidP="00E41008">
      <w:pPr>
        <w:pStyle w:val="AKnormln"/>
        <w:numPr>
          <w:ilvl w:val="0"/>
          <w:numId w:val="7"/>
        </w:numPr>
        <w:rPr>
          <w:rFonts w:asciiTheme="minorHAnsi" w:hAnsiTheme="minorHAnsi" w:cstheme="minorHAnsi"/>
          <w:sz w:val="20"/>
          <w:szCs w:val="20"/>
        </w:rPr>
      </w:pPr>
      <w:r w:rsidRPr="00896AA1">
        <w:rPr>
          <w:rFonts w:asciiTheme="minorHAnsi" w:hAnsiTheme="minorHAnsi" w:cstheme="minorHAnsi"/>
          <w:sz w:val="20"/>
          <w:szCs w:val="20"/>
        </w:rPr>
        <w:t xml:space="preserve">doklady o likvidaci veškerého odpadu dle zákona č.185/2001 Sb., o odpadech a o změně některých dalších zákonů vzniklého prováděním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w:t>
      </w:r>
    </w:p>
    <w:p w14:paraId="1EF6E98A" w14:textId="59F78C3F" w:rsidR="00EA70B3" w:rsidRPr="00896AA1" w:rsidRDefault="00183409" w:rsidP="00E41008">
      <w:pPr>
        <w:pStyle w:val="AKnormln"/>
        <w:numPr>
          <w:ilvl w:val="0"/>
          <w:numId w:val="7"/>
        </w:numPr>
        <w:rPr>
          <w:rFonts w:asciiTheme="minorHAnsi" w:hAnsiTheme="minorHAnsi" w:cstheme="minorHAnsi"/>
          <w:sz w:val="20"/>
          <w:szCs w:val="20"/>
        </w:rPr>
      </w:pPr>
      <w:r w:rsidRPr="00896AA1">
        <w:rPr>
          <w:rFonts w:asciiTheme="minorHAnsi" w:hAnsiTheme="minorHAnsi" w:cstheme="minorHAnsi"/>
          <w:sz w:val="20"/>
          <w:szCs w:val="20"/>
        </w:rPr>
        <w:t xml:space="preserve">dokumentaci skutečného provedení Díla </w:t>
      </w:r>
    </w:p>
    <w:p w14:paraId="016A0EB4" w14:textId="77777777" w:rsidR="00610531" w:rsidRPr="00896AA1" w:rsidRDefault="00610531" w:rsidP="00E41008">
      <w:pPr>
        <w:pStyle w:val="AKnormln"/>
        <w:numPr>
          <w:ilvl w:val="0"/>
          <w:numId w:val="7"/>
        </w:numPr>
        <w:rPr>
          <w:rFonts w:asciiTheme="minorHAnsi" w:hAnsiTheme="minorHAnsi" w:cstheme="minorHAnsi"/>
          <w:sz w:val="20"/>
          <w:szCs w:val="20"/>
        </w:rPr>
      </w:pPr>
      <w:r w:rsidRPr="00896AA1">
        <w:rPr>
          <w:rFonts w:asciiTheme="minorHAnsi" w:hAnsiTheme="minorHAnsi" w:cstheme="minorHAnsi"/>
          <w:sz w:val="20"/>
          <w:szCs w:val="20"/>
        </w:rPr>
        <w:t>protokoly o zaškolení obsluhy k provozu dodaných technologických zařízení,</w:t>
      </w:r>
    </w:p>
    <w:p w14:paraId="5CC2D260" w14:textId="77777777" w:rsidR="00610531" w:rsidRPr="00896AA1" w:rsidRDefault="00543651" w:rsidP="00E41008">
      <w:pPr>
        <w:pStyle w:val="AKnormln"/>
        <w:numPr>
          <w:ilvl w:val="0"/>
          <w:numId w:val="7"/>
        </w:numPr>
        <w:rPr>
          <w:rFonts w:asciiTheme="minorHAnsi" w:hAnsiTheme="minorHAnsi" w:cstheme="minorHAnsi"/>
          <w:sz w:val="20"/>
          <w:szCs w:val="20"/>
        </w:rPr>
      </w:pPr>
      <w:r w:rsidRPr="00896AA1">
        <w:rPr>
          <w:rFonts w:asciiTheme="minorHAnsi" w:hAnsiTheme="minorHAnsi" w:cstheme="minorHAnsi"/>
          <w:sz w:val="20"/>
          <w:szCs w:val="20"/>
        </w:rPr>
        <w:t>z</w:t>
      </w:r>
      <w:r w:rsidR="00610531" w:rsidRPr="00896AA1">
        <w:rPr>
          <w:rFonts w:asciiTheme="minorHAnsi" w:hAnsiTheme="minorHAnsi" w:cstheme="minorHAnsi"/>
          <w:sz w:val="20"/>
          <w:szCs w:val="20"/>
        </w:rPr>
        <w:t xml:space="preserve">ápisy o provedení a kontrole zakrývaných částí </w:t>
      </w:r>
      <w:r w:rsidR="0064787C" w:rsidRPr="00896AA1">
        <w:rPr>
          <w:rFonts w:asciiTheme="minorHAnsi" w:hAnsiTheme="minorHAnsi" w:cstheme="minorHAnsi"/>
          <w:sz w:val="20"/>
          <w:szCs w:val="20"/>
        </w:rPr>
        <w:t>Díla</w:t>
      </w:r>
      <w:r w:rsidR="00610531" w:rsidRPr="00896AA1">
        <w:rPr>
          <w:rFonts w:asciiTheme="minorHAnsi" w:hAnsiTheme="minorHAnsi" w:cstheme="minorHAnsi"/>
          <w:sz w:val="20"/>
          <w:szCs w:val="20"/>
        </w:rPr>
        <w:t>,</w:t>
      </w:r>
    </w:p>
    <w:p w14:paraId="592F1E02" w14:textId="77777777" w:rsidR="00610531" w:rsidRPr="00896AA1" w:rsidRDefault="00610531" w:rsidP="00E21E3F">
      <w:pPr>
        <w:widowControl w:val="0"/>
        <w:ind w:firstLine="708"/>
        <w:jc w:val="both"/>
        <w:rPr>
          <w:rFonts w:asciiTheme="minorHAnsi" w:hAnsiTheme="minorHAnsi" w:cstheme="minorHAnsi"/>
          <w:sz w:val="20"/>
          <w:szCs w:val="20"/>
        </w:rPr>
      </w:pPr>
      <w:r w:rsidRPr="00896AA1">
        <w:rPr>
          <w:rFonts w:asciiTheme="minorHAnsi" w:hAnsiTheme="minorHAnsi" w:cstheme="minorHAnsi"/>
          <w:sz w:val="20"/>
          <w:szCs w:val="20"/>
        </w:rPr>
        <w:t xml:space="preserve">Bez předání </w:t>
      </w:r>
      <w:r w:rsidR="006428BC" w:rsidRPr="00896AA1">
        <w:rPr>
          <w:rFonts w:asciiTheme="minorHAnsi" w:hAnsiTheme="minorHAnsi" w:cstheme="minorHAnsi"/>
          <w:sz w:val="20"/>
          <w:szCs w:val="20"/>
        </w:rPr>
        <w:t>těchto dokladů nelze považovat D</w:t>
      </w:r>
      <w:r w:rsidRPr="00896AA1">
        <w:rPr>
          <w:rFonts w:asciiTheme="minorHAnsi" w:hAnsiTheme="minorHAnsi" w:cstheme="minorHAnsi"/>
          <w:sz w:val="20"/>
          <w:szCs w:val="20"/>
        </w:rPr>
        <w:t>ílo za provedené a dokončené.</w:t>
      </w:r>
    </w:p>
    <w:p w14:paraId="7F9F201E" w14:textId="77777777" w:rsidR="00E45C8A" w:rsidRPr="00896AA1" w:rsidRDefault="00E45C8A" w:rsidP="00A1750C">
      <w:pPr>
        <w:widowControl w:val="0"/>
        <w:jc w:val="both"/>
        <w:rPr>
          <w:rFonts w:asciiTheme="minorHAnsi" w:hAnsiTheme="minorHAnsi" w:cstheme="minorHAnsi"/>
          <w:sz w:val="20"/>
          <w:szCs w:val="20"/>
        </w:rPr>
      </w:pPr>
    </w:p>
    <w:p w14:paraId="18F56D43" w14:textId="77777777" w:rsidR="00610531" w:rsidRPr="00896AA1" w:rsidRDefault="00610531" w:rsidP="00E41008">
      <w:pPr>
        <w:widowControl w:val="0"/>
        <w:numPr>
          <w:ilvl w:val="0"/>
          <w:numId w:val="21"/>
        </w:numPr>
        <w:spacing w:after="120"/>
        <w:jc w:val="both"/>
        <w:rPr>
          <w:rFonts w:asciiTheme="minorHAnsi" w:hAnsiTheme="minorHAnsi" w:cstheme="minorHAnsi"/>
          <w:sz w:val="20"/>
          <w:szCs w:val="20"/>
        </w:rPr>
      </w:pPr>
      <w:r w:rsidRPr="00896AA1">
        <w:rPr>
          <w:rFonts w:asciiTheme="minorHAnsi" w:hAnsiTheme="minorHAnsi" w:cstheme="minorHAnsi"/>
          <w:sz w:val="20"/>
          <w:szCs w:val="20"/>
        </w:rPr>
        <w:t xml:space="preserve">V předávacím protokolu se mimo jiné uvede </w:t>
      </w:r>
      <w:r w:rsidR="00A80F64" w:rsidRPr="00896AA1">
        <w:rPr>
          <w:rFonts w:asciiTheme="minorHAnsi" w:hAnsiTheme="minorHAnsi" w:cstheme="minorHAnsi"/>
          <w:sz w:val="20"/>
          <w:szCs w:val="20"/>
        </w:rPr>
        <w:t xml:space="preserve">prohlášení o převzetí/nepřevzetí Díla a </w:t>
      </w:r>
      <w:r w:rsidRPr="00896AA1">
        <w:rPr>
          <w:rFonts w:asciiTheme="minorHAnsi" w:hAnsiTheme="minorHAnsi" w:cstheme="minorHAnsi"/>
          <w:sz w:val="20"/>
          <w:szCs w:val="20"/>
        </w:rPr>
        <w:t xml:space="preserve">soupis vad a nedodělků, pokud je </w:t>
      </w:r>
      <w:r w:rsidR="00BD74FE" w:rsidRPr="00896AA1">
        <w:rPr>
          <w:rFonts w:asciiTheme="minorHAnsi" w:hAnsiTheme="minorHAnsi" w:cstheme="minorHAnsi"/>
          <w:sz w:val="20"/>
          <w:szCs w:val="20"/>
        </w:rPr>
        <w:t>D</w:t>
      </w:r>
      <w:r w:rsidRPr="00896AA1">
        <w:rPr>
          <w:rFonts w:asciiTheme="minorHAnsi" w:hAnsiTheme="minorHAnsi" w:cstheme="minorHAnsi"/>
          <w:sz w:val="20"/>
          <w:szCs w:val="20"/>
        </w:rPr>
        <w:t xml:space="preserve">ílo obsahuje. Pokud odmítá objednatel </w:t>
      </w:r>
      <w:r w:rsidR="006428BC" w:rsidRPr="00896AA1">
        <w:rPr>
          <w:rFonts w:asciiTheme="minorHAnsi" w:hAnsiTheme="minorHAnsi" w:cstheme="minorHAnsi"/>
          <w:sz w:val="20"/>
          <w:szCs w:val="20"/>
        </w:rPr>
        <w:t>D</w:t>
      </w:r>
      <w:r w:rsidRPr="00896AA1">
        <w:rPr>
          <w:rFonts w:asciiTheme="minorHAnsi" w:hAnsiTheme="minorHAnsi" w:cstheme="minorHAnsi"/>
          <w:sz w:val="20"/>
          <w:szCs w:val="20"/>
        </w:rPr>
        <w:t xml:space="preserve">ílo převzít je povinen uvést do předávacího protokolu důvody nepřevzetí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w:t>
      </w:r>
    </w:p>
    <w:p w14:paraId="1A6D673A" w14:textId="77777777" w:rsidR="00610531" w:rsidRPr="00896AA1" w:rsidRDefault="00610531" w:rsidP="00E41008">
      <w:pPr>
        <w:widowControl w:val="0"/>
        <w:numPr>
          <w:ilvl w:val="0"/>
          <w:numId w:val="21"/>
        </w:numPr>
        <w:spacing w:after="120"/>
        <w:jc w:val="both"/>
        <w:rPr>
          <w:rFonts w:asciiTheme="minorHAnsi" w:hAnsiTheme="minorHAnsi" w:cstheme="minorHAnsi"/>
          <w:sz w:val="20"/>
          <w:szCs w:val="20"/>
        </w:rPr>
      </w:pPr>
      <w:r w:rsidRPr="00896AA1">
        <w:rPr>
          <w:rFonts w:asciiTheme="minorHAnsi" w:hAnsiTheme="minorHAnsi" w:cstheme="minorHAnsi"/>
          <w:sz w:val="20"/>
          <w:szCs w:val="20"/>
        </w:rPr>
        <w:t xml:space="preserve">Zhotovitel se zavazuje odstranit vady a nedodělky v dohodnutém termínu uvedeném v předávacím protokolu, nejpozději však vždy do 15 dnů. Tuto lhůtu lze prodloužit pouze písemnou dohodou </w:t>
      </w:r>
      <w:r w:rsidRPr="00896AA1">
        <w:rPr>
          <w:rFonts w:asciiTheme="minorHAnsi" w:hAnsiTheme="minorHAnsi" w:cstheme="minorHAnsi"/>
          <w:sz w:val="20"/>
          <w:szCs w:val="20"/>
        </w:rPr>
        <w:lastRenderedPageBreak/>
        <w:t xml:space="preserve">objednatele a zhotovitele a pouze z objektivních technologických důvodů a na základě odůvodněné žádosti zhotovitele. </w:t>
      </w:r>
    </w:p>
    <w:p w14:paraId="721DE546" w14:textId="734F2ED1" w:rsidR="00610531" w:rsidRPr="00896AA1" w:rsidRDefault="00610531" w:rsidP="00E41008">
      <w:pPr>
        <w:widowControl w:val="0"/>
        <w:numPr>
          <w:ilvl w:val="0"/>
          <w:numId w:val="21"/>
        </w:numPr>
        <w:spacing w:after="120"/>
        <w:jc w:val="both"/>
        <w:rPr>
          <w:rFonts w:asciiTheme="minorHAnsi" w:hAnsiTheme="minorHAnsi" w:cstheme="minorHAnsi"/>
          <w:sz w:val="20"/>
          <w:szCs w:val="20"/>
        </w:rPr>
      </w:pPr>
      <w:r w:rsidRPr="00896AA1">
        <w:rPr>
          <w:rFonts w:asciiTheme="minorHAnsi" w:hAnsiTheme="minorHAnsi" w:cstheme="minorHAnsi"/>
          <w:sz w:val="20"/>
          <w:szCs w:val="20"/>
        </w:rPr>
        <w:t xml:space="preserve">Vadou se pro účely celé této smlouvy o dílo rozumí i odchylka v kvalitě, rozsahu nebo parametrech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stanovených touto smlouvou o dílo</w:t>
      </w:r>
      <w:r w:rsidR="00E21E3F" w:rsidRPr="00896AA1">
        <w:rPr>
          <w:rFonts w:asciiTheme="minorHAnsi" w:hAnsiTheme="minorHAnsi" w:cstheme="minorHAnsi"/>
          <w:sz w:val="20"/>
          <w:szCs w:val="20"/>
        </w:rPr>
        <w:t xml:space="preserve">, </w:t>
      </w:r>
      <w:r w:rsidRPr="00896AA1">
        <w:rPr>
          <w:rFonts w:asciiTheme="minorHAnsi" w:hAnsiTheme="minorHAnsi" w:cstheme="minorHAnsi"/>
          <w:sz w:val="20"/>
          <w:szCs w:val="20"/>
        </w:rPr>
        <w:t xml:space="preserve">technickými či technologickými normami včetně ČSN i jejich informativních částí či obecně závaznými či jinými předpisy. Vadou se rozumí také snížení účinnosti strojního nebo technologického zařízení. Nedodělkem se pro účely celé této smlouvy o dílo rozumí zejména nedokončená práce na </w:t>
      </w:r>
      <w:r w:rsidR="007E69DC" w:rsidRPr="00896AA1">
        <w:rPr>
          <w:rFonts w:asciiTheme="minorHAnsi" w:hAnsiTheme="minorHAnsi" w:cstheme="minorHAnsi"/>
          <w:sz w:val="20"/>
          <w:szCs w:val="20"/>
        </w:rPr>
        <w:t>D</w:t>
      </w:r>
      <w:r w:rsidRPr="00896AA1">
        <w:rPr>
          <w:rFonts w:asciiTheme="minorHAnsi" w:hAnsiTheme="minorHAnsi" w:cstheme="minorHAnsi"/>
          <w:sz w:val="20"/>
          <w:szCs w:val="20"/>
        </w:rPr>
        <w:t xml:space="preserve">íle oproti této smlouvě o dílo, </w:t>
      </w:r>
      <w:r w:rsidR="00F92230" w:rsidRPr="00896AA1">
        <w:rPr>
          <w:rFonts w:asciiTheme="minorHAnsi" w:hAnsiTheme="minorHAnsi" w:cstheme="minorHAnsi"/>
          <w:sz w:val="20"/>
          <w:szCs w:val="20"/>
        </w:rPr>
        <w:t>projektové</w:t>
      </w:r>
      <w:r w:rsidR="003D1B7D" w:rsidRPr="00896AA1">
        <w:rPr>
          <w:rFonts w:asciiTheme="minorHAnsi" w:hAnsiTheme="minorHAnsi" w:cstheme="minorHAnsi"/>
          <w:sz w:val="20"/>
          <w:szCs w:val="20"/>
        </w:rPr>
        <w:t xml:space="preserve"> </w:t>
      </w:r>
      <w:r w:rsidRPr="00896AA1">
        <w:rPr>
          <w:rFonts w:asciiTheme="minorHAnsi" w:hAnsiTheme="minorHAnsi" w:cstheme="minorHAnsi"/>
          <w:sz w:val="20"/>
          <w:szCs w:val="20"/>
        </w:rPr>
        <w:t>dokumentaci</w:t>
      </w:r>
      <w:r w:rsidR="003D1B7D" w:rsidRPr="00896AA1">
        <w:rPr>
          <w:rFonts w:asciiTheme="minorHAnsi" w:hAnsiTheme="minorHAnsi" w:cstheme="minorHAnsi"/>
          <w:sz w:val="20"/>
          <w:szCs w:val="20"/>
        </w:rPr>
        <w:t xml:space="preserve"> a popisům Díla</w:t>
      </w:r>
      <w:r w:rsidRPr="00896AA1">
        <w:rPr>
          <w:rFonts w:asciiTheme="minorHAnsi" w:hAnsiTheme="minorHAnsi" w:cstheme="minorHAnsi"/>
          <w:sz w:val="20"/>
          <w:szCs w:val="20"/>
        </w:rPr>
        <w:t xml:space="preserve"> či oceněnému výkazu výměr. </w:t>
      </w:r>
    </w:p>
    <w:p w14:paraId="7FF19A06" w14:textId="1AB56BFC" w:rsidR="00610531" w:rsidRPr="00896AA1" w:rsidRDefault="00024E7A" w:rsidP="00A1750C">
      <w:pPr>
        <w:widowControl w:val="0"/>
        <w:jc w:val="center"/>
        <w:rPr>
          <w:rFonts w:asciiTheme="minorHAnsi" w:hAnsiTheme="minorHAnsi" w:cstheme="minorHAnsi"/>
          <w:b/>
          <w:bCs/>
          <w:sz w:val="20"/>
          <w:szCs w:val="20"/>
        </w:rPr>
      </w:pPr>
      <w:r w:rsidRPr="00896AA1">
        <w:rPr>
          <w:rFonts w:asciiTheme="minorHAnsi" w:hAnsiTheme="minorHAnsi" w:cstheme="minorHAnsi"/>
          <w:b/>
          <w:bCs/>
          <w:sz w:val="20"/>
          <w:szCs w:val="20"/>
        </w:rPr>
        <w:t xml:space="preserve">Článek </w:t>
      </w:r>
      <w:r w:rsidR="00AE24A9" w:rsidRPr="00896AA1">
        <w:rPr>
          <w:rFonts w:asciiTheme="minorHAnsi" w:hAnsiTheme="minorHAnsi" w:cstheme="minorHAnsi"/>
          <w:b/>
          <w:bCs/>
          <w:sz w:val="20"/>
          <w:szCs w:val="20"/>
        </w:rPr>
        <w:t>XVI</w:t>
      </w:r>
      <w:r w:rsidR="00610531" w:rsidRPr="00896AA1">
        <w:rPr>
          <w:rFonts w:asciiTheme="minorHAnsi" w:hAnsiTheme="minorHAnsi" w:cstheme="minorHAnsi"/>
          <w:b/>
          <w:bCs/>
          <w:sz w:val="20"/>
          <w:szCs w:val="20"/>
        </w:rPr>
        <w:t>.</w:t>
      </w:r>
    </w:p>
    <w:p w14:paraId="72AED216" w14:textId="77777777" w:rsidR="00610531" w:rsidRPr="00896AA1" w:rsidRDefault="00610531" w:rsidP="00E552B4">
      <w:pPr>
        <w:pStyle w:val="Nadpis1"/>
        <w:keepNext w:val="0"/>
        <w:widowControl w:val="0"/>
        <w:spacing w:after="120"/>
        <w:ind w:left="360"/>
        <w:rPr>
          <w:rFonts w:asciiTheme="minorHAnsi" w:hAnsiTheme="minorHAnsi" w:cstheme="minorHAnsi"/>
          <w:bCs w:val="0"/>
          <w:sz w:val="20"/>
          <w:szCs w:val="20"/>
        </w:rPr>
      </w:pPr>
      <w:r w:rsidRPr="00896AA1">
        <w:rPr>
          <w:rFonts w:asciiTheme="minorHAnsi" w:hAnsiTheme="minorHAnsi" w:cstheme="minorHAnsi"/>
          <w:sz w:val="20"/>
          <w:szCs w:val="20"/>
        </w:rPr>
        <w:t xml:space="preserve">Kvalita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a jeho provádění</w:t>
      </w:r>
    </w:p>
    <w:p w14:paraId="37BE8436" w14:textId="0CA5B614" w:rsidR="00610531" w:rsidRPr="00896AA1" w:rsidRDefault="00610531" w:rsidP="00E41008">
      <w:pPr>
        <w:widowControl w:val="0"/>
        <w:numPr>
          <w:ilvl w:val="0"/>
          <w:numId w:val="22"/>
        </w:numPr>
        <w:spacing w:after="120"/>
        <w:jc w:val="both"/>
        <w:rPr>
          <w:rFonts w:asciiTheme="minorHAnsi" w:hAnsiTheme="minorHAnsi" w:cstheme="minorHAnsi"/>
          <w:sz w:val="20"/>
          <w:szCs w:val="20"/>
        </w:rPr>
      </w:pPr>
      <w:r w:rsidRPr="00896AA1">
        <w:rPr>
          <w:rFonts w:asciiTheme="minorHAnsi" w:hAnsiTheme="minorHAnsi" w:cstheme="minorHAnsi"/>
          <w:sz w:val="20"/>
          <w:szCs w:val="20"/>
        </w:rPr>
        <w:t xml:space="preserve">Zhotovitel se zavazuje </w:t>
      </w:r>
      <w:r w:rsidR="006428BC" w:rsidRPr="00896AA1">
        <w:rPr>
          <w:rFonts w:asciiTheme="minorHAnsi" w:hAnsiTheme="minorHAnsi" w:cstheme="minorHAnsi"/>
          <w:sz w:val="20"/>
          <w:szCs w:val="20"/>
        </w:rPr>
        <w:t>D</w:t>
      </w:r>
      <w:r w:rsidRPr="00896AA1">
        <w:rPr>
          <w:rFonts w:asciiTheme="minorHAnsi" w:hAnsiTheme="minorHAnsi" w:cstheme="minorHAnsi"/>
          <w:sz w:val="20"/>
          <w:szCs w:val="20"/>
        </w:rPr>
        <w:t xml:space="preserve">ílo provést s odbornou péčí a v bezvadné nejvýše dosažitelné kvalitě. Zhotovitel je povinen dodržovat veškeré příslušné technické a technologické normy včetně všech ČSN i jejich informativních částí vztahující se k provádění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a určující kvalitu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či jakékoliv jeho části, a to včetně všech norem harmonizovaných. </w:t>
      </w:r>
    </w:p>
    <w:p w14:paraId="22E2ECF3" w14:textId="0D376EC9" w:rsidR="00610531" w:rsidRPr="00896AA1" w:rsidRDefault="00610531" w:rsidP="00E41008">
      <w:pPr>
        <w:widowControl w:val="0"/>
        <w:numPr>
          <w:ilvl w:val="0"/>
          <w:numId w:val="22"/>
        </w:numPr>
        <w:spacing w:after="120"/>
        <w:jc w:val="both"/>
        <w:rPr>
          <w:rFonts w:asciiTheme="minorHAnsi" w:hAnsiTheme="minorHAnsi" w:cstheme="minorHAnsi"/>
          <w:sz w:val="20"/>
          <w:szCs w:val="20"/>
        </w:rPr>
      </w:pPr>
      <w:r w:rsidRPr="00896AA1">
        <w:rPr>
          <w:rFonts w:asciiTheme="minorHAnsi" w:hAnsiTheme="minorHAnsi" w:cstheme="minorHAnsi"/>
          <w:sz w:val="20"/>
          <w:szCs w:val="20"/>
        </w:rPr>
        <w:t>Dílo musí být provedeno</w:t>
      </w:r>
      <w:r w:rsidR="00281C00" w:rsidRPr="00896AA1">
        <w:rPr>
          <w:rFonts w:asciiTheme="minorHAnsi" w:hAnsiTheme="minorHAnsi" w:cstheme="minorHAnsi"/>
          <w:sz w:val="20"/>
          <w:szCs w:val="20"/>
        </w:rPr>
        <w:t>,</w:t>
      </w:r>
      <w:r w:rsidRPr="00896AA1">
        <w:rPr>
          <w:rFonts w:asciiTheme="minorHAnsi" w:hAnsiTheme="minorHAnsi" w:cstheme="minorHAnsi"/>
          <w:sz w:val="20"/>
          <w:szCs w:val="20"/>
        </w:rPr>
        <w:t xml:space="preserve"> pokud jde o kvalitu</w:t>
      </w:r>
      <w:r w:rsidR="00281C00" w:rsidRPr="00896AA1">
        <w:rPr>
          <w:rFonts w:asciiTheme="minorHAnsi" w:hAnsiTheme="minorHAnsi" w:cstheme="minorHAnsi"/>
          <w:sz w:val="20"/>
          <w:szCs w:val="20"/>
        </w:rPr>
        <w:t>,</w:t>
      </w:r>
      <w:r w:rsidRPr="00896AA1">
        <w:rPr>
          <w:rFonts w:asciiTheme="minorHAnsi" w:hAnsiTheme="minorHAnsi" w:cstheme="minorHAnsi"/>
          <w:sz w:val="20"/>
          <w:szCs w:val="20"/>
        </w:rPr>
        <w:t xml:space="preserve"> v souladu právními a jinými předpisy, touto smlouvou o dílo, a pokyny objednatele či jeho pověřeného zástupce (</w:t>
      </w:r>
      <w:r w:rsidR="00425994" w:rsidRPr="00896AA1">
        <w:rPr>
          <w:rFonts w:asciiTheme="minorHAnsi" w:hAnsiTheme="minorHAnsi" w:cstheme="minorHAnsi"/>
          <w:sz w:val="20"/>
          <w:szCs w:val="20"/>
        </w:rPr>
        <w:t>TD</w:t>
      </w:r>
      <w:r w:rsidRPr="00896AA1">
        <w:rPr>
          <w:rFonts w:asciiTheme="minorHAnsi" w:hAnsiTheme="minorHAnsi" w:cstheme="minorHAnsi"/>
          <w:sz w:val="20"/>
          <w:szCs w:val="20"/>
        </w:rPr>
        <w:t xml:space="preserve">) tak, aby nemělo jakékoliv kvalitativní nedostatky. </w:t>
      </w:r>
    </w:p>
    <w:p w14:paraId="4C2E73CE" w14:textId="77777777" w:rsidR="00610531" w:rsidRPr="00896AA1" w:rsidRDefault="00610531" w:rsidP="00E41008">
      <w:pPr>
        <w:widowControl w:val="0"/>
        <w:numPr>
          <w:ilvl w:val="0"/>
          <w:numId w:val="22"/>
        </w:numPr>
        <w:spacing w:after="120"/>
        <w:jc w:val="both"/>
        <w:rPr>
          <w:rFonts w:asciiTheme="minorHAnsi" w:hAnsiTheme="minorHAnsi" w:cstheme="minorHAnsi"/>
          <w:sz w:val="20"/>
          <w:szCs w:val="20"/>
        </w:rPr>
      </w:pPr>
      <w:r w:rsidRPr="00896AA1">
        <w:rPr>
          <w:rFonts w:asciiTheme="minorHAnsi" w:hAnsiTheme="minorHAnsi" w:cstheme="minorHAnsi"/>
          <w:sz w:val="20"/>
          <w:szCs w:val="20"/>
        </w:rPr>
        <w:t xml:space="preserve">Zhotovitel je povinen při provádění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použít pouze materiály, výrobky a konstrukce, které mají takové vlastnosti, aby po dobu předpokládané existence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byla při běžné údržbě zaručena zejména požadovaná mechanická odolnost a stabilita, požární bezpečnost, hygienické požadavky, ochrana zdraví a životního prostředí a bezpečnost při užívání, jakož i ochrana proti hluku a zaručeny i požadavky na úsporu energie a ochranu tepla.</w:t>
      </w:r>
    </w:p>
    <w:p w14:paraId="2D1D733D" w14:textId="77777777" w:rsidR="00610531" w:rsidRPr="00066E79" w:rsidRDefault="00610531" w:rsidP="00E41008">
      <w:pPr>
        <w:widowControl w:val="0"/>
        <w:numPr>
          <w:ilvl w:val="0"/>
          <w:numId w:val="22"/>
        </w:numPr>
        <w:spacing w:after="120"/>
        <w:jc w:val="both"/>
        <w:rPr>
          <w:rFonts w:asciiTheme="minorHAnsi" w:hAnsiTheme="minorHAnsi" w:cstheme="minorHAnsi"/>
          <w:sz w:val="20"/>
          <w:szCs w:val="20"/>
        </w:rPr>
      </w:pPr>
      <w:r w:rsidRPr="00896AA1">
        <w:rPr>
          <w:rFonts w:asciiTheme="minorHAnsi" w:hAnsiTheme="minorHAnsi" w:cstheme="minorHAnsi"/>
          <w:sz w:val="20"/>
          <w:szCs w:val="20"/>
        </w:rPr>
        <w:t xml:space="preserve">Veškeré odborné práce při provádění </w:t>
      </w:r>
      <w:r w:rsidR="0064787C" w:rsidRPr="00896AA1">
        <w:rPr>
          <w:rFonts w:asciiTheme="minorHAnsi" w:hAnsiTheme="minorHAnsi" w:cstheme="minorHAnsi"/>
          <w:sz w:val="20"/>
          <w:szCs w:val="20"/>
        </w:rPr>
        <w:t>Díla</w:t>
      </w:r>
      <w:r w:rsidRPr="00896AA1">
        <w:rPr>
          <w:rFonts w:asciiTheme="minorHAnsi" w:hAnsiTheme="minorHAnsi" w:cstheme="minorHAnsi"/>
          <w:sz w:val="20"/>
          <w:szCs w:val="20"/>
        </w:rPr>
        <w:t xml:space="preserve"> musí být vykonávány osobami majícími příslušnou kvalifikaci. Zhotovitel je povinen na požádání objednatele předložit doklad o kvalifikaci těchto osob, včetně osob </w:t>
      </w:r>
      <w:r w:rsidR="003D0251" w:rsidRPr="00066E79">
        <w:rPr>
          <w:rFonts w:asciiTheme="minorHAnsi" w:hAnsiTheme="minorHAnsi" w:cstheme="minorHAnsi"/>
          <w:sz w:val="20"/>
          <w:szCs w:val="20"/>
        </w:rPr>
        <w:t>poddodavatelů</w:t>
      </w:r>
      <w:r w:rsidRPr="00066E79">
        <w:rPr>
          <w:rFonts w:asciiTheme="minorHAnsi" w:hAnsiTheme="minorHAnsi" w:cstheme="minorHAnsi"/>
          <w:sz w:val="20"/>
          <w:szCs w:val="20"/>
        </w:rPr>
        <w:t>.</w:t>
      </w:r>
    </w:p>
    <w:p w14:paraId="2AAADADB" w14:textId="3CFC5F2A" w:rsidR="00610531" w:rsidRPr="00066E79" w:rsidRDefault="00024E7A" w:rsidP="00A1750C">
      <w:pPr>
        <w:widowControl w:val="0"/>
        <w:jc w:val="center"/>
        <w:rPr>
          <w:rFonts w:asciiTheme="minorHAnsi" w:hAnsiTheme="minorHAnsi" w:cstheme="minorHAnsi"/>
          <w:b/>
          <w:bCs/>
          <w:sz w:val="20"/>
          <w:szCs w:val="20"/>
        </w:rPr>
      </w:pPr>
      <w:r w:rsidRPr="00066E79">
        <w:rPr>
          <w:rFonts w:asciiTheme="minorHAnsi" w:hAnsiTheme="minorHAnsi" w:cstheme="minorHAnsi"/>
          <w:b/>
          <w:bCs/>
          <w:sz w:val="20"/>
          <w:szCs w:val="20"/>
        </w:rPr>
        <w:t xml:space="preserve">Článek </w:t>
      </w:r>
      <w:r w:rsidR="00AE24A9" w:rsidRPr="00066E79">
        <w:rPr>
          <w:rFonts w:asciiTheme="minorHAnsi" w:hAnsiTheme="minorHAnsi" w:cstheme="minorHAnsi"/>
          <w:b/>
          <w:bCs/>
          <w:sz w:val="20"/>
          <w:szCs w:val="20"/>
        </w:rPr>
        <w:t>XVII</w:t>
      </w:r>
      <w:r w:rsidR="00610531" w:rsidRPr="00066E79">
        <w:rPr>
          <w:rFonts w:asciiTheme="minorHAnsi" w:hAnsiTheme="minorHAnsi" w:cstheme="minorHAnsi"/>
          <w:b/>
          <w:bCs/>
          <w:sz w:val="20"/>
          <w:szCs w:val="20"/>
        </w:rPr>
        <w:t>.</w:t>
      </w:r>
    </w:p>
    <w:p w14:paraId="779AE051" w14:textId="77777777" w:rsidR="00610531" w:rsidRPr="00066E79" w:rsidRDefault="00610531" w:rsidP="00A1750C">
      <w:pPr>
        <w:pStyle w:val="Nadpis1"/>
        <w:keepNext w:val="0"/>
        <w:widowControl w:val="0"/>
        <w:spacing w:after="120"/>
        <w:rPr>
          <w:rFonts w:asciiTheme="minorHAnsi" w:hAnsiTheme="minorHAnsi" w:cstheme="minorHAnsi"/>
          <w:sz w:val="20"/>
          <w:szCs w:val="20"/>
        </w:rPr>
      </w:pPr>
      <w:r w:rsidRPr="00066E79">
        <w:rPr>
          <w:rFonts w:asciiTheme="minorHAnsi" w:hAnsiTheme="minorHAnsi" w:cstheme="minorHAnsi"/>
          <w:sz w:val="20"/>
          <w:szCs w:val="20"/>
        </w:rPr>
        <w:t>Záruky</w:t>
      </w:r>
    </w:p>
    <w:p w14:paraId="0B9C7EB0" w14:textId="77777777" w:rsidR="005D7766" w:rsidRPr="00066E79" w:rsidRDefault="005D7766" w:rsidP="00E41008">
      <w:pPr>
        <w:widowControl w:val="0"/>
        <w:numPr>
          <w:ilvl w:val="0"/>
          <w:numId w:val="23"/>
        </w:numPr>
        <w:spacing w:after="120"/>
        <w:jc w:val="both"/>
        <w:rPr>
          <w:rFonts w:asciiTheme="minorHAnsi" w:hAnsiTheme="minorHAnsi" w:cstheme="minorHAnsi"/>
          <w:sz w:val="20"/>
          <w:szCs w:val="20"/>
        </w:rPr>
      </w:pPr>
      <w:r w:rsidRPr="00066E79">
        <w:rPr>
          <w:rFonts w:asciiTheme="minorHAnsi" w:hAnsiTheme="minorHAnsi" w:cstheme="minorHAnsi"/>
          <w:sz w:val="20"/>
          <w:szCs w:val="20"/>
        </w:rPr>
        <w:t xml:space="preserve">Zhotovitel poskytuje záruku za jakost </w:t>
      </w:r>
      <w:r w:rsidR="0064787C" w:rsidRPr="00066E79">
        <w:rPr>
          <w:rFonts w:asciiTheme="minorHAnsi" w:hAnsiTheme="minorHAnsi" w:cstheme="minorHAnsi"/>
          <w:sz w:val="20"/>
          <w:szCs w:val="20"/>
        </w:rPr>
        <w:t>Díla</w:t>
      </w:r>
      <w:r w:rsidRPr="00066E79">
        <w:rPr>
          <w:rFonts w:asciiTheme="minorHAnsi" w:hAnsiTheme="minorHAnsi" w:cstheme="minorHAnsi"/>
          <w:sz w:val="20"/>
          <w:szCs w:val="20"/>
        </w:rPr>
        <w:t xml:space="preserve"> i prací a dodávek třetích </w:t>
      </w:r>
      <w:r w:rsidR="00700A97" w:rsidRPr="00066E79">
        <w:rPr>
          <w:rFonts w:asciiTheme="minorHAnsi" w:hAnsiTheme="minorHAnsi" w:cstheme="minorHAnsi"/>
          <w:sz w:val="20"/>
          <w:szCs w:val="20"/>
        </w:rPr>
        <w:t>osob – svých</w:t>
      </w:r>
      <w:r w:rsidRPr="00066E79">
        <w:rPr>
          <w:rFonts w:asciiTheme="minorHAnsi" w:hAnsiTheme="minorHAnsi" w:cstheme="minorHAnsi"/>
          <w:sz w:val="20"/>
          <w:szCs w:val="20"/>
        </w:rPr>
        <w:t xml:space="preserve"> </w:t>
      </w:r>
      <w:r w:rsidR="003D0251" w:rsidRPr="00066E79">
        <w:rPr>
          <w:rFonts w:asciiTheme="minorHAnsi" w:hAnsiTheme="minorHAnsi" w:cstheme="minorHAnsi"/>
          <w:sz w:val="20"/>
          <w:szCs w:val="20"/>
        </w:rPr>
        <w:t>poddodavatelů</w:t>
      </w:r>
      <w:r w:rsidRPr="00066E79">
        <w:rPr>
          <w:rFonts w:asciiTheme="minorHAnsi" w:hAnsiTheme="minorHAnsi" w:cstheme="minorHAnsi"/>
          <w:sz w:val="20"/>
          <w:szCs w:val="20"/>
        </w:rPr>
        <w:t>, a to:</w:t>
      </w:r>
    </w:p>
    <w:p w14:paraId="6CE0565E" w14:textId="7567F534" w:rsidR="005D7766" w:rsidRPr="00066E79" w:rsidRDefault="005D7766" w:rsidP="00E41008">
      <w:pPr>
        <w:widowControl w:val="0"/>
        <w:numPr>
          <w:ilvl w:val="0"/>
          <w:numId w:val="5"/>
        </w:numPr>
        <w:spacing w:after="120"/>
        <w:jc w:val="both"/>
        <w:rPr>
          <w:rFonts w:asciiTheme="minorHAnsi" w:hAnsiTheme="minorHAnsi" w:cstheme="minorHAnsi"/>
          <w:sz w:val="20"/>
          <w:szCs w:val="20"/>
        </w:rPr>
      </w:pPr>
      <w:r w:rsidRPr="00066E79">
        <w:rPr>
          <w:rFonts w:asciiTheme="minorHAnsi" w:hAnsiTheme="minorHAnsi" w:cstheme="minorHAnsi"/>
          <w:sz w:val="20"/>
          <w:szCs w:val="20"/>
        </w:rPr>
        <w:t>na technologie</w:t>
      </w:r>
      <w:r w:rsidR="00571CBF" w:rsidRPr="00066E79">
        <w:rPr>
          <w:rFonts w:asciiTheme="minorHAnsi" w:hAnsiTheme="minorHAnsi" w:cstheme="minorHAnsi"/>
          <w:sz w:val="20"/>
          <w:szCs w:val="20"/>
        </w:rPr>
        <w:t xml:space="preserve"> </w:t>
      </w:r>
      <w:r w:rsidRPr="00066E79">
        <w:rPr>
          <w:rFonts w:asciiTheme="minorHAnsi" w:hAnsiTheme="minorHAnsi" w:cstheme="minorHAnsi"/>
          <w:sz w:val="20"/>
          <w:szCs w:val="20"/>
        </w:rPr>
        <w:t xml:space="preserve">v délce </w:t>
      </w:r>
      <w:r w:rsidR="009126EF" w:rsidRPr="00066E79">
        <w:rPr>
          <w:rFonts w:asciiTheme="minorHAnsi" w:hAnsiTheme="minorHAnsi" w:cstheme="minorHAnsi"/>
          <w:sz w:val="20"/>
          <w:szCs w:val="20"/>
        </w:rPr>
        <w:t xml:space="preserve">24 </w:t>
      </w:r>
      <w:r w:rsidRPr="00066E79">
        <w:rPr>
          <w:rFonts w:asciiTheme="minorHAnsi" w:hAnsiTheme="minorHAnsi" w:cstheme="minorHAnsi"/>
          <w:sz w:val="20"/>
          <w:szCs w:val="20"/>
        </w:rPr>
        <w:t>měsíců</w:t>
      </w:r>
      <w:r w:rsidR="00066E79" w:rsidRPr="00066E79">
        <w:rPr>
          <w:rFonts w:asciiTheme="minorHAnsi" w:hAnsiTheme="minorHAnsi" w:cstheme="minorHAnsi"/>
          <w:sz w:val="20"/>
          <w:szCs w:val="20"/>
        </w:rPr>
        <w:t xml:space="preserve"> (včetně ocelových konstrukcí a povrchových úprav)</w:t>
      </w:r>
      <w:r w:rsidRPr="00066E79">
        <w:rPr>
          <w:rFonts w:asciiTheme="minorHAnsi" w:hAnsiTheme="minorHAnsi" w:cstheme="minorHAnsi"/>
          <w:sz w:val="20"/>
          <w:szCs w:val="20"/>
        </w:rPr>
        <w:t xml:space="preserve">; </w:t>
      </w:r>
    </w:p>
    <w:p w14:paraId="28740F36" w14:textId="045F5605" w:rsidR="0070659C" w:rsidRPr="00066E79" w:rsidRDefault="0070659C" w:rsidP="00E41008">
      <w:pPr>
        <w:widowControl w:val="0"/>
        <w:numPr>
          <w:ilvl w:val="0"/>
          <w:numId w:val="5"/>
        </w:numPr>
        <w:spacing w:after="120"/>
        <w:jc w:val="both"/>
        <w:rPr>
          <w:rFonts w:asciiTheme="minorHAnsi" w:hAnsiTheme="minorHAnsi" w:cstheme="minorHAnsi"/>
          <w:sz w:val="20"/>
          <w:szCs w:val="20"/>
        </w:rPr>
      </w:pPr>
      <w:r w:rsidRPr="00066E79">
        <w:rPr>
          <w:rFonts w:asciiTheme="minorHAnsi" w:hAnsiTheme="minorHAnsi" w:cstheme="minorHAnsi"/>
          <w:sz w:val="20"/>
          <w:szCs w:val="20"/>
        </w:rPr>
        <w:t xml:space="preserve">na díly podléhající </w:t>
      </w:r>
      <w:r w:rsidR="00066E79" w:rsidRPr="00066E79">
        <w:rPr>
          <w:rFonts w:asciiTheme="minorHAnsi" w:hAnsiTheme="minorHAnsi" w:cstheme="minorHAnsi"/>
          <w:sz w:val="20"/>
          <w:szCs w:val="20"/>
        </w:rPr>
        <w:t>rychlému opotřebení (např. těsnění) v délce 12 měsíců</w:t>
      </w:r>
    </w:p>
    <w:p w14:paraId="755E5240" w14:textId="44DA75C0" w:rsidR="005D7766" w:rsidRPr="00066E79" w:rsidRDefault="005D7766" w:rsidP="00E41008">
      <w:pPr>
        <w:widowControl w:val="0"/>
        <w:numPr>
          <w:ilvl w:val="0"/>
          <w:numId w:val="5"/>
        </w:numPr>
        <w:spacing w:after="120"/>
        <w:jc w:val="both"/>
        <w:rPr>
          <w:rFonts w:asciiTheme="minorHAnsi" w:hAnsiTheme="minorHAnsi" w:cstheme="minorHAnsi"/>
          <w:sz w:val="20"/>
          <w:szCs w:val="20"/>
        </w:rPr>
      </w:pPr>
      <w:r w:rsidRPr="00066E79">
        <w:rPr>
          <w:rFonts w:asciiTheme="minorHAnsi" w:hAnsiTheme="minorHAnsi" w:cstheme="minorHAnsi"/>
          <w:sz w:val="20"/>
          <w:szCs w:val="20"/>
        </w:rPr>
        <w:t xml:space="preserve">na ostatní dodané výrobky a vybavení, které netvoří s technologií dle předchozích dvou odrážek komplexní funkční celek u nichž výrobci poskytují kratší záruční lhůty, než je shora uvedená záruční lhůta, tj. </w:t>
      </w:r>
      <w:r w:rsidR="009126EF" w:rsidRPr="00066E79">
        <w:rPr>
          <w:rFonts w:asciiTheme="minorHAnsi" w:hAnsiTheme="minorHAnsi" w:cstheme="minorHAnsi"/>
          <w:sz w:val="20"/>
          <w:szCs w:val="20"/>
        </w:rPr>
        <w:t>24 měsíců</w:t>
      </w:r>
      <w:r w:rsidRPr="00066E79">
        <w:rPr>
          <w:rFonts w:asciiTheme="minorHAnsi" w:hAnsiTheme="minorHAnsi" w:cstheme="minorHAnsi"/>
          <w:sz w:val="20"/>
          <w:szCs w:val="20"/>
        </w:rPr>
        <w:t xml:space="preserve"> platí záruka dle jednotlivých záručních listů (minimálně však </w:t>
      </w:r>
      <w:r w:rsidR="00896AA1" w:rsidRPr="00066E79">
        <w:rPr>
          <w:rFonts w:asciiTheme="minorHAnsi" w:hAnsiTheme="minorHAnsi" w:cstheme="minorHAnsi"/>
          <w:sz w:val="20"/>
          <w:szCs w:val="20"/>
        </w:rPr>
        <w:t>12</w:t>
      </w:r>
      <w:r w:rsidRPr="00066E79">
        <w:rPr>
          <w:rFonts w:asciiTheme="minorHAnsi" w:hAnsiTheme="minorHAnsi" w:cstheme="minorHAnsi"/>
          <w:sz w:val="20"/>
          <w:szCs w:val="20"/>
        </w:rPr>
        <w:t xml:space="preserve"> měsíců). </w:t>
      </w:r>
    </w:p>
    <w:p w14:paraId="3E865610" w14:textId="4A0B1591" w:rsidR="00610531" w:rsidRPr="00066E79" w:rsidRDefault="005D7766" w:rsidP="00E41008">
      <w:pPr>
        <w:widowControl w:val="0"/>
        <w:numPr>
          <w:ilvl w:val="0"/>
          <w:numId w:val="23"/>
        </w:numPr>
        <w:spacing w:after="120"/>
        <w:jc w:val="both"/>
        <w:rPr>
          <w:rFonts w:asciiTheme="minorHAnsi" w:hAnsiTheme="minorHAnsi" w:cstheme="minorHAnsi"/>
          <w:sz w:val="20"/>
          <w:szCs w:val="20"/>
        </w:rPr>
      </w:pPr>
      <w:r w:rsidRPr="00066E79">
        <w:rPr>
          <w:rFonts w:asciiTheme="minorHAnsi" w:hAnsiTheme="minorHAnsi" w:cstheme="minorHAnsi"/>
          <w:sz w:val="20"/>
          <w:szCs w:val="20"/>
        </w:rPr>
        <w:t xml:space="preserve">Záruční doba </w:t>
      </w:r>
      <w:r w:rsidR="00090C7E" w:rsidRPr="00066E79">
        <w:rPr>
          <w:rFonts w:asciiTheme="minorHAnsi" w:hAnsiTheme="minorHAnsi" w:cstheme="minorHAnsi"/>
          <w:sz w:val="20"/>
          <w:szCs w:val="20"/>
        </w:rPr>
        <w:t>na</w:t>
      </w:r>
      <w:r w:rsidR="00066E79" w:rsidRPr="00066E79">
        <w:rPr>
          <w:rFonts w:asciiTheme="minorHAnsi" w:hAnsiTheme="minorHAnsi" w:cstheme="minorHAnsi"/>
          <w:sz w:val="20"/>
          <w:szCs w:val="20"/>
        </w:rPr>
        <w:t xml:space="preserve"> veškeré</w:t>
      </w:r>
      <w:r w:rsidR="00090C7E" w:rsidRPr="00066E79">
        <w:rPr>
          <w:rFonts w:asciiTheme="minorHAnsi" w:hAnsiTheme="minorHAnsi" w:cstheme="minorHAnsi"/>
          <w:sz w:val="20"/>
          <w:szCs w:val="20"/>
        </w:rPr>
        <w:t xml:space="preserve"> část</w:t>
      </w:r>
      <w:r w:rsidR="00066E79" w:rsidRPr="00066E79">
        <w:rPr>
          <w:rFonts w:asciiTheme="minorHAnsi" w:hAnsiTheme="minorHAnsi" w:cstheme="minorHAnsi"/>
          <w:sz w:val="20"/>
          <w:szCs w:val="20"/>
        </w:rPr>
        <w:t>i</w:t>
      </w:r>
      <w:r w:rsidR="00090C7E" w:rsidRPr="00066E79">
        <w:rPr>
          <w:rFonts w:asciiTheme="minorHAnsi" w:hAnsiTheme="minorHAnsi" w:cstheme="minorHAnsi"/>
          <w:sz w:val="20"/>
          <w:szCs w:val="20"/>
        </w:rPr>
        <w:t xml:space="preserve"> Díla </w:t>
      </w:r>
      <w:r w:rsidRPr="00066E79">
        <w:rPr>
          <w:rFonts w:asciiTheme="minorHAnsi" w:hAnsiTheme="minorHAnsi" w:cstheme="minorHAnsi"/>
          <w:sz w:val="20"/>
          <w:szCs w:val="20"/>
        </w:rPr>
        <w:t xml:space="preserve">začíná běžet ode dne převzetí </w:t>
      </w:r>
      <w:r w:rsidR="0064787C" w:rsidRPr="00066E79">
        <w:rPr>
          <w:rFonts w:asciiTheme="minorHAnsi" w:hAnsiTheme="minorHAnsi" w:cstheme="minorHAnsi"/>
          <w:sz w:val="20"/>
          <w:szCs w:val="20"/>
        </w:rPr>
        <w:t>Díla</w:t>
      </w:r>
      <w:r w:rsidRPr="00066E79">
        <w:rPr>
          <w:rFonts w:asciiTheme="minorHAnsi" w:hAnsiTheme="minorHAnsi" w:cstheme="minorHAnsi"/>
          <w:sz w:val="20"/>
          <w:szCs w:val="20"/>
        </w:rPr>
        <w:t xml:space="preserve"> objednatelem</w:t>
      </w:r>
      <w:r w:rsidR="007877BB" w:rsidRPr="00066E79">
        <w:rPr>
          <w:rFonts w:asciiTheme="minorHAnsi" w:hAnsiTheme="minorHAnsi" w:cstheme="minorHAnsi"/>
          <w:sz w:val="20"/>
          <w:szCs w:val="20"/>
        </w:rPr>
        <w:t>.</w:t>
      </w:r>
      <w:r w:rsidRPr="00066E79">
        <w:rPr>
          <w:rFonts w:asciiTheme="minorHAnsi" w:hAnsiTheme="minorHAnsi" w:cstheme="minorHAnsi"/>
          <w:sz w:val="20"/>
          <w:szCs w:val="20"/>
        </w:rPr>
        <w:t xml:space="preserve"> </w:t>
      </w:r>
    </w:p>
    <w:p w14:paraId="42A0848C" w14:textId="77777777" w:rsidR="00610531" w:rsidRPr="00066E79" w:rsidRDefault="00610531" w:rsidP="00E41008">
      <w:pPr>
        <w:widowControl w:val="0"/>
        <w:numPr>
          <w:ilvl w:val="0"/>
          <w:numId w:val="23"/>
        </w:numPr>
        <w:spacing w:after="120"/>
        <w:jc w:val="both"/>
        <w:rPr>
          <w:rFonts w:asciiTheme="minorHAnsi" w:hAnsiTheme="minorHAnsi" w:cstheme="minorHAnsi"/>
          <w:sz w:val="20"/>
          <w:szCs w:val="20"/>
        </w:rPr>
      </w:pPr>
      <w:r w:rsidRPr="00066E79">
        <w:rPr>
          <w:rFonts w:asciiTheme="minorHAnsi" w:hAnsiTheme="minorHAnsi" w:cstheme="minorHAnsi"/>
          <w:sz w:val="20"/>
          <w:szCs w:val="20"/>
        </w:rPr>
        <w:t xml:space="preserve">Záruční doba </w:t>
      </w:r>
      <w:r w:rsidR="00D500A1" w:rsidRPr="00066E79">
        <w:rPr>
          <w:rFonts w:asciiTheme="minorHAnsi" w:hAnsiTheme="minorHAnsi" w:cstheme="minorHAnsi"/>
          <w:sz w:val="20"/>
          <w:szCs w:val="20"/>
        </w:rPr>
        <w:t xml:space="preserve">na část </w:t>
      </w:r>
      <w:r w:rsidR="0064787C" w:rsidRPr="00066E79">
        <w:rPr>
          <w:rFonts w:asciiTheme="minorHAnsi" w:hAnsiTheme="minorHAnsi" w:cstheme="minorHAnsi"/>
          <w:sz w:val="20"/>
          <w:szCs w:val="20"/>
        </w:rPr>
        <w:t>Díla</w:t>
      </w:r>
      <w:r w:rsidR="00D43957" w:rsidRPr="00066E79">
        <w:rPr>
          <w:rFonts w:asciiTheme="minorHAnsi" w:hAnsiTheme="minorHAnsi" w:cstheme="minorHAnsi"/>
          <w:sz w:val="20"/>
          <w:szCs w:val="20"/>
        </w:rPr>
        <w:t>, u které</w:t>
      </w:r>
      <w:r w:rsidR="00D500A1" w:rsidRPr="00066E79">
        <w:rPr>
          <w:rFonts w:asciiTheme="minorHAnsi" w:hAnsiTheme="minorHAnsi" w:cstheme="minorHAnsi"/>
          <w:sz w:val="20"/>
          <w:szCs w:val="20"/>
        </w:rPr>
        <w:t xml:space="preserve"> byla uplatněna reklamace</w:t>
      </w:r>
      <w:r w:rsidR="00D43957" w:rsidRPr="00066E79">
        <w:rPr>
          <w:rFonts w:asciiTheme="minorHAnsi" w:hAnsiTheme="minorHAnsi" w:cstheme="minorHAnsi"/>
          <w:sz w:val="20"/>
          <w:szCs w:val="20"/>
        </w:rPr>
        <w:t>,</w:t>
      </w:r>
      <w:r w:rsidR="00D500A1" w:rsidRPr="00066E79">
        <w:rPr>
          <w:rFonts w:asciiTheme="minorHAnsi" w:hAnsiTheme="minorHAnsi" w:cstheme="minorHAnsi"/>
          <w:sz w:val="20"/>
          <w:szCs w:val="20"/>
        </w:rPr>
        <w:t xml:space="preserve"> </w:t>
      </w:r>
      <w:r w:rsidRPr="00066E79">
        <w:rPr>
          <w:rFonts w:asciiTheme="minorHAnsi" w:hAnsiTheme="minorHAnsi" w:cstheme="minorHAnsi"/>
          <w:sz w:val="20"/>
          <w:szCs w:val="20"/>
        </w:rPr>
        <w:t>neběží ode dne uplatnění reklamace do dne vyřízení reklamace zhotovitelem. Dnem vyřízení reklamace je den, kdy objednatel potvrdil vyřízení reklamace zhotoviteli. O tuto dobu se záruční doba prodlužuje.</w:t>
      </w:r>
    </w:p>
    <w:p w14:paraId="46828DF0" w14:textId="4760C19F" w:rsidR="00610531" w:rsidRPr="00066E79" w:rsidRDefault="00024E7A" w:rsidP="00A1750C">
      <w:pPr>
        <w:widowControl w:val="0"/>
        <w:jc w:val="center"/>
        <w:rPr>
          <w:rFonts w:asciiTheme="minorHAnsi" w:hAnsiTheme="minorHAnsi" w:cstheme="minorHAnsi"/>
          <w:b/>
          <w:bCs/>
          <w:sz w:val="20"/>
          <w:szCs w:val="20"/>
        </w:rPr>
      </w:pPr>
      <w:r w:rsidRPr="00066E79">
        <w:rPr>
          <w:rFonts w:asciiTheme="minorHAnsi" w:hAnsiTheme="minorHAnsi" w:cstheme="minorHAnsi"/>
          <w:b/>
          <w:bCs/>
          <w:sz w:val="20"/>
          <w:szCs w:val="20"/>
        </w:rPr>
        <w:t xml:space="preserve">Článek </w:t>
      </w:r>
      <w:r w:rsidR="00610531" w:rsidRPr="00066E79">
        <w:rPr>
          <w:rFonts w:asciiTheme="minorHAnsi" w:hAnsiTheme="minorHAnsi" w:cstheme="minorHAnsi"/>
          <w:b/>
          <w:bCs/>
          <w:sz w:val="20"/>
          <w:szCs w:val="20"/>
        </w:rPr>
        <w:t>X</w:t>
      </w:r>
      <w:r w:rsidR="00175771" w:rsidRPr="00066E79">
        <w:rPr>
          <w:rFonts w:asciiTheme="minorHAnsi" w:hAnsiTheme="minorHAnsi" w:cstheme="minorHAnsi"/>
          <w:b/>
          <w:bCs/>
          <w:sz w:val="20"/>
          <w:szCs w:val="20"/>
        </w:rPr>
        <w:t>VIII</w:t>
      </w:r>
      <w:r w:rsidR="00610531" w:rsidRPr="00066E79">
        <w:rPr>
          <w:rFonts w:asciiTheme="minorHAnsi" w:hAnsiTheme="minorHAnsi" w:cstheme="minorHAnsi"/>
          <w:b/>
          <w:bCs/>
          <w:sz w:val="20"/>
          <w:szCs w:val="20"/>
        </w:rPr>
        <w:t>.</w:t>
      </w:r>
    </w:p>
    <w:p w14:paraId="198BFA85" w14:textId="77777777" w:rsidR="00610531" w:rsidRPr="00066E79" w:rsidRDefault="00610531" w:rsidP="00A1750C">
      <w:pPr>
        <w:pStyle w:val="Nadpis1"/>
        <w:keepNext w:val="0"/>
        <w:widowControl w:val="0"/>
        <w:spacing w:after="120"/>
        <w:rPr>
          <w:rFonts w:asciiTheme="minorHAnsi" w:hAnsiTheme="minorHAnsi" w:cstheme="minorHAnsi"/>
          <w:sz w:val="20"/>
          <w:szCs w:val="20"/>
        </w:rPr>
      </w:pPr>
      <w:r w:rsidRPr="00066E79">
        <w:rPr>
          <w:rFonts w:asciiTheme="minorHAnsi" w:hAnsiTheme="minorHAnsi" w:cstheme="minorHAnsi"/>
          <w:sz w:val="20"/>
          <w:szCs w:val="20"/>
        </w:rPr>
        <w:t xml:space="preserve">Vlastnické právo a přechod nebezpeční škod na </w:t>
      </w:r>
      <w:r w:rsidR="007E69DC" w:rsidRPr="00066E79">
        <w:rPr>
          <w:rFonts w:asciiTheme="minorHAnsi" w:hAnsiTheme="minorHAnsi" w:cstheme="minorHAnsi"/>
          <w:sz w:val="20"/>
          <w:szCs w:val="20"/>
        </w:rPr>
        <w:t>D</w:t>
      </w:r>
      <w:r w:rsidRPr="00066E79">
        <w:rPr>
          <w:rFonts w:asciiTheme="minorHAnsi" w:hAnsiTheme="minorHAnsi" w:cstheme="minorHAnsi"/>
          <w:sz w:val="20"/>
          <w:szCs w:val="20"/>
        </w:rPr>
        <w:t>íle</w:t>
      </w:r>
    </w:p>
    <w:p w14:paraId="2A167AFD" w14:textId="77777777" w:rsidR="00610531" w:rsidRPr="00066E79" w:rsidRDefault="00610531" w:rsidP="00E41008">
      <w:pPr>
        <w:widowControl w:val="0"/>
        <w:numPr>
          <w:ilvl w:val="0"/>
          <w:numId w:val="24"/>
        </w:numPr>
        <w:spacing w:after="120"/>
        <w:jc w:val="both"/>
        <w:rPr>
          <w:rFonts w:asciiTheme="minorHAnsi" w:hAnsiTheme="minorHAnsi" w:cstheme="minorHAnsi"/>
          <w:sz w:val="20"/>
          <w:szCs w:val="20"/>
        </w:rPr>
      </w:pPr>
      <w:r w:rsidRPr="00066E79">
        <w:rPr>
          <w:rFonts w:asciiTheme="minorHAnsi" w:hAnsiTheme="minorHAnsi" w:cstheme="minorHAnsi"/>
          <w:sz w:val="20"/>
          <w:szCs w:val="20"/>
        </w:rPr>
        <w:t xml:space="preserve">K prováděnému dílu a všem jeho částem má vlastnické právo od počátku a po celou dobu provádění </w:t>
      </w:r>
      <w:r w:rsidR="0064787C" w:rsidRPr="00066E79">
        <w:rPr>
          <w:rFonts w:asciiTheme="minorHAnsi" w:hAnsiTheme="minorHAnsi" w:cstheme="minorHAnsi"/>
          <w:sz w:val="20"/>
          <w:szCs w:val="20"/>
        </w:rPr>
        <w:t>Díla</w:t>
      </w:r>
      <w:r w:rsidRPr="00066E79">
        <w:rPr>
          <w:rFonts w:asciiTheme="minorHAnsi" w:hAnsiTheme="minorHAnsi" w:cstheme="minorHAnsi"/>
          <w:sz w:val="20"/>
          <w:szCs w:val="20"/>
        </w:rPr>
        <w:t xml:space="preserve"> objednatel.</w:t>
      </w:r>
    </w:p>
    <w:p w14:paraId="3B78F801" w14:textId="77777777" w:rsidR="00610531" w:rsidRPr="00066E79" w:rsidRDefault="00610531" w:rsidP="00E41008">
      <w:pPr>
        <w:widowControl w:val="0"/>
        <w:numPr>
          <w:ilvl w:val="0"/>
          <w:numId w:val="24"/>
        </w:numPr>
        <w:spacing w:after="120"/>
        <w:jc w:val="both"/>
        <w:rPr>
          <w:rFonts w:asciiTheme="minorHAnsi" w:hAnsiTheme="minorHAnsi" w:cstheme="minorHAnsi"/>
          <w:sz w:val="20"/>
          <w:szCs w:val="20"/>
        </w:rPr>
      </w:pPr>
      <w:r w:rsidRPr="00066E79">
        <w:rPr>
          <w:rFonts w:asciiTheme="minorHAnsi" w:hAnsiTheme="minorHAnsi" w:cstheme="minorHAnsi"/>
          <w:sz w:val="20"/>
          <w:szCs w:val="20"/>
        </w:rPr>
        <w:t xml:space="preserve">Vlastnické právo ke stavebním a montážním prostředkům používaným zhotovitelem a třetími </w:t>
      </w:r>
      <w:r w:rsidR="00B72BCA" w:rsidRPr="00066E79">
        <w:rPr>
          <w:rFonts w:asciiTheme="minorHAnsi" w:hAnsiTheme="minorHAnsi" w:cstheme="minorHAnsi"/>
          <w:sz w:val="20"/>
          <w:szCs w:val="20"/>
        </w:rPr>
        <w:t>osobami – jeho</w:t>
      </w:r>
      <w:r w:rsidRPr="00066E79">
        <w:rPr>
          <w:rFonts w:asciiTheme="minorHAnsi" w:hAnsiTheme="minorHAnsi" w:cstheme="minorHAnsi"/>
          <w:sz w:val="20"/>
          <w:szCs w:val="20"/>
        </w:rPr>
        <w:t xml:space="preserve"> </w:t>
      </w:r>
      <w:r w:rsidR="003D0251" w:rsidRPr="00066E79">
        <w:rPr>
          <w:rFonts w:asciiTheme="minorHAnsi" w:hAnsiTheme="minorHAnsi" w:cstheme="minorHAnsi"/>
          <w:sz w:val="20"/>
          <w:szCs w:val="20"/>
        </w:rPr>
        <w:t>poddodavatel</w:t>
      </w:r>
      <w:r w:rsidRPr="00066E79">
        <w:rPr>
          <w:rFonts w:asciiTheme="minorHAnsi" w:hAnsiTheme="minorHAnsi" w:cstheme="minorHAnsi"/>
          <w:sz w:val="20"/>
          <w:szCs w:val="20"/>
        </w:rPr>
        <w:t xml:space="preserve">i ve spojitosti s prováděním </w:t>
      </w:r>
      <w:r w:rsidR="0064787C" w:rsidRPr="00066E79">
        <w:rPr>
          <w:rFonts w:asciiTheme="minorHAnsi" w:hAnsiTheme="minorHAnsi" w:cstheme="minorHAnsi"/>
          <w:sz w:val="20"/>
          <w:szCs w:val="20"/>
        </w:rPr>
        <w:t>Díla</w:t>
      </w:r>
      <w:r w:rsidRPr="00066E79">
        <w:rPr>
          <w:rFonts w:asciiTheme="minorHAnsi" w:hAnsiTheme="minorHAnsi" w:cstheme="minorHAnsi"/>
          <w:sz w:val="20"/>
          <w:szCs w:val="20"/>
        </w:rPr>
        <w:t xml:space="preserve">, zůstává po celou dobu provádění </w:t>
      </w:r>
      <w:r w:rsidR="0064787C" w:rsidRPr="00066E79">
        <w:rPr>
          <w:rFonts w:asciiTheme="minorHAnsi" w:hAnsiTheme="minorHAnsi" w:cstheme="minorHAnsi"/>
          <w:sz w:val="20"/>
          <w:szCs w:val="20"/>
        </w:rPr>
        <w:t>Díla</w:t>
      </w:r>
      <w:r w:rsidRPr="00066E79">
        <w:rPr>
          <w:rFonts w:asciiTheme="minorHAnsi" w:hAnsiTheme="minorHAnsi" w:cstheme="minorHAnsi"/>
          <w:sz w:val="20"/>
          <w:szCs w:val="20"/>
        </w:rPr>
        <w:t xml:space="preserve"> zhotoviteli nebo jeho </w:t>
      </w:r>
      <w:r w:rsidR="003D0251" w:rsidRPr="00066E79">
        <w:rPr>
          <w:rFonts w:asciiTheme="minorHAnsi" w:hAnsiTheme="minorHAnsi" w:cstheme="minorHAnsi"/>
          <w:sz w:val="20"/>
          <w:szCs w:val="20"/>
        </w:rPr>
        <w:t>poddodavatelů</w:t>
      </w:r>
      <w:r w:rsidRPr="00066E79">
        <w:rPr>
          <w:rFonts w:asciiTheme="minorHAnsi" w:hAnsiTheme="minorHAnsi" w:cstheme="minorHAnsi"/>
          <w:sz w:val="20"/>
          <w:szCs w:val="20"/>
        </w:rPr>
        <w:t>m.</w:t>
      </w:r>
    </w:p>
    <w:p w14:paraId="2ACF0BC4" w14:textId="77777777" w:rsidR="00610531" w:rsidRPr="00066E79" w:rsidRDefault="00610531" w:rsidP="00E41008">
      <w:pPr>
        <w:widowControl w:val="0"/>
        <w:numPr>
          <w:ilvl w:val="0"/>
          <w:numId w:val="24"/>
        </w:numPr>
        <w:spacing w:after="120"/>
        <w:jc w:val="both"/>
        <w:rPr>
          <w:rFonts w:asciiTheme="minorHAnsi" w:hAnsiTheme="minorHAnsi" w:cstheme="minorHAnsi"/>
          <w:sz w:val="20"/>
          <w:szCs w:val="20"/>
        </w:rPr>
      </w:pPr>
      <w:r w:rsidRPr="00066E79">
        <w:rPr>
          <w:rFonts w:asciiTheme="minorHAnsi" w:hAnsiTheme="minorHAnsi" w:cstheme="minorHAnsi"/>
          <w:sz w:val="20"/>
          <w:szCs w:val="20"/>
        </w:rPr>
        <w:t xml:space="preserve">Nebezpečí škody na prováděném </w:t>
      </w:r>
      <w:r w:rsidR="007E69DC" w:rsidRPr="00066E79">
        <w:rPr>
          <w:rFonts w:asciiTheme="minorHAnsi" w:hAnsiTheme="minorHAnsi" w:cstheme="minorHAnsi"/>
          <w:sz w:val="20"/>
          <w:szCs w:val="20"/>
        </w:rPr>
        <w:t>D</w:t>
      </w:r>
      <w:r w:rsidRPr="00066E79">
        <w:rPr>
          <w:rFonts w:asciiTheme="minorHAnsi" w:hAnsiTheme="minorHAnsi" w:cstheme="minorHAnsi"/>
          <w:sz w:val="20"/>
          <w:szCs w:val="20"/>
        </w:rPr>
        <w:t xml:space="preserve">íle a všech jeho částech, péče o nezabudované materiály a jejich správa, včetně rizik jejich ztráty nebo poškození, zůstávají po celou dobu provádění </w:t>
      </w:r>
      <w:r w:rsidR="0064787C" w:rsidRPr="00066E79">
        <w:rPr>
          <w:rFonts w:asciiTheme="minorHAnsi" w:hAnsiTheme="minorHAnsi" w:cstheme="minorHAnsi"/>
          <w:sz w:val="20"/>
          <w:szCs w:val="20"/>
        </w:rPr>
        <w:t>Díla</w:t>
      </w:r>
      <w:r w:rsidRPr="00066E79">
        <w:rPr>
          <w:rFonts w:asciiTheme="minorHAnsi" w:hAnsiTheme="minorHAnsi" w:cstheme="minorHAnsi"/>
          <w:sz w:val="20"/>
          <w:szCs w:val="20"/>
        </w:rPr>
        <w:t xml:space="preserve"> až do jeho předání a odstranění všech případných vad a nedodělků z předání a převzetí </w:t>
      </w:r>
      <w:r w:rsidR="0064787C" w:rsidRPr="00066E79">
        <w:rPr>
          <w:rFonts w:asciiTheme="minorHAnsi" w:hAnsiTheme="minorHAnsi" w:cstheme="minorHAnsi"/>
          <w:sz w:val="20"/>
          <w:szCs w:val="20"/>
        </w:rPr>
        <w:t>Díla</w:t>
      </w:r>
      <w:r w:rsidRPr="00066E79">
        <w:rPr>
          <w:rFonts w:asciiTheme="minorHAnsi" w:hAnsiTheme="minorHAnsi" w:cstheme="minorHAnsi"/>
          <w:sz w:val="20"/>
          <w:szCs w:val="20"/>
        </w:rPr>
        <w:t xml:space="preserve"> vzešlých na zhotoviteli či třetích </w:t>
      </w:r>
      <w:r w:rsidR="00B72BCA" w:rsidRPr="00066E79">
        <w:rPr>
          <w:rFonts w:asciiTheme="minorHAnsi" w:hAnsiTheme="minorHAnsi" w:cstheme="minorHAnsi"/>
          <w:sz w:val="20"/>
          <w:szCs w:val="20"/>
        </w:rPr>
        <w:t>osobách – jeho</w:t>
      </w:r>
      <w:r w:rsidRPr="00066E79">
        <w:rPr>
          <w:rFonts w:asciiTheme="minorHAnsi" w:hAnsiTheme="minorHAnsi" w:cstheme="minorHAnsi"/>
          <w:sz w:val="20"/>
          <w:szCs w:val="20"/>
        </w:rPr>
        <w:t xml:space="preserve"> </w:t>
      </w:r>
      <w:r w:rsidR="003D0251" w:rsidRPr="00066E79">
        <w:rPr>
          <w:rFonts w:asciiTheme="minorHAnsi" w:hAnsiTheme="minorHAnsi" w:cstheme="minorHAnsi"/>
          <w:sz w:val="20"/>
          <w:szCs w:val="20"/>
        </w:rPr>
        <w:t>poddodavatel</w:t>
      </w:r>
      <w:r w:rsidRPr="00066E79">
        <w:rPr>
          <w:rFonts w:asciiTheme="minorHAnsi" w:hAnsiTheme="minorHAnsi" w:cstheme="minorHAnsi"/>
          <w:sz w:val="20"/>
          <w:szCs w:val="20"/>
        </w:rPr>
        <w:t>ích.</w:t>
      </w:r>
    </w:p>
    <w:p w14:paraId="64032A07" w14:textId="677DCE4B" w:rsidR="00610531" w:rsidRPr="001D6112" w:rsidRDefault="00610531" w:rsidP="00E41008">
      <w:pPr>
        <w:widowControl w:val="0"/>
        <w:numPr>
          <w:ilvl w:val="0"/>
          <w:numId w:val="24"/>
        </w:numPr>
        <w:spacing w:after="120"/>
        <w:jc w:val="both"/>
        <w:rPr>
          <w:rFonts w:asciiTheme="minorHAnsi" w:hAnsiTheme="minorHAnsi" w:cstheme="minorHAnsi"/>
          <w:sz w:val="20"/>
          <w:szCs w:val="20"/>
        </w:rPr>
      </w:pPr>
      <w:r w:rsidRPr="001D6112">
        <w:rPr>
          <w:rFonts w:asciiTheme="minorHAnsi" w:hAnsiTheme="minorHAnsi" w:cstheme="minorHAnsi"/>
          <w:sz w:val="20"/>
          <w:szCs w:val="20"/>
        </w:rPr>
        <w:lastRenderedPageBreak/>
        <w:t xml:space="preserve">Vlastnické právo k nezabudovaným materiálům a technologiím sloužícím k provedení předmětu </w:t>
      </w:r>
      <w:r w:rsidR="0064787C" w:rsidRPr="001D6112">
        <w:rPr>
          <w:rFonts w:asciiTheme="minorHAnsi" w:hAnsiTheme="minorHAnsi" w:cstheme="minorHAnsi"/>
          <w:sz w:val="20"/>
          <w:szCs w:val="20"/>
        </w:rPr>
        <w:t>Díla</w:t>
      </w:r>
      <w:r w:rsidRPr="001D6112">
        <w:rPr>
          <w:rFonts w:asciiTheme="minorHAnsi" w:hAnsiTheme="minorHAnsi" w:cstheme="minorHAnsi"/>
          <w:sz w:val="20"/>
          <w:szCs w:val="20"/>
        </w:rPr>
        <w:t xml:space="preserve"> přechází na objednatele v okamžiku jejich </w:t>
      </w:r>
      <w:r w:rsidR="001D6112" w:rsidRPr="001D6112">
        <w:rPr>
          <w:rFonts w:asciiTheme="minorHAnsi" w:hAnsiTheme="minorHAnsi" w:cstheme="minorHAnsi"/>
          <w:sz w:val="20"/>
          <w:szCs w:val="20"/>
        </w:rPr>
        <w:t xml:space="preserve">úhrady nebo </w:t>
      </w:r>
      <w:r w:rsidRPr="001D6112">
        <w:rPr>
          <w:rFonts w:asciiTheme="minorHAnsi" w:hAnsiTheme="minorHAnsi" w:cstheme="minorHAnsi"/>
          <w:sz w:val="20"/>
          <w:szCs w:val="20"/>
        </w:rPr>
        <w:t xml:space="preserve">zabudování do </w:t>
      </w:r>
      <w:r w:rsidR="0064787C" w:rsidRPr="001D6112">
        <w:rPr>
          <w:rFonts w:asciiTheme="minorHAnsi" w:hAnsiTheme="minorHAnsi" w:cstheme="minorHAnsi"/>
          <w:sz w:val="20"/>
          <w:szCs w:val="20"/>
        </w:rPr>
        <w:t>Díla</w:t>
      </w:r>
      <w:r w:rsidRPr="001D6112">
        <w:rPr>
          <w:rFonts w:asciiTheme="minorHAnsi" w:hAnsiTheme="minorHAnsi" w:cstheme="minorHAnsi"/>
          <w:sz w:val="20"/>
          <w:szCs w:val="20"/>
        </w:rPr>
        <w:t xml:space="preserve"> zhotovitelem</w:t>
      </w:r>
      <w:r w:rsidR="001D6112" w:rsidRPr="001D6112">
        <w:rPr>
          <w:rFonts w:asciiTheme="minorHAnsi" w:hAnsiTheme="minorHAnsi" w:cstheme="minorHAnsi"/>
          <w:sz w:val="20"/>
          <w:szCs w:val="20"/>
        </w:rPr>
        <w:t>, podle toho, která z uvedených událostí nastane dříve</w:t>
      </w:r>
      <w:r w:rsidRPr="001D6112">
        <w:rPr>
          <w:rFonts w:asciiTheme="minorHAnsi" w:hAnsiTheme="minorHAnsi" w:cstheme="minorHAnsi"/>
          <w:sz w:val="20"/>
          <w:szCs w:val="20"/>
        </w:rPr>
        <w:t>.</w:t>
      </w:r>
    </w:p>
    <w:p w14:paraId="368152F5" w14:textId="65F0C847" w:rsidR="00610531" w:rsidRPr="001D6112" w:rsidRDefault="00024E7A" w:rsidP="00A1750C">
      <w:pPr>
        <w:widowControl w:val="0"/>
        <w:jc w:val="center"/>
        <w:rPr>
          <w:rFonts w:asciiTheme="minorHAnsi" w:hAnsiTheme="minorHAnsi" w:cstheme="minorHAnsi"/>
          <w:b/>
          <w:bCs/>
          <w:sz w:val="20"/>
          <w:szCs w:val="20"/>
        </w:rPr>
      </w:pPr>
      <w:r w:rsidRPr="001D6112">
        <w:rPr>
          <w:rFonts w:asciiTheme="minorHAnsi" w:hAnsiTheme="minorHAnsi" w:cstheme="minorHAnsi"/>
          <w:b/>
          <w:bCs/>
          <w:sz w:val="20"/>
          <w:szCs w:val="20"/>
        </w:rPr>
        <w:t xml:space="preserve">Článek </w:t>
      </w:r>
      <w:r w:rsidR="00AE24A9" w:rsidRPr="001D6112">
        <w:rPr>
          <w:rFonts w:asciiTheme="minorHAnsi" w:hAnsiTheme="minorHAnsi" w:cstheme="minorHAnsi"/>
          <w:b/>
          <w:bCs/>
          <w:sz w:val="20"/>
          <w:szCs w:val="20"/>
        </w:rPr>
        <w:t>X</w:t>
      </w:r>
      <w:r w:rsidR="00175771" w:rsidRPr="001D6112">
        <w:rPr>
          <w:rFonts w:asciiTheme="minorHAnsi" w:hAnsiTheme="minorHAnsi" w:cstheme="minorHAnsi"/>
          <w:b/>
          <w:bCs/>
          <w:sz w:val="20"/>
          <w:szCs w:val="20"/>
        </w:rPr>
        <w:t>I</w:t>
      </w:r>
      <w:r w:rsidR="00AE24A9" w:rsidRPr="001D6112">
        <w:rPr>
          <w:rFonts w:asciiTheme="minorHAnsi" w:hAnsiTheme="minorHAnsi" w:cstheme="minorHAnsi"/>
          <w:b/>
          <w:bCs/>
          <w:sz w:val="20"/>
          <w:szCs w:val="20"/>
        </w:rPr>
        <w:t>X</w:t>
      </w:r>
      <w:r w:rsidR="00610531" w:rsidRPr="001D6112">
        <w:rPr>
          <w:rFonts w:asciiTheme="minorHAnsi" w:hAnsiTheme="minorHAnsi" w:cstheme="minorHAnsi"/>
          <w:b/>
          <w:bCs/>
          <w:sz w:val="20"/>
          <w:szCs w:val="20"/>
        </w:rPr>
        <w:t>.</w:t>
      </w:r>
    </w:p>
    <w:p w14:paraId="1A5855E6" w14:textId="405F9204" w:rsidR="00610531" w:rsidRPr="001D6112" w:rsidRDefault="00610531" w:rsidP="00A1750C">
      <w:pPr>
        <w:pStyle w:val="Nadpis1"/>
        <w:keepNext w:val="0"/>
        <w:widowControl w:val="0"/>
        <w:spacing w:after="120"/>
        <w:rPr>
          <w:rFonts w:asciiTheme="minorHAnsi" w:hAnsiTheme="minorHAnsi" w:cstheme="minorHAnsi"/>
          <w:bCs w:val="0"/>
          <w:sz w:val="20"/>
          <w:szCs w:val="20"/>
        </w:rPr>
      </w:pPr>
      <w:r w:rsidRPr="001D6112">
        <w:rPr>
          <w:rFonts w:asciiTheme="minorHAnsi" w:hAnsiTheme="minorHAnsi" w:cstheme="minorHAnsi"/>
          <w:bCs w:val="0"/>
          <w:sz w:val="20"/>
          <w:szCs w:val="20"/>
        </w:rPr>
        <w:t xml:space="preserve">Vady </w:t>
      </w:r>
      <w:r w:rsidR="0064787C" w:rsidRPr="001D6112">
        <w:rPr>
          <w:rFonts w:asciiTheme="minorHAnsi" w:hAnsiTheme="minorHAnsi" w:cstheme="minorHAnsi"/>
          <w:bCs w:val="0"/>
          <w:sz w:val="20"/>
          <w:szCs w:val="20"/>
        </w:rPr>
        <w:t>Díla</w:t>
      </w:r>
      <w:r w:rsidRPr="001D6112">
        <w:rPr>
          <w:rFonts w:asciiTheme="minorHAnsi" w:hAnsiTheme="minorHAnsi" w:cstheme="minorHAnsi"/>
          <w:bCs w:val="0"/>
          <w:sz w:val="20"/>
          <w:szCs w:val="20"/>
        </w:rPr>
        <w:t xml:space="preserve"> při předání </w:t>
      </w:r>
      <w:r w:rsidR="0064787C" w:rsidRPr="001D6112">
        <w:rPr>
          <w:rFonts w:asciiTheme="minorHAnsi" w:hAnsiTheme="minorHAnsi" w:cstheme="minorHAnsi"/>
          <w:bCs w:val="0"/>
          <w:sz w:val="20"/>
          <w:szCs w:val="20"/>
        </w:rPr>
        <w:t>Díla</w:t>
      </w:r>
      <w:r w:rsidRPr="001D6112">
        <w:rPr>
          <w:rFonts w:asciiTheme="minorHAnsi" w:hAnsiTheme="minorHAnsi" w:cstheme="minorHAnsi"/>
          <w:bCs w:val="0"/>
          <w:sz w:val="20"/>
          <w:szCs w:val="20"/>
        </w:rPr>
        <w:t xml:space="preserve"> a v záruční době</w:t>
      </w:r>
    </w:p>
    <w:p w14:paraId="49E42AAD" w14:textId="77777777" w:rsidR="00610531" w:rsidRPr="001D6112" w:rsidRDefault="00610531" w:rsidP="00E41008">
      <w:pPr>
        <w:widowControl w:val="0"/>
        <w:numPr>
          <w:ilvl w:val="0"/>
          <w:numId w:val="25"/>
        </w:numPr>
        <w:spacing w:after="120"/>
        <w:jc w:val="both"/>
        <w:rPr>
          <w:rFonts w:asciiTheme="minorHAnsi" w:hAnsiTheme="minorHAnsi" w:cstheme="minorHAnsi"/>
          <w:sz w:val="20"/>
          <w:szCs w:val="20"/>
        </w:rPr>
      </w:pPr>
      <w:r w:rsidRPr="001D6112">
        <w:rPr>
          <w:rFonts w:asciiTheme="minorHAnsi" w:hAnsiTheme="minorHAnsi" w:cstheme="minorHAnsi"/>
          <w:sz w:val="20"/>
          <w:szCs w:val="20"/>
        </w:rPr>
        <w:t xml:space="preserve">Zhotovitel odpovídá za vady, jež má </w:t>
      </w:r>
      <w:r w:rsidR="006428BC" w:rsidRPr="001D6112">
        <w:rPr>
          <w:rFonts w:asciiTheme="minorHAnsi" w:hAnsiTheme="minorHAnsi" w:cstheme="minorHAnsi"/>
          <w:sz w:val="20"/>
          <w:szCs w:val="20"/>
        </w:rPr>
        <w:t>D</w:t>
      </w:r>
      <w:r w:rsidRPr="001D6112">
        <w:rPr>
          <w:rFonts w:asciiTheme="minorHAnsi" w:hAnsiTheme="minorHAnsi" w:cstheme="minorHAnsi"/>
          <w:sz w:val="20"/>
          <w:szCs w:val="20"/>
        </w:rPr>
        <w:t xml:space="preserve">ílo v době jeho předání. Za vady </w:t>
      </w:r>
      <w:r w:rsidR="0064787C" w:rsidRPr="001D6112">
        <w:rPr>
          <w:rFonts w:asciiTheme="minorHAnsi" w:hAnsiTheme="minorHAnsi" w:cstheme="minorHAnsi"/>
          <w:sz w:val="20"/>
          <w:szCs w:val="20"/>
        </w:rPr>
        <w:t>Díla</w:t>
      </w:r>
      <w:r w:rsidRPr="001D6112">
        <w:rPr>
          <w:rFonts w:asciiTheme="minorHAnsi" w:hAnsiTheme="minorHAnsi" w:cstheme="minorHAnsi"/>
          <w:sz w:val="20"/>
          <w:szCs w:val="20"/>
        </w:rPr>
        <w:t xml:space="preserve">, na něž se vztahuje záruka za jakost a které se vyskytnou v záruční době, odpovídá zhotovitel v rozsahu této záruky. Záruka se nevztahuje na opotřebení </w:t>
      </w:r>
      <w:r w:rsidR="0064787C" w:rsidRPr="001D6112">
        <w:rPr>
          <w:rFonts w:asciiTheme="minorHAnsi" w:hAnsiTheme="minorHAnsi" w:cstheme="minorHAnsi"/>
          <w:sz w:val="20"/>
          <w:szCs w:val="20"/>
        </w:rPr>
        <w:t>Díla</w:t>
      </w:r>
      <w:r w:rsidRPr="001D6112">
        <w:rPr>
          <w:rFonts w:asciiTheme="minorHAnsi" w:hAnsiTheme="minorHAnsi" w:cstheme="minorHAnsi"/>
          <w:sz w:val="20"/>
          <w:szCs w:val="20"/>
        </w:rPr>
        <w:t xml:space="preserve"> vzniklé běžným užíváním </w:t>
      </w:r>
      <w:r w:rsidR="0064787C" w:rsidRPr="001D6112">
        <w:rPr>
          <w:rFonts w:asciiTheme="minorHAnsi" w:hAnsiTheme="minorHAnsi" w:cstheme="minorHAnsi"/>
          <w:sz w:val="20"/>
          <w:szCs w:val="20"/>
        </w:rPr>
        <w:t>Díla</w:t>
      </w:r>
      <w:r w:rsidRPr="001D6112">
        <w:rPr>
          <w:rFonts w:asciiTheme="minorHAnsi" w:hAnsiTheme="minorHAnsi" w:cstheme="minorHAnsi"/>
          <w:sz w:val="20"/>
          <w:szCs w:val="20"/>
        </w:rPr>
        <w:t>.</w:t>
      </w:r>
    </w:p>
    <w:p w14:paraId="51460BAF" w14:textId="77777777" w:rsidR="00610531" w:rsidRPr="001D6112" w:rsidRDefault="00610531" w:rsidP="00E41008">
      <w:pPr>
        <w:widowControl w:val="0"/>
        <w:numPr>
          <w:ilvl w:val="0"/>
          <w:numId w:val="25"/>
        </w:numPr>
        <w:spacing w:after="120"/>
        <w:jc w:val="both"/>
        <w:rPr>
          <w:rFonts w:asciiTheme="minorHAnsi" w:hAnsiTheme="minorHAnsi" w:cstheme="minorHAnsi"/>
          <w:sz w:val="20"/>
          <w:szCs w:val="20"/>
        </w:rPr>
      </w:pPr>
      <w:r w:rsidRPr="001D6112">
        <w:rPr>
          <w:rFonts w:asciiTheme="minorHAnsi" w:hAnsiTheme="minorHAnsi" w:cstheme="minorHAnsi"/>
          <w:sz w:val="20"/>
          <w:szCs w:val="20"/>
        </w:rPr>
        <w:t xml:space="preserve">Zhotovitel neodpovídá za vady </w:t>
      </w:r>
      <w:r w:rsidR="0064787C" w:rsidRPr="001D6112">
        <w:rPr>
          <w:rFonts w:asciiTheme="minorHAnsi" w:hAnsiTheme="minorHAnsi" w:cstheme="minorHAnsi"/>
          <w:sz w:val="20"/>
          <w:szCs w:val="20"/>
        </w:rPr>
        <w:t>Díla</w:t>
      </w:r>
      <w:r w:rsidRPr="001D6112">
        <w:rPr>
          <w:rFonts w:asciiTheme="minorHAnsi" w:hAnsiTheme="minorHAnsi" w:cstheme="minorHAnsi"/>
          <w:sz w:val="20"/>
          <w:szCs w:val="20"/>
        </w:rPr>
        <w:t>, jestliže tyto vady byly způsobeny použitím věcí předaných mu k zpracování objednatelem v případě, že zhotovitel ani při vynaložení odborné péče nevhodnost těchto věcí nemohl zjistit nebo na ně písemně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14:paraId="073B1471" w14:textId="7270A29A" w:rsidR="00610531" w:rsidRPr="001D6112" w:rsidRDefault="00610531" w:rsidP="00E41008">
      <w:pPr>
        <w:widowControl w:val="0"/>
        <w:numPr>
          <w:ilvl w:val="0"/>
          <w:numId w:val="25"/>
        </w:numPr>
        <w:spacing w:after="120"/>
        <w:jc w:val="both"/>
        <w:rPr>
          <w:rFonts w:asciiTheme="minorHAnsi" w:hAnsiTheme="minorHAnsi" w:cstheme="minorHAnsi"/>
          <w:sz w:val="20"/>
          <w:szCs w:val="20"/>
        </w:rPr>
      </w:pPr>
      <w:r w:rsidRPr="001D6112">
        <w:rPr>
          <w:rFonts w:asciiTheme="minorHAnsi" w:hAnsiTheme="minorHAnsi" w:cstheme="minorHAnsi"/>
          <w:sz w:val="20"/>
          <w:szCs w:val="20"/>
        </w:rPr>
        <w:t xml:space="preserve">Vady, jež má </w:t>
      </w:r>
      <w:r w:rsidR="006428BC" w:rsidRPr="001D6112">
        <w:rPr>
          <w:rFonts w:asciiTheme="minorHAnsi" w:hAnsiTheme="minorHAnsi" w:cstheme="minorHAnsi"/>
          <w:sz w:val="20"/>
          <w:szCs w:val="20"/>
        </w:rPr>
        <w:t>D</w:t>
      </w:r>
      <w:r w:rsidRPr="001D6112">
        <w:rPr>
          <w:rFonts w:asciiTheme="minorHAnsi" w:hAnsiTheme="minorHAnsi" w:cstheme="minorHAnsi"/>
          <w:sz w:val="20"/>
          <w:szCs w:val="20"/>
        </w:rPr>
        <w:t>ílo v době jeho předání a vady</w:t>
      </w:r>
      <w:r w:rsidR="00C70734" w:rsidRPr="001D6112">
        <w:rPr>
          <w:rFonts w:asciiTheme="minorHAnsi" w:hAnsiTheme="minorHAnsi" w:cstheme="minorHAnsi"/>
          <w:sz w:val="20"/>
          <w:szCs w:val="20"/>
        </w:rPr>
        <w:t>,</w:t>
      </w:r>
      <w:r w:rsidRPr="001D6112">
        <w:rPr>
          <w:rFonts w:asciiTheme="minorHAnsi" w:hAnsiTheme="minorHAnsi" w:cstheme="minorHAnsi"/>
          <w:sz w:val="20"/>
          <w:szCs w:val="20"/>
        </w:rPr>
        <w:t xml:space="preserve"> na které se vztahuje záruka či odpovědnost zhotovitele za vady, se zhotovitel zavazuje odstranit v přiměřeném termínu podle povahy vzniklé vady</w:t>
      </w:r>
      <w:r w:rsidR="007877BB" w:rsidRPr="001D6112">
        <w:rPr>
          <w:rFonts w:asciiTheme="minorHAnsi" w:hAnsiTheme="minorHAnsi" w:cstheme="minorHAnsi"/>
          <w:sz w:val="20"/>
          <w:szCs w:val="20"/>
        </w:rPr>
        <w:t>. Zhotovitel se zavazuje započít s odstraňováním vad</w:t>
      </w:r>
      <w:r w:rsidRPr="001D6112">
        <w:rPr>
          <w:rFonts w:asciiTheme="minorHAnsi" w:hAnsiTheme="minorHAnsi" w:cstheme="minorHAnsi"/>
          <w:sz w:val="20"/>
          <w:szCs w:val="20"/>
        </w:rPr>
        <w:t xml:space="preserve"> nejpozději do </w:t>
      </w:r>
      <w:r w:rsidR="00935E04" w:rsidRPr="001D6112">
        <w:rPr>
          <w:rFonts w:asciiTheme="minorHAnsi" w:hAnsiTheme="minorHAnsi" w:cstheme="minorHAnsi"/>
          <w:sz w:val="20"/>
          <w:szCs w:val="20"/>
        </w:rPr>
        <w:t>3</w:t>
      </w:r>
      <w:r w:rsidRPr="001D6112">
        <w:rPr>
          <w:rFonts w:asciiTheme="minorHAnsi" w:hAnsiTheme="minorHAnsi" w:cstheme="minorHAnsi"/>
          <w:sz w:val="20"/>
          <w:szCs w:val="20"/>
        </w:rPr>
        <w:t xml:space="preserve"> dnů ode dne vyrozumění zhotovitele o jejich existenci. Tuto lhůtu lze prodloužit pouze písemnou dohodou objednatele a zhotovitele a pouze z objektivních technologických důvodů a po zdůvodněné žádosti zhotovitele.  </w:t>
      </w:r>
    </w:p>
    <w:p w14:paraId="008BDAB1" w14:textId="77777777" w:rsidR="00610531" w:rsidRPr="001D6112" w:rsidRDefault="00610531" w:rsidP="00E41008">
      <w:pPr>
        <w:widowControl w:val="0"/>
        <w:numPr>
          <w:ilvl w:val="0"/>
          <w:numId w:val="25"/>
        </w:numPr>
        <w:spacing w:after="120"/>
        <w:jc w:val="both"/>
        <w:rPr>
          <w:rFonts w:asciiTheme="minorHAnsi" w:hAnsiTheme="minorHAnsi" w:cstheme="minorHAnsi"/>
          <w:sz w:val="20"/>
          <w:szCs w:val="20"/>
        </w:rPr>
      </w:pPr>
      <w:r w:rsidRPr="001D6112">
        <w:rPr>
          <w:rFonts w:asciiTheme="minorHAnsi" w:hAnsiTheme="minorHAnsi" w:cstheme="minorHAnsi"/>
          <w:sz w:val="20"/>
          <w:szCs w:val="20"/>
        </w:rPr>
        <w:t xml:space="preserve">Jestliže se bude jednat o vady způsobující havarijní stav, respektive v oznámení vad budou tyto vady objednatelem označeny jako vady způsobující havarijní stav, je zhotovitel povinen nastoupit, zahájit práce a bez přerušení pracovat na účinném a bezodkladném odstranění vad nejpozději do </w:t>
      </w:r>
      <w:r w:rsidR="007D3BF4" w:rsidRPr="001D6112">
        <w:rPr>
          <w:rFonts w:asciiTheme="minorHAnsi" w:hAnsiTheme="minorHAnsi" w:cstheme="minorHAnsi"/>
          <w:sz w:val="20"/>
          <w:szCs w:val="20"/>
        </w:rPr>
        <w:t xml:space="preserve">24 </w:t>
      </w:r>
      <w:r w:rsidRPr="001D6112">
        <w:rPr>
          <w:rFonts w:asciiTheme="minorHAnsi" w:hAnsiTheme="minorHAnsi" w:cstheme="minorHAnsi"/>
          <w:sz w:val="20"/>
          <w:szCs w:val="20"/>
        </w:rPr>
        <w:t xml:space="preserve">hod. po obdržení reklamace (oznámení) vad. Pokud tak neučiní, je objednatel oprávněn pověřit odstraněním vad jinou osobu, a to na náklady zhotovitele. </w:t>
      </w:r>
    </w:p>
    <w:p w14:paraId="10516F27" w14:textId="4A150ACF" w:rsidR="00610531" w:rsidRPr="001D6112" w:rsidRDefault="007877BB" w:rsidP="00E41008">
      <w:pPr>
        <w:widowControl w:val="0"/>
        <w:numPr>
          <w:ilvl w:val="0"/>
          <w:numId w:val="25"/>
        </w:numPr>
        <w:spacing w:after="120"/>
        <w:jc w:val="both"/>
        <w:rPr>
          <w:rFonts w:asciiTheme="minorHAnsi" w:hAnsiTheme="minorHAnsi" w:cstheme="minorHAnsi"/>
          <w:sz w:val="20"/>
          <w:szCs w:val="20"/>
        </w:rPr>
      </w:pPr>
      <w:r w:rsidRPr="001D6112">
        <w:rPr>
          <w:rFonts w:asciiTheme="minorHAnsi" w:hAnsiTheme="minorHAnsi" w:cstheme="minorHAnsi"/>
          <w:sz w:val="20"/>
          <w:szCs w:val="20"/>
        </w:rPr>
        <w:t>Nezahájí-li</w:t>
      </w:r>
      <w:r w:rsidR="00610531" w:rsidRPr="001D6112">
        <w:rPr>
          <w:rFonts w:asciiTheme="minorHAnsi" w:hAnsiTheme="minorHAnsi" w:cstheme="minorHAnsi"/>
          <w:sz w:val="20"/>
          <w:szCs w:val="20"/>
        </w:rPr>
        <w:t xml:space="preserve"> zhotovitel </w:t>
      </w:r>
      <w:r w:rsidRPr="001D6112">
        <w:rPr>
          <w:rFonts w:asciiTheme="minorHAnsi" w:hAnsiTheme="minorHAnsi" w:cstheme="minorHAnsi"/>
          <w:sz w:val="20"/>
          <w:szCs w:val="20"/>
        </w:rPr>
        <w:t xml:space="preserve">práce na odstranění </w:t>
      </w:r>
      <w:r w:rsidR="00610531" w:rsidRPr="001D6112">
        <w:rPr>
          <w:rFonts w:asciiTheme="minorHAnsi" w:hAnsiTheme="minorHAnsi" w:cstheme="minorHAnsi"/>
          <w:sz w:val="20"/>
          <w:szCs w:val="20"/>
        </w:rPr>
        <w:t>vytčen</w:t>
      </w:r>
      <w:r w:rsidRPr="001D6112">
        <w:rPr>
          <w:rFonts w:asciiTheme="minorHAnsi" w:hAnsiTheme="minorHAnsi" w:cstheme="minorHAnsi"/>
          <w:sz w:val="20"/>
          <w:szCs w:val="20"/>
        </w:rPr>
        <w:t>é</w:t>
      </w:r>
      <w:r w:rsidR="00610531" w:rsidRPr="001D6112">
        <w:rPr>
          <w:rFonts w:asciiTheme="minorHAnsi" w:hAnsiTheme="minorHAnsi" w:cstheme="minorHAnsi"/>
          <w:sz w:val="20"/>
          <w:szCs w:val="20"/>
        </w:rPr>
        <w:t xml:space="preserve"> vad</w:t>
      </w:r>
      <w:r w:rsidRPr="001D6112">
        <w:rPr>
          <w:rFonts w:asciiTheme="minorHAnsi" w:hAnsiTheme="minorHAnsi" w:cstheme="minorHAnsi"/>
          <w:sz w:val="20"/>
          <w:szCs w:val="20"/>
        </w:rPr>
        <w:t>y</w:t>
      </w:r>
      <w:r w:rsidR="00610531" w:rsidRPr="001D6112">
        <w:rPr>
          <w:rFonts w:asciiTheme="minorHAnsi" w:hAnsiTheme="minorHAnsi" w:cstheme="minorHAnsi"/>
          <w:sz w:val="20"/>
          <w:szCs w:val="20"/>
        </w:rPr>
        <w:t xml:space="preserve"> </w:t>
      </w:r>
      <w:r w:rsidRPr="001D6112">
        <w:rPr>
          <w:rFonts w:asciiTheme="minorHAnsi" w:hAnsiTheme="minorHAnsi" w:cstheme="minorHAnsi"/>
          <w:sz w:val="20"/>
          <w:szCs w:val="20"/>
        </w:rPr>
        <w:t>ve lhůtách stanovených v</w:t>
      </w:r>
      <w:r w:rsidR="000D6F82" w:rsidRPr="001D6112">
        <w:rPr>
          <w:rFonts w:asciiTheme="minorHAnsi" w:hAnsiTheme="minorHAnsi" w:cstheme="minorHAnsi"/>
          <w:sz w:val="20"/>
          <w:szCs w:val="20"/>
        </w:rPr>
        <w:t> čl</w:t>
      </w:r>
      <w:r w:rsidR="006612FC" w:rsidRPr="001D6112">
        <w:rPr>
          <w:rFonts w:asciiTheme="minorHAnsi" w:hAnsiTheme="minorHAnsi" w:cstheme="minorHAnsi"/>
          <w:sz w:val="20"/>
          <w:szCs w:val="20"/>
        </w:rPr>
        <w:t>ánku</w:t>
      </w:r>
      <w:r w:rsidR="000D6F82" w:rsidRPr="001D6112">
        <w:rPr>
          <w:rFonts w:asciiTheme="minorHAnsi" w:hAnsiTheme="minorHAnsi" w:cstheme="minorHAnsi"/>
          <w:sz w:val="20"/>
          <w:szCs w:val="20"/>
        </w:rPr>
        <w:t xml:space="preserve"> X</w:t>
      </w:r>
      <w:r w:rsidR="00C51D9D" w:rsidRPr="001D6112">
        <w:rPr>
          <w:rFonts w:asciiTheme="minorHAnsi" w:hAnsiTheme="minorHAnsi" w:cstheme="minorHAnsi"/>
          <w:sz w:val="20"/>
          <w:szCs w:val="20"/>
        </w:rPr>
        <w:t>I</w:t>
      </w:r>
      <w:r w:rsidR="000D6F82" w:rsidRPr="001D6112">
        <w:rPr>
          <w:rFonts w:asciiTheme="minorHAnsi" w:hAnsiTheme="minorHAnsi" w:cstheme="minorHAnsi"/>
          <w:sz w:val="20"/>
          <w:szCs w:val="20"/>
        </w:rPr>
        <w:t>X</w:t>
      </w:r>
      <w:r w:rsidR="006612FC" w:rsidRPr="001D6112">
        <w:rPr>
          <w:rFonts w:asciiTheme="minorHAnsi" w:hAnsiTheme="minorHAnsi" w:cstheme="minorHAnsi"/>
          <w:sz w:val="20"/>
          <w:szCs w:val="20"/>
        </w:rPr>
        <w:t>.</w:t>
      </w:r>
      <w:r w:rsidR="000D6F82" w:rsidRPr="001D6112">
        <w:rPr>
          <w:rFonts w:asciiTheme="minorHAnsi" w:hAnsiTheme="minorHAnsi" w:cstheme="minorHAnsi"/>
          <w:sz w:val="20"/>
          <w:szCs w:val="20"/>
        </w:rPr>
        <w:t xml:space="preserve"> odst. 3 a 4</w:t>
      </w:r>
      <w:r w:rsidRPr="001D6112">
        <w:rPr>
          <w:rFonts w:asciiTheme="minorHAnsi" w:hAnsiTheme="minorHAnsi" w:cstheme="minorHAnsi"/>
          <w:sz w:val="20"/>
          <w:szCs w:val="20"/>
        </w:rPr>
        <w:t xml:space="preserve"> této smlouvy</w:t>
      </w:r>
      <w:r w:rsidR="00610531" w:rsidRPr="001D6112">
        <w:rPr>
          <w:rFonts w:asciiTheme="minorHAnsi" w:hAnsiTheme="minorHAnsi" w:cstheme="minorHAnsi"/>
          <w:sz w:val="20"/>
          <w:szCs w:val="20"/>
        </w:rPr>
        <w:t xml:space="preserve"> je objednatel oprávněn pověřit odstraněním vady jinou osobu. Veškeré takto vzniklé náklady se zavazuje uhradit objednateli zhotovitel, přičemž úhradou není dotčen nárok objednatele na náhradu vzniklé škody. </w:t>
      </w:r>
    </w:p>
    <w:p w14:paraId="1F21DD26" w14:textId="77777777" w:rsidR="00610531" w:rsidRPr="001D6112" w:rsidRDefault="00610531" w:rsidP="00E41008">
      <w:pPr>
        <w:widowControl w:val="0"/>
        <w:numPr>
          <w:ilvl w:val="0"/>
          <w:numId w:val="25"/>
        </w:numPr>
        <w:spacing w:after="120"/>
        <w:jc w:val="both"/>
        <w:rPr>
          <w:rFonts w:asciiTheme="minorHAnsi" w:hAnsiTheme="minorHAnsi" w:cstheme="minorHAnsi"/>
          <w:sz w:val="20"/>
          <w:szCs w:val="20"/>
        </w:rPr>
      </w:pPr>
      <w:r w:rsidRPr="001D6112">
        <w:rPr>
          <w:rFonts w:asciiTheme="minorHAnsi" w:hAnsiTheme="minorHAnsi" w:cstheme="minorHAnsi"/>
          <w:sz w:val="20"/>
          <w:szCs w:val="20"/>
        </w:rPr>
        <w:t>Objednatel je povinen vady písemně reklamovat na adrese sídla zhotovitele bez zbytečného odkladu po jejich zjištění</w:t>
      </w:r>
      <w:r w:rsidR="0024159D" w:rsidRPr="001D6112">
        <w:rPr>
          <w:rFonts w:asciiTheme="minorHAnsi" w:hAnsiTheme="minorHAnsi" w:cstheme="minorHAnsi"/>
          <w:sz w:val="20"/>
          <w:szCs w:val="20"/>
        </w:rPr>
        <w:t xml:space="preserve"> (postačující je i elektronickou poštou kontaktní osobě zhotovitele)</w:t>
      </w:r>
      <w:r w:rsidRPr="001D6112">
        <w:rPr>
          <w:rFonts w:asciiTheme="minorHAnsi" w:hAnsiTheme="minorHAnsi" w:cstheme="minorHAnsi"/>
          <w:sz w:val="20"/>
          <w:szCs w:val="20"/>
        </w:rPr>
        <w:t xml:space="preserve">. V reklamaci musí být vady popsány a </w:t>
      </w:r>
      <w:r w:rsidR="009434F2" w:rsidRPr="001D6112">
        <w:rPr>
          <w:rFonts w:asciiTheme="minorHAnsi" w:hAnsiTheme="minorHAnsi" w:cstheme="minorHAnsi"/>
          <w:sz w:val="20"/>
          <w:szCs w:val="20"/>
        </w:rPr>
        <w:t xml:space="preserve">dále </w:t>
      </w:r>
      <w:r w:rsidRPr="001D6112">
        <w:rPr>
          <w:rFonts w:asciiTheme="minorHAnsi" w:hAnsiTheme="minorHAnsi" w:cstheme="minorHAnsi"/>
          <w:sz w:val="20"/>
          <w:szCs w:val="20"/>
        </w:rPr>
        <w:t>uvedeno</w:t>
      </w:r>
      <w:r w:rsidR="009434F2" w:rsidRPr="001D6112">
        <w:rPr>
          <w:rFonts w:asciiTheme="minorHAnsi" w:hAnsiTheme="minorHAnsi" w:cstheme="minorHAnsi"/>
          <w:sz w:val="20"/>
          <w:szCs w:val="20"/>
        </w:rPr>
        <w:t>,</w:t>
      </w:r>
      <w:r w:rsidRPr="001D6112">
        <w:rPr>
          <w:rFonts w:asciiTheme="minorHAnsi" w:hAnsiTheme="minorHAnsi" w:cstheme="minorHAnsi"/>
          <w:sz w:val="20"/>
          <w:szCs w:val="20"/>
        </w:rPr>
        <w:t xml:space="preserve"> jak se </w:t>
      </w:r>
      <w:r w:rsidR="009434F2" w:rsidRPr="001D6112">
        <w:rPr>
          <w:rFonts w:asciiTheme="minorHAnsi" w:hAnsiTheme="minorHAnsi" w:cstheme="minorHAnsi"/>
          <w:sz w:val="20"/>
          <w:szCs w:val="20"/>
        </w:rPr>
        <w:t xml:space="preserve">vady </w:t>
      </w:r>
      <w:r w:rsidRPr="001D6112">
        <w:rPr>
          <w:rFonts w:asciiTheme="minorHAnsi" w:hAnsiTheme="minorHAnsi" w:cstheme="minorHAnsi"/>
          <w:sz w:val="20"/>
          <w:szCs w:val="20"/>
        </w:rPr>
        <w:t>projevují. Dále v reklamaci objednatel uvede</w:t>
      </w:r>
      <w:r w:rsidR="00381B7D" w:rsidRPr="001D6112">
        <w:rPr>
          <w:rFonts w:asciiTheme="minorHAnsi" w:hAnsiTheme="minorHAnsi" w:cstheme="minorHAnsi"/>
          <w:sz w:val="20"/>
          <w:szCs w:val="20"/>
        </w:rPr>
        <w:t>,</w:t>
      </w:r>
      <w:r w:rsidRPr="001D6112">
        <w:rPr>
          <w:rFonts w:asciiTheme="minorHAnsi" w:hAnsiTheme="minorHAnsi" w:cstheme="minorHAnsi"/>
          <w:sz w:val="20"/>
          <w:szCs w:val="20"/>
        </w:rPr>
        <w:t xml:space="preserve"> jakým způsobem požaduje sjednat nápravu. Objednatel je oprávněn požadovat</w:t>
      </w:r>
    </w:p>
    <w:p w14:paraId="712DBFB3" w14:textId="77777777" w:rsidR="00610531" w:rsidRPr="001D6112" w:rsidRDefault="00610531" w:rsidP="00E41008">
      <w:pPr>
        <w:widowControl w:val="0"/>
        <w:numPr>
          <w:ilvl w:val="0"/>
          <w:numId w:val="2"/>
        </w:numPr>
        <w:jc w:val="both"/>
        <w:rPr>
          <w:rFonts w:asciiTheme="minorHAnsi" w:hAnsiTheme="minorHAnsi" w:cstheme="minorHAnsi"/>
          <w:sz w:val="20"/>
          <w:szCs w:val="20"/>
        </w:rPr>
      </w:pPr>
      <w:r w:rsidRPr="001D6112">
        <w:rPr>
          <w:rFonts w:asciiTheme="minorHAnsi" w:hAnsiTheme="minorHAnsi" w:cstheme="minorHAnsi"/>
          <w:sz w:val="20"/>
          <w:szCs w:val="20"/>
        </w:rPr>
        <w:t>odstranění vady dodáním náhradního plnění (u vad materiálů, zařizovacích předmětů, svítidel apod.)</w:t>
      </w:r>
    </w:p>
    <w:p w14:paraId="032023C4" w14:textId="77777777" w:rsidR="00610531" w:rsidRPr="001D6112" w:rsidRDefault="00610531" w:rsidP="00E41008">
      <w:pPr>
        <w:widowControl w:val="0"/>
        <w:numPr>
          <w:ilvl w:val="0"/>
          <w:numId w:val="2"/>
        </w:numPr>
        <w:jc w:val="both"/>
        <w:rPr>
          <w:rFonts w:asciiTheme="minorHAnsi" w:hAnsiTheme="minorHAnsi" w:cstheme="minorHAnsi"/>
          <w:sz w:val="20"/>
          <w:szCs w:val="20"/>
        </w:rPr>
      </w:pPr>
      <w:r w:rsidRPr="001D6112">
        <w:rPr>
          <w:rFonts w:asciiTheme="minorHAnsi" w:hAnsiTheme="minorHAnsi" w:cstheme="minorHAnsi"/>
          <w:sz w:val="20"/>
          <w:szCs w:val="20"/>
        </w:rPr>
        <w:t>odstranění vady opravou, je-li vada opravitelná,</w:t>
      </w:r>
    </w:p>
    <w:p w14:paraId="0308B71A" w14:textId="77777777" w:rsidR="00610531" w:rsidRPr="001D6112" w:rsidRDefault="00610531" w:rsidP="00E41008">
      <w:pPr>
        <w:widowControl w:val="0"/>
        <w:numPr>
          <w:ilvl w:val="0"/>
          <w:numId w:val="2"/>
        </w:numPr>
        <w:jc w:val="both"/>
        <w:rPr>
          <w:rFonts w:asciiTheme="minorHAnsi" w:hAnsiTheme="minorHAnsi" w:cstheme="minorHAnsi"/>
          <w:sz w:val="20"/>
          <w:szCs w:val="20"/>
        </w:rPr>
      </w:pPr>
      <w:r w:rsidRPr="001D6112">
        <w:rPr>
          <w:rFonts w:asciiTheme="minorHAnsi" w:hAnsiTheme="minorHAnsi" w:cstheme="minorHAnsi"/>
          <w:sz w:val="20"/>
          <w:szCs w:val="20"/>
        </w:rPr>
        <w:t xml:space="preserve">slevu z celkové ceny </w:t>
      </w:r>
      <w:r w:rsidR="0064787C" w:rsidRPr="001D6112">
        <w:rPr>
          <w:rFonts w:asciiTheme="minorHAnsi" w:hAnsiTheme="minorHAnsi" w:cstheme="minorHAnsi"/>
          <w:sz w:val="20"/>
          <w:szCs w:val="20"/>
        </w:rPr>
        <w:t>Díla</w:t>
      </w:r>
      <w:r w:rsidRPr="001D6112">
        <w:rPr>
          <w:rFonts w:asciiTheme="minorHAnsi" w:hAnsiTheme="minorHAnsi" w:cstheme="minorHAnsi"/>
          <w:sz w:val="20"/>
          <w:szCs w:val="20"/>
        </w:rPr>
        <w:t>,</w:t>
      </w:r>
    </w:p>
    <w:p w14:paraId="006509F6" w14:textId="77777777" w:rsidR="00610531" w:rsidRPr="001D6112" w:rsidRDefault="00610531" w:rsidP="00E41008">
      <w:pPr>
        <w:widowControl w:val="0"/>
        <w:numPr>
          <w:ilvl w:val="0"/>
          <w:numId w:val="2"/>
        </w:numPr>
        <w:spacing w:after="120"/>
        <w:ind w:left="1434" w:hanging="357"/>
        <w:jc w:val="both"/>
        <w:rPr>
          <w:rFonts w:asciiTheme="minorHAnsi" w:hAnsiTheme="minorHAnsi" w:cstheme="minorHAnsi"/>
          <w:sz w:val="20"/>
          <w:szCs w:val="20"/>
        </w:rPr>
      </w:pPr>
      <w:r w:rsidRPr="001D6112">
        <w:rPr>
          <w:rFonts w:asciiTheme="minorHAnsi" w:hAnsiTheme="minorHAnsi" w:cstheme="minorHAnsi"/>
          <w:sz w:val="20"/>
          <w:szCs w:val="20"/>
        </w:rPr>
        <w:t xml:space="preserve">slevu z celkové ceny </w:t>
      </w:r>
      <w:r w:rsidR="0064787C" w:rsidRPr="001D6112">
        <w:rPr>
          <w:rFonts w:asciiTheme="minorHAnsi" w:hAnsiTheme="minorHAnsi" w:cstheme="minorHAnsi"/>
          <w:sz w:val="20"/>
          <w:szCs w:val="20"/>
        </w:rPr>
        <w:t>Díla</w:t>
      </w:r>
      <w:r w:rsidRPr="001D6112">
        <w:rPr>
          <w:rFonts w:asciiTheme="minorHAnsi" w:hAnsiTheme="minorHAnsi" w:cstheme="minorHAnsi"/>
          <w:sz w:val="20"/>
          <w:szCs w:val="20"/>
        </w:rPr>
        <w:t xml:space="preserve"> nebo odstoupit od smlouvy, je-li vada neodstranitelná a brání užívání </w:t>
      </w:r>
      <w:r w:rsidR="0064787C" w:rsidRPr="001D6112">
        <w:rPr>
          <w:rFonts w:asciiTheme="minorHAnsi" w:hAnsiTheme="minorHAnsi" w:cstheme="minorHAnsi"/>
          <w:sz w:val="20"/>
          <w:szCs w:val="20"/>
        </w:rPr>
        <w:t>Díla</w:t>
      </w:r>
      <w:r w:rsidRPr="001D6112">
        <w:rPr>
          <w:rFonts w:asciiTheme="minorHAnsi" w:hAnsiTheme="minorHAnsi" w:cstheme="minorHAnsi"/>
          <w:sz w:val="20"/>
          <w:szCs w:val="20"/>
        </w:rPr>
        <w:t>.</w:t>
      </w:r>
    </w:p>
    <w:p w14:paraId="3F3BDE9B" w14:textId="77777777" w:rsidR="00610531" w:rsidRPr="001D6112" w:rsidRDefault="00610531" w:rsidP="00E552B4">
      <w:pPr>
        <w:widowControl w:val="0"/>
        <w:spacing w:after="120"/>
        <w:ind w:firstLine="708"/>
        <w:jc w:val="both"/>
        <w:rPr>
          <w:rFonts w:asciiTheme="minorHAnsi" w:hAnsiTheme="minorHAnsi" w:cstheme="minorHAnsi"/>
          <w:sz w:val="20"/>
          <w:szCs w:val="20"/>
        </w:rPr>
      </w:pPr>
      <w:r w:rsidRPr="001D6112">
        <w:rPr>
          <w:rFonts w:asciiTheme="minorHAnsi" w:hAnsiTheme="minorHAnsi" w:cstheme="minorHAnsi"/>
          <w:sz w:val="20"/>
          <w:szCs w:val="20"/>
        </w:rPr>
        <w:t>Objednatel je oprávněn vybrat si způsob odstranění vady dle vlastní úvahy.</w:t>
      </w:r>
    </w:p>
    <w:p w14:paraId="76D7B404" w14:textId="3C41B353" w:rsidR="00610531" w:rsidRPr="001D6112" w:rsidRDefault="00610531" w:rsidP="00E41008">
      <w:pPr>
        <w:widowControl w:val="0"/>
        <w:numPr>
          <w:ilvl w:val="0"/>
          <w:numId w:val="25"/>
        </w:numPr>
        <w:spacing w:after="120"/>
        <w:jc w:val="both"/>
        <w:rPr>
          <w:rFonts w:asciiTheme="minorHAnsi" w:hAnsiTheme="minorHAnsi" w:cstheme="minorHAnsi"/>
          <w:sz w:val="20"/>
          <w:szCs w:val="20"/>
        </w:rPr>
      </w:pPr>
      <w:r w:rsidRPr="001D6112">
        <w:rPr>
          <w:rFonts w:asciiTheme="minorHAnsi" w:hAnsiTheme="minorHAnsi" w:cstheme="minorHAnsi"/>
          <w:sz w:val="20"/>
          <w:szCs w:val="20"/>
        </w:rPr>
        <w:t xml:space="preserve">Zhotovitel je povinen nejpozději do </w:t>
      </w:r>
      <w:r w:rsidR="00935E04" w:rsidRPr="001D6112">
        <w:rPr>
          <w:rFonts w:asciiTheme="minorHAnsi" w:hAnsiTheme="minorHAnsi" w:cstheme="minorHAnsi"/>
          <w:sz w:val="20"/>
          <w:szCs w:val="20"/>
        </w:rPr>
        <w:t>3</w:t>
      </w:r>
      <w:r w:rsidRPr="001D6112">
        <w:rPr>
          <w:rFonts w:asciiTheme="minorHAnsi" w:hAnsiTheme="minorHAnsi" w:cstheme="minorHAnsi"/>
          <w:sz w:val="20"/>
          <w:szCs w:val="20"/>
        </w:rPr>
        <w:t xml:space="preserve"> dnů po obdržení reklamace vad písemně oznámit objednateli, zda reklamaci uznává či neuznává (pokud tak neučiní</w:t>
      </w:r>
      <w:r w:rsidR="002E420D" w:rsidRPr="001D6112">
        <w:rPr>
          <w:rFonts w:asciiTheme="minorHAnsi" w:hAnsiTheme="minorHAnsi" w:cstheme="minorHAnsi"/>
          <w:sz w:val="20"/>
          <w:szCs w:val="20"/>
        </w:rPr>
        <w:t>,</w:t>
      </w:r>
      <w:r w:rsidRPr="001D6112">
        <w:rPr>
          <w:rFonts w:asciiTheme="minorHAnsi" w:hAnsiTheme="minorHAnsi" w:cstheme="minorHAnsi"/>
          <w:sz w:val="20"/>
          <w:szCs w:val="20"/>
        </w:rPr>
        <w:t xml:space="preserve"> má se za to, že reklamaci objednatele uznává) a musí písemně sdělit, v jakém termínu vadu odstraní. Tento termín nesmí být delší než </w:t>
      </w:r>
      <w:r w:rsidR="00935E04" w:rsidRPr="001D6112">
        <w:rPr>
          <w:rFonts w:asciiTheme="minorHAnsi" w:hAnsiTheme="minorHAnsi" w:cstheme="minorHAnsi"/>
          <w:sz w:val="20"/>
          <w:szCs w:val="20"/>
        </w:rPr>
        <w:t>3</w:t>
      </w:r>
      <w:r w:rsidRPr="001D6112">
        <w:rPr>
          <w:rFonts w:asciiTheme="minorHAnsi" w:hAnsiTheme="minorHAnsi" w:cstheme="minorHAnsi"/>
          <w:sz w:val="20"/>
          <w:szCs w:val="20"/>
        </w:rPr>
        <w:t xml:space="preserve"> dn</w:t>
      </w:r>
      <w:r w:rsidR="001A4F9D" w:rsidRPr="001D6112">
        <w:rPr>
          <w:rFonts w:asciiTheme="minorHAnsi" w:hAnsiTheme="minorHAnsi" w:cstheme="minorHAnsi"/>
          <w:sz w:val="20"/>
          <w:szCs w:val="20"/>
        </w:rPr>
        <w:t>y</w:t>
      </w:r>
      <w:r w:rsidRPr="001D6112">
        <w:rPr>
          <w:rFonts w:asciiTheme="minorHAnsi" w:hAnsiTheme="minorHAnsi" w:cstheme="minorHAnsi"/>
          <w:sz w:val="20"/>
          <w:szCs w:val="20"/>
        </w:rPr>
        <w:t xml:space="preserve"> od obdržení reklamace. Nestanoví-li zhotovitel termín odstranění vad, pak platí lhůta </w:t>
      </w:r>
      <w:r w:rsidR="00935E04" w:rsidRPr="001D6112">
        <w:rPr>
          <w:rFonts w:asciiTheme="minorHAnsi" w:hAnsiTheme="minorHAnsi" w:cstheme="minorHAnsi"/>
          <w:sz w:val="20"/>
          <w:szCs w:val="20"/>
        </w:rPr>
        <w:t>3</w:t>
      </w:r>
      <w:r w:rsidRPr="001D6112">
        <w:rPr>
          <w:rFonts w:asciiTheme="minorHAnsi" w:hAnsiTheme="minorHAnsi" w:cstheme="minorHAnsi"/>
          <w:sz w:val="20"/>
          <w:szCs w:val="20"/>
        </w:rPr>
        <w:t xml:space="preserve"> dnů od obdržení reklamace. Tuto lhůtu lze prodloužit pouze písemnou dohodou objednatele a zhotovitele a pouze z objektivních technologických důvodů a na základě odůvodněné žádosti zhotovitele.   </w:t>
      </w:r>
    </w:p>
    <w:p w14:paraId="4C21F869" w14:textId="77777777" w:rsidR="00610531" w:rsidRPr="001D6112" w:rsidRDefault="00610531" w:rsidP="00E41008">
      <w:pPr>
        <w:widowControl w:val="0"/>
        <w:numPr>
          <w:ilvl w:val="0"/>
          <w:numId w:val="25"/>
        </w:numPr>
        <w:spacing w:after="120"/>
        <w:jc w:val="both"/>
        <w:rPr>
          <w:rFonts w:asciiTheme="minorHAnsi" w:hAnsiTheme="minorHAnsi" w:cstheme="minorHAnsi"/>
          <w:sz w:val="20"/>
          <w:szCs w:val="20"/>
        </w:rPr>
      </w:pPr>
      <w:r w:rsidRPr="001D6112">
        <w:rPr>
          <w:rFonts w:asciiTheme="minorHAnsi" w:hAnsiTheme="minorHAnsi" w:cstheme="minorHAnsi"/>
          <w:sz w:val="20"/>
          <w:szCs w:val="20"/>
        </w:rPr>
        <w:t>Reklamaci vad lze uplatnit nejpozději do posledního dne záruční lhůty, přičemž i reklamace odeslaná objednatelem v poslední den záruční lhůty se považuje za včas uplatněnou.</w:t>
      </w:r>
    </w:p>
    <w:p w14:paraId="4E43B0D5" w14:textId="77777777" w:rsidR="00610531" w:rsidRPr="001D6112" w:rsidRDefault="00610531" w:rsidP="00E41008">
      <w:pPr>
        <w:widowControl w:val="0"/>
        <w:numPr>
          <w:ilvl w:val="0"/>
          <w:numId w:val="25"/>
        </w:numPr>
        <w:spacing w:after="120"/>
        <w:jc w:val="both"/>
        <w:rPr>
          <w:rFonts w:asciiTheme="minorHAnsi" w:hAnsiTheme="minorHAnsi" w:cstheme="minorHAnsi"/>
          <w:sz w:val="20"/>
          <w:szCs w:val="20"/>
        </w:rPr>
      </w:pPr>
      <w:r w:rsidRPr="001D6112">
        <w:rPr>
          <w:rFonts w:asciiTheme="minorHAnsi" w:hAnsiTheme="minorHAnsi" w:cstheme="minorHAnsi"/>
          <w:sz w:val="20"/>
          <w:szCs w:val="20"/>
        </w:rPr>
        <w:t xml:space="preserve">Povinnost odstranit vady má zhotovitel, který nese náklady na odstranění reklamované vady, kdy zhotovitel má povinnost odstranit vady i ve sporných případech a případech, kdy zhotovitel reklamované vady neuznává či se necítí být odpovědný za vady, a to až do pravomocného rozhodnutí o odpovědnosti za vady. </w:t>
      </w:r>
    </w:p>
    <w:p w14:paraId="15E3A94F" w14:textId="77777777" w:rsidR="00610531" w:rsidRPr="001D6112" w:rsidRDefault="00610531" w:rsidP="00E41008">
      <w:pPr>
        <w:widowControl w:val="0"/>
        <w:numPr>
          <w:ilvl w:val="0"/>
          <w:numId w:val="25"/>
        </w:numPr>
        <w:spacing w:after="120"/>
        <w:jc w:val="both"/>
        <w:rPr>
          <w:rFonts w:asciiTheme="minorHAnsi" w:hAnsiTheme="minorHAnsi" w:cstheme="minorHAnsi"/>
          <w:sz w:val="20"/>
          <w:szCs w:val="20"/>
        </w:rPr>
      </w:pPr>
      <w:r w:rsidRPr="001D6112">
        <w:rPr>
          <w:rFonts w:asciiTheme="minorHAnsi" w:hAnsiTheme="minorHAnsi" w:cstheme="minorHAnsi"/>
          <w:sz w:val="20"/>
          <w:szCs w:val="20"/>
        </w:rPr>
        <w:lastRenderedPageBreak/>
        <w:t xml:space="preserve">Prokáže-li se ve sporných případech, že objednatel reklamoval vady neoprávněně, tzn., že za jím reklamovanou vadu nenese odpovědnost zhotovitel nebo že se na ni nevztahuje záruka zhotovitele, respektive, že vadu způsobil nevhodným užíváním </w:t>
      </w:r>
      <w:r w:rsidR="0064787C" w:rsidRPr="001D6112">
        <w:rPr>
          <w:rFonts w:asciiTheme="minorHAnsi" w:hAnsiTheme="minorHAnsi" w:cstheme="minorHAnsi"/>
          <w:sz w:val="20"/>
          <w:szCs w:val="20"/>
        </w:rPr>
        <w:t>Díla</w:t>
      </w:r>
      <w:r w:rsidRPr="001D6112">
        <w:rPr>
          <w:rFonts w:asciiTheme="minorHAnsi" w:hAnsiTheme="minorHAnsi" w:cstheme="minorHAnsi"/>
          <w:sz w:val="20"/>
          <w:szCs w:val="20"/>
        </w:rPr>
        <w:t xml:space="preserve"> objednatel je objednatel povinen uhradit zhotoviteli veškeré jemu, v souvislosti s odstraněním vady, vzniklé náklady.</w:t>
      </w:r>
    </w:p>
    <w:p w14:paraId="71746939" w14:textId="61402BA0" w:rsidR="00610531" w:rsidRPr="001D6112" w:rsidRDefault="00024E7A" w:rsidP="00A1750C">
      <w:pPr>
        <w:widowControl w:val="0"/>
        <w:jc w:val="center"/>
        <w:rPr>
          <w:rFonts w:asciiTheme="minorHAnsi" w:hAnsiTheme="minorHAnsi" w:cstheme="minorHAnsi"/>
          <w:b/>
          <w:bCs/>
          <w:sz w:val="20"/>
          <w:szCs w:val="20"/>
        </w:rPr>
      </w:pPr>
      <w:r w:rsidRPr="001D6112">
        <w:rPr>
          <w:rFonts w:asciiTheme="minorHAnsi" w:hAnsiTheme="minorHAnsi" w:cstheme="minorHAnsi"/>
          <w:b/>
          <w:bCs/>
          <w:sz w:val="20"/>
          <w:szCs w:val="20"/>
        </w:rPr>
        <w:t xml:space="preserve">Článek </w:t>
      </w:r>
      <w:r w:rsidR="00AE24A9" w:rsidRPr="001D6112">
        <w:rPr>
          <w:rFonts w:asciiTheme="minorHAnsi" w:hAnsiTheme="minorHAnsi" w:cstheme="minorHAnsi"/>
          <w:b/>
          <w:bCs/>
          <w:sz w:val="20"/>
          <w:szCs w:val="20"/>
        </w:rPr>
        <w:t>XX</w:t>
      </w:r>
      <w:r w:rsidR="00610531" w:rsidRPr="001D6112">
        <w:rPr>
          <w:rFonts w:asciiTheme="minorHAnsi" w:hAnsiTheme="minorHAnsi" w:cstheme="minorHAnsi"/>
          <w:b/>
          <w:bCs/>
          <w:sz w:val="20"/>
          <w:szCs w:val="20"/>
        </w:rPr>
        <w:t>.</w:t>
      </w:r>
    </w:p>
    <w:p w14:paraId="19F5B575" w14:textId="77777777" w:rsidR="00610531" w:rsidRPr="001D6112" w:rsidRDefault="00610531" w:rsidP="00A1750C">
      <w:pPr>
        <w:pStyle w:val="Nadpis1"/>
        <w:keepNext w:val="0"/>
        <w:widowControl w:val="0"/>
        <w:spacing w:after="120"/>
        <w:rPr>
          <w:rFonts w:asciiTheme="minorHAnsi" w:hAnsiTheme="minorHAnsi" w:cstheme="minorHAnsi"/>
          <w:sz w:val="20"/>
          <w:szCs w:val="20"/>
        </w:rPr>
      </w:pPr>
      <w:r w:rsidRPr="001D6112">
        <w:rPr>
          <w:rFonts w:asciiTheme="minorHAnsi" w:hAnsiTheme="minorHAnsi" w:cstheme="minorHAnsi"/>
          <w:bCs w:val="0"/>
          <w:sz w:val="20"/>
          <w:szCs w:val="20"/>
        </w:rPr>
        <w:t>Odpovědnost</w:t>
      </w:r>
      <w:r w:rsidRPr="001D6112">
        <w:rPr>
          <w:rFonts w:asciiTheme="minorHAnsi" w:hAnsiTheme="minorHAnsi" w:cstheme="minorHAnsi"/>
          <w:sz w:val="20"/>
          <w:szCs w:val="20"/>
        </w:rPr>
        <w:t xml:space="preserve"> za škody</w:t>
      </w:r>
    </w:p>
    <w:p w14:paraId="023F05D3" w14:textId="5229ECB9" w:rsidR="00610531" w:rsidRPr="001D6112" w:rsidRDefault="00610531" w:rsidP="00E41008">
      <w:pPr>
        <w:widowControl w:val="0"/>
        <w:numPr>
          <w:ilvl w:val="0"/>
          <w:numId w:val="26"/>
        </w:numPr>
        <w:spacing w:after="120"/>
        <w:jc w:val="both"/>
        <w:rPr>
          <w:rFonts w:asciiTheme="minorHAnsi" w:hAnsiTheme="minorHAnsi" w:cstheme="minorHAnsi"/>
          <w:sz w:val="20"/>
          <w:szCs w:val="20"/>
        </w:rPr>
      </w:pPr>
      <w:r w:rsidRPr="001D6112">
        <w:rPr>
          <w:rFonts w:asciiTheme="minorHAnsi" w:hAnsiTheme="minorHAnsi" w:cstheme="minorHAnsi"/>
          <w:sz w:val="20"/>
          <w:szCs w:val="20"/>
        </w:rPr>
        <w:t xml:space="preserve">Zhotovitel nese, od doby předání </w:t>
      </w:r>
      <w:r w:rsidR="00E67334" w:rsidRPr="001D6112">
        <w:rPr>
          <w:rFonts w:asciiTheme="minorHAnsi" w:hAnsiTheme="minorHAnsi" w:cstheme="minorHAnsi"/>
          <w:sz w:val="20"/>
          <w:szCs w:val="20"/>
        </w:rPr>
        <w:t>místa provádění Díla</w:t>
      </w:r>
      <w:r w:rsidRPr="001D6112">
        <w:rPr>
          <w:rFonts w:asciiTheme="minorHAnsi" w:hAnsiTheme="minorHAnsi" w:cstheme="minorHAnsi"/>
          <w:sz w:val="20"/>
          <w:szCs w:val="20"/>
        </w:rPr>
        <w:t xml:space="preserve"> objednatelem a po celou dobu provádění </w:t>
      </w:r>
      <w:r w:rsidR="0064787C" w:rsidRPr="001D6112">
        <w:rPr>
          <w:rFonts w:asciiTheme="minorHAnsi" w:hAnsiTheme="minorHAnsi" w:cstheme="minorHAnsi"/>
          <w:sz w:val="20"/>
          <w:szCs w:val="20"/>
        </w:rPr>
        <w:t>Díla</w:t>
      </w:r>
      <w:r w:rsidRPr="001D6112">
        <w:rPr>
          <w:rFonts w:asciiTheme="minorHAnsi" w:hAnsiTheme="minorHAnsi" w:cstheme="minorHAnsi"/>
          <w:sz w:val="20"/>
          <w:szCs w:val="20"/>
        </w:rPr>
        <w:t xml:space="preserve"> až do převzetí </w:t>
      </w:r>
      <w:r w:rsidR="0064787C" w:rsidRPr="001D6112">
        <w:rPr>
          <w:rFonts w:asciiTheme="minorHAnsi" w:hAnsiTheme="minorHAnsi" w:cstheme="minorHAnsi"/>
          <w:sz w:val="20"/>
          <w:szCs w:val="20"/>
        </w:rPr>
        <w:t>Díla</w:t>
      </w:r>
      <w:r w:rsidRPr="001D6112">
        <w:rPr>
          <w:rFonts w:asciiTheme="minorHAnsi" w:hAnsiTheme="minorHAnsi" w:cstheme="minorHAnsi"/>
          <w:sz w:val="20"/>
          <w:szCs w:val="20"/>
        </w:rPr>
        <w:t xml:space="preserve"> objednatelem, respektive do odstranění veškerých vad a nedodělků vzešlých z předání </w:t>
      </w:r>
      <w:r w:rsidR="0064787C" w:rsidRPr="001D6112">
        <w:rPr>
          <w:rFonts w:asciiTheme="minorHAnsi" w:hAnsiTheme="minorHAnsi" w:cstheme="minorHAnsi"/>
          <w:sz w:val="20"/>
          <w:szCs w:val="20"/>
        </w:rPr>
        <w:t>Díla</w:t>
      </w:r>
      <w:r w:rsidRPr="001D6112">
        <w:rPr>
          <w:rFonts w:asciiTheme="minorHAnsi" w:hAnsiTheme="minorHAnsi" w:cstheme="minorHAnsi"/>
          <w:sz w:val="20"/>
          <w:szCs w:val="20"/>
        </w:rPr>
        <w:t xml:space="preserve">, respektive až do předání </w:t>
      </w:r>
      <w:r w:rsidR="00E67334" w:rsidRPr="001D6112">
        <w:rPr>
          <w:rFonts w:asciiTheme="minorHAnsi" w:hAnsiTheme="minorHAnsi" w:cstheme="minorHAnsi"/>
          <w:sz w:val="20"/>
          <w:szCs w:val="20"/>
        </w:rPr>
        <w:t xml:space="preserve">místa provádění Díla </w:t>
      </w:r>
      <w:r w:rsidRPr="001D6112">
        <w:rPr>
          <w:rFonts w:asciiTheme="minorHAnsi" w:hAnsiTheme="minorHAnsi" w:cstheme="minorHAnsi"/>
          <w:sz w:val="20"/>
          <w:szCs w:val="20"/>
        </w:rPr>
        <w:t xml:space="preserve">objednateli a následně při odstraňování vad, odpovědnost za škody způsobené svojí činností, činností svých zaměstnanců, </w:t>
      </w:r>
      <w:r w:rsidR="003D0251" w:rsidRPr="001D6112">
        <w:rPr>
          <w:rFonts w:asciiTheme="minorHAnsi" w:hAnsiTheme="minorHAnsi" w:cstheme="minorHAnsi"/>
          <w:sz w:val="20"/>
          <w:szCs w:val="20"/>
        </w:rPr>
        <w:t>poddodavatelů</w:t>
      </w:r>
      <w:r w:rsidRPr="001D6112">
        <w:rPr>
          <w:rFonts w:asciiTheme="minorHAnsi" w:hAnsiTheme="minorHAnsi" w:cstheme="minorHAnsi"/>
          <w:sz w:val="20"/>
          <w:szCs w:val="20"/>
        </w:rPr>
        <w:t xml:space="preserve"> či dalších osob, které použije k provádění </w:t>
      </w:r>
      <w:r w:rsidR="0064787C" w:rsidRPr="001D6112">
        <w:rPr>
          <w:rFonts w:asciiTheme="minorHAnsi" w:hAnsiTheme="minorHAnsi" w:cstheme="minorHAnsi"/>
          <w:sz w:val="20"/>
          <w:szCs w:val="20"/>
        </w:rPr>
        <w:t>Díla</w:t>
      </w:r>
      <w:r w:rsidRPr="001D6112">
        <w:rPr>
          <w:rFonts w:asciiTheme="minorHAnsi" w:hAnsiTheme="minorHAnsi" w:cstheme="minorHAnsi"/>
          <w:sz w:val="20"/>
          <w:szCs w:val="20"/>
        </w:rPr>
        <w:t xml:space="preserve"> či k odstraňování vad, a to zejména: </w:t>
      </w:r>
    </w:p>
    <w:p w14:paraId="46CF2B98" w14:textId="77777777" w:rsidR="00610531" w:rsidRPr="001D6112" w:rsidRDefault="00610531" w:rsidP="00E41008">
      <w:pPr>
        <w:widowControl w:val="0"/>
        <w:numPr>
          <w:ilvl w:val="0"/>
          <w:numId w:val="3"/>
        </w:numPr>
        <w:jc w:val="both"/>
        <w:rPr>
          <w:rFonts w:asciiTheme="minorHAnsi" w:hAnsiTheme="minorHAnsi" w:cstheme="minorHAnsi"/>
          <w:sz w:val="20"/>
          <w:szCs w:val="20"/>
        </w:rPr>
      </w:pPr>
      <w:r w:rsidRPr="001D6112">
        <w:rPr>
          <w:rFonts w:asciiTheme="minorHAnsi" w:hAnsiTheme="minorHAnsi" w:cstheme="minorHAnsi"/>
          <w:sz w:val="20"/>
          <w:szCs w:val="20"/>
        </w:rPr>
        <w:t>na majetku objednatele,</w:t>
      </w:r>
    </w:p>
    <w:p w14:paraId="14C84C0D" w14:textId="77777777" w:rsidR="00610531" w:rsidRPr="001D6112" w:rsidRDefault="00381B7D" w:rsidP="00E41008">
      <w:pPr>
        <w:widowControl w:val="0"/>
        <w:numPr>
          <w:ilvl w:val="0"/>
          <w:numId w:val="3"/>
        </w:numPr>
        <w:jc w:val="both"/>
        <w:rPr>
          <w:rFonts w:asciiTheme="minorHAnsi" w:hAnsiTheme="minorHAnsi" w:cstheme="minorHAnsi"/>
          <w:sz w:val="20"/>
          <w:szCs w:val="20"/>
        </w:rPr>
      </w:pPr>
      <w:r w:rsidRPr="001D6112">
        <w:rPr>
          <w:rFonts w:asciiTheme="minorHAnsi" w:hAnsiTheme="minorHAnsi" w:cstheme="minorHAnsi"/>
          <w:sz w:val="20"/>
          <w:szCs w:val="20"/>
        </w:rPr>
        <w:t>n</w:t>
      </w:r>
      <w:r w:rsidR="00610531" w:rsidRPr="001D6112">
        <w:rPr>
          <w:rFonts w:asciiTheme="minorHAnsi" w:hAnsiTheme="minorHAnsi" w:cstheme="minorHAnsi"/>
          <w:sz w:val="20"/>
          <w:szCs w:val="20"/>
        </w:rPr>
        <w:t xml:space="preserve">a </w:t>
      </w:r>
      <w:r w:rsidR="006612FC" w:rsidRPr="001D6112">
        <w:rPr>
          <w:rFonts w:asciiTheme="minorHAnsi" w:hAnsiTheme="minorHAnsi" w:cstheme="minorHAnsi"/>
          <w:sz w:val="20"/>
          <w:szCs w:val="20"/>
        </w:rPr>
        <w:t>D</w:t>
      </w:r>
      <w:r w:rsidR="00610531" w:rsidRPr="001D6112">
        <w:rPr>
          <w:rFonts w:asciiTheme="minorHAnsi" w:hAnsiTheme="minorHAnsi" w:cstheme="minorHAnsi"/>
          <w:sz w:val="20"/>
          <w:szCs w:val="20"/>
        </w:rPr>
        <w:t>íle a všech jeho částech, součástech a příslušenství,</w:t>
      </w:r>
    </w:p>
    <w:p w14:paraId="03FF9275" w14:textId="5F00D5D8" w:rsidR="004F06C5" w:rsidRPr="001D6112" w:rsidRDefault="00610531" w:rsidP="00E41008">
      <w:pPr>
        <w:widowControl w:val="0"/>
        <w:numPr>
          <w:ilvl w:val="0"/>
          <w:numId w:val="3"/>
        </w:numPr>
        <w:jc w:val="both"/>
        <w:rPr>
          <w:rFonts w:asciiTheme="minorHAnsi" w:hAnsiTheme="minorHAnsi" w:cstheme="minorHAnsi"/>
          <w:sz w:val="20"/>
          <w:szCs w:val="20"/>
        </w:rPr>
      </w:pPr>
      <w:r w:rsidRPr="001D6112">
        <w:rPr>
          <w:rFonts w:asciiTheme="minorHAnsi" w:hAnsiTheme="minorHAnsi" w:cstheme="minorHAnsi"/>
          <w:sz w:val="20"/>
          <w:szCs w:val="20"/>
        </w:rPr>
        <w:t xml:space="preserve">na materiálech, strojích a zařízeních, která jsou </w:t>
      </w:r>
      <w:r w:rsidR="00E67334" w:rsidRPr="001D6112">
        <w:rPr>
          <w:rFonts w:asciiTheme="minorHAnsi" w:hAnsiTheme="minorHAnsi" w:cstheme="minorHAnsi"/>
          <w:sz w:val="20"/>
          <w:szCs w:val="20"/>
        </w:rPr>
        <w:t>v místě provádění Díla</w:t>
      </w:r>
      <w:r w:rsidRPr="001D6112">
        <w:rPr>
          <w:rFonts w:asciiTheme="minorHAnsi" w:hAnsiTheme="minorHAnsi" w:cstheme="minorHAnsi"/>
          <w:sz w:val="20"/>
          <w:szCs w:val="20"/>
        </w:rPr>
        <w:t xml:space="preserve"> uskladněny,</w:t>
      </w:r>
    </w:p>
    <w:p w14:paraId="7EA250C4" w14:textId="77777777" w:rsidR="00610531" w:rsidRPr="001D6112" w:rsidRDefault="00610531" w:rsidP="00E41008">
      <w:pPr>
        <w:widowControl w:val="0"/>
        <w:numPr>
          <w:ilvl w:val="0"/>
          <w:numId w:val="3"/>
        </w:numPr>
        <w:jc w:val="both"/>
        <w:rPr>
          <w:rFonts w:asciiTheme="minorHAnsi" w:hAnsiTheme="minorHAnsi" w:cstheme="minorHAnsi"/>
          <w:sz w:val="20"/>
          <w:szCs w:val="20"/>
        </w:rPr>
      </w:pPr>
      <w:r w:rsidRPr="001D6112">
        <w:rPr>
          <w:rFonts w:asciiTheme="minorHAnsi" w:hAnsiTheme="minorHAnsi" w:cstheme="minorHAnsi"/>
          <w:sz w:val="20"/>
          <w:szCs w:val="20"/>
        </w:rPr>
        <w:t xml:space="preserve">na majetku, zdraví a právech třetích osob, jež jsou ve smluvním vztahu k objednateli a provádějí práce navazující na </w:t>
      </w:r>
      <w:r w:rsidR="006428BC" w:rsidRPr="001D6112">
        <w:rPr>
          <w:rFonts w:asciiTheme="minorHAnsi" w:hAnsiTheme="minorHAnsi" w:cstheme="minorHAnsi"/>
          <w:sz w:val="20"/>
          <w:szCs w:val="20"/>
        </w:rPr>
        <w:t>D</w:t>
      </w:r>
      <w:r w:rsidRPr="001D6112">
        <w:rPr>
          <w:rFonts w:asciiTheme="minorHAnsi" w:hAnsiTheme="minorHAnsi" w:cstheme="minorHAnsi"/>
          <w:sz w:val="20"/>
          <w:szCs w:val="20"/>
        </w:rPr>
        <w:t>ílo,</w:t>
      </w:r>
      <w:r w:rsidR="00381B7D" w:rsidRPr="001D6112">
        <w:rPr>
          <w:rFonts w:asciiTheme="minorHAnsi" w:hAnsiTheme="minorHAnsi" w:cstheme="minorHAnsi"/>
          <w:sz w:val="20"/>
          <w:szCs w:val="20"/>
        </w:rPr>
        <w:t xml:space="preserve"> </w:t>
      </w:r>
      <w:r w:rsidRPr="001D6112">
        <w:rPr>
          <w:rFonts w:asciiTheme="minorHAnsi" w:hAnsiTheme="minorHAnsi" w:cstheme="minorHAnsi"/>
          <w:sz w:val="20"/>
          <w:szCs w:val="20"/>
        </w:rPr>
        <w:t xml:space="preserve">a stejně tak nese odpovědnost za škody způsobené i třetím na provádění </w:t>
      </w:r>
      <w:r w:rsidR="0064787C" w:rsidRPr="001D6112">
        <w:rPr>
          <w:rFonts w:asciiTheme="minorHAnsi" w:hAnsiTheme="minorHAnsi" w:cstheme="minorHAnsi"/>
          <w:sz w:val="20"/>
          <w:szCs w:val="20"/>
        </w:rPr>
        <w:t>Díla</w:t>
      </w:r>
      <w:r w:rsidRPr="001D6112">
        <w:rPr>
          <w:rFonts w:asciiTheme="minorHAnsi" w:hAnsiTheme="minorHAnsi" w:cstheme="minorHAnsi"/>
          <w:sz w:val="20"/>
          <w:szCs w:val="20"/>
        </w:rPr>
        <w:t xml:space="preserve"> či odstraňování vad nezúčastněným osobám, a to včetně budov, vjezdů, komunikací, pozemků a zdraví a právech těchto třetích osob. </w:t>
      </w:r>
    </w:p>
    <w:p w14:paraId="34016D3C" w14:textId="77777777" w:rsidR="004F06C5" w:rsidRPr="001D6112" w:rsidRDefault="004F06C5" w:rsidP="004F06C5">
      <w:pPr>
        <w:widowControl w:val="0"/>
        <w:ind w:left="1068"/>
        <w:jc w:val="both"/>
        <w:rPr>
          <w:rFonts w:asciiTheme="minorHAnsi" w:hAnsiTheme="minorHAnsi" w:cstheme="minorHAnsi"/>
          <w:sz w:val="20"/>
          <w:szCs w:val="20"/>
        </w:rPr>
      </w:pPr>
    </w:p>
    <w:p w14:paraId="35C85E5B" w14:textId="51EACFDB" w:rsidR="00610531" w:rsidRPr="001D6112" w:rsidRDefault="00610531" w:rsidP="00E41008">
      <w:pPr>
        <w:widowControl w:val="0"/>
        <w:numPr>
          <w:ilvl w:val="0"/>
          <w:numId w:val="26"/>
        </w:numPr>
        <w:spacing w:after="120"/>
        <w:jc w:val="both"/>
        <w:rPr>
          <w:rFonts w:asciiTheme="minorHAnsi" w:hAnsiTheme="minorHAnsi" w:cstheme="minorHAnsi"/>
          <w:sz w:val="20"/>
          <w:szCs w:val="20"/>
        </w:rPr>
      </w:pPr>
      <w:r w:rsidRPr="001D6112">
        <w:rPr>
          <w:rFonts w:asciiTheme="minorHAnsi" w:hAnsiTheme="minorHAnsi" w:cstheme="minorHAnsi"/>
          <w:sz w:val="20"/>
          <w:szCs w:val="20"/>
        </w:rPr>
        <w:t xml:space="preserve">Zhotovitel nese též od doby předání </w:t>
      </w:r>
      <w:r w:rsidR="00E67334" w:rsidRPr="001D6112">
        <w:rPr>
          <w:rFonts w:asciiTheme="minorHAnsi" w:hAnsiTheme="minorHAnsi" w:cstheme="minorHAnsi"/>
          <w:sz w:val="20"/>
          <w:szCs w:val="20"/>
        </w:rPr>
        <w:t>místa provádění Díla</w:t>
      </w:r>
      <w:r w:rsidRPr="001D6112">
        <w:rPr>
          <w:rFonts w:asciiTheme="minorHAnsi" w:hAnsiTheme="minorHAnsi" w:cstheme="minorHAnsi"/>
          <w:sz w:val="20"/>
          <w:szCs w:val="20"/>
        </w:rPr>
        <w:t xml:space="preserve"> objednatelem po celou dobu provádění </w:t>
      </w:r>
      <w:r w:rsidR="0064787C" w:rsidRPr="001D6112">
        <w:rPr>
          <w:rFonts w:asciiTheme="minorHAnsi" w:hAnsiTheme="minorHAnsi" w:cstheme="minorHAnsi"/>
          <w:sz w:val="20"/>
          <w:szCs w:val="20"/>
        </w:rPr>
        <w:t>Díla</w:t>
      </w:r>
      <w:r w:rsidRPr="001D6112">
        <w:rPr>
          <w:rFonts w:asciiTheme="minorHAnsi" w:hAnsiTheme="minorHAnsi" w:cstheme="minorHAnsi"/>
          <w:sz w:val="20"/>
          <w:szCs w:val="20"/>
        </w:rPr>
        <w:t xml:space="preserve"> do převzetí </w:t>
      </w:r>
      <w:r w:rsidR="0064787C" w:rsidRPr="001D6112">
        <w:rPr>
          <w:rFonts w:asciiTheme="minorHAnsi" w:hAnsiTheme="minorHAnsi" w:cstheme="minorHAnsi"/>
          <w:sz w:val="20"/>
          <w:szCs w:val="20"/>
        </w:rPr>
        <w:t>Díla</w:t>
      </w:r>
      <w:r w:rsidRPr="001D6112">
        <w:rPr>
          <w:rFonts w:asciiTheme="minorHAnsi" w:hAnsiTheme="minorHAnsi" w:cstheme="minorHAnsi"/>
          <w:sz w:val="20"/>
          <w:szCs w:val="20"/>
        </w:rPr>
        <w:t xml:space="preserve"> objednatelem, respektive do odstranění veškerých vad a nedodělků vzešlých z předání </w:t>
      </w:r>
      <w:r w:rsidR="0064787C" w:rsidRPr="001D6112">
        <w:rPr>
          <w:rFonts w:asciiTheme="minorHAnsi" w:hAnsiTheme="minorHAnsi" w:cstheme="minorHAnsi"/>
          <w:sz w:val="20"/>
          <w:szCs w:val="20"/>
        </w:rPr>
        <w:t>Díla</w:t>
      </w:r>
      <w:r w:rsidRPr="001D6112">
        <w:rPr>
          <w:rFonts w:asciiTheme="minorHAnsi" w:hAnsiTheme="minorHAnsi" w:cstheme="minorHAnsi"/>
          <w:sz w:val="20"/>
          <w:szCs w:val="20"/>
        </w:rPr>
        <w:t xml:space="preserve"> a do předání </w:t>
      </w:r>
      <w:r w:rsidR="00E67334" w:rsidRPr="001D6112">
        <w:rPr>
          <w:rFonts w:asciiTheme="minorHAnsi" w:hAnsiTheme="minorHAnsi" w:cstheme="minorHAnsi"/>
          <w:sz w:val="20"/>
          <w:szCs w:val="20"/>
        </w:rPr>
        <w:t>místa provádění Díla</w:t>
      </w:r>
      <w:r w:rsidRPr="001D6112">
        <w:rPr>
          <w:rFonts w:asciiTheme="minorHAnsi" w:hAnsiTheme="minorHAnsi" w:cstheme="minorHAnsi"/>
          <w:sz w:val="20"/>
          <w:szCs w:val="20"/>
        </w:rPr>
        <w:t xml:space="preserve"> a následně při odstraňování vad objednateli odpovědnost za škody způsoben</w:t>
      </w:r>
      <w:r w:rsidR="003B2324" w:rsidRPr="001D6112">
        <w:rPr>
          <w:rFonts w:asciiTheme="minorHAnsi" w:hAnsiTheme="minorHAnsi" w:cstheme="minorHAnsi"/>
          <w:sz w:val="20"/>
          <w:szCs w:val="20"/>
        </w:rPr>
        <w:t>é či vyvolané věcmi zhotovitele</w:t>
      </w:r>
      <w:r w:rsidRPr="001D6112">
        <w:rPr>
          <w:rFonts w:asciiTheme="minorHAnsi" w:hAnsiTheme="minorHAnsi" w:cstheme="minorHAnsi"/>
          <w:sz w:val="20"/>
          <w:szCs w:val="20"/>
        </w:rPr>
        <w:t xml:space="preserve">, jeho zaměstnanci, </w:t>
      </w:r>
      <w:r w:rsidR="003D0251" w:rsidRPr="001D6112">
        <w:rPr>
          <w:rFonts w:asciiTheme="minorHAnsi" w:hAnsiTheme="minorHAnsi" w:cstheme="minorHAnsi"/>
          <w:sz w:val="20"/>
          <w:szCs w:val="20"/>
        </w:rPr>
        <w:t>poddodavatel</w:t>
      </w:r>
      <w:r w:rsidRPr="001D6112">
        <w:rPr>
          <w:rFonts w:asciiTheme="minorHAnsi" w:hAnsiTheme="minorHAnsi" w:cstheme="minorHAnsi"/>
          <w:sz w:val="20"/>
          <w:szCs w:val="20"/>
        </w:rPr>
        <w:t xml:space="preserve">i či třetími osobami opatřovanými k provedení </w:t>
      </w:r>
      <w:r w:rsidR="0064787C" w:rsidRPr="001D6112">
        <w:rPr>
          <w:rFonts w:asciiTheme="minorHAnsi" w:hAnsiTheme="minorHAnsi" w:cstheme="minorHAnsi"/>
          <w:sz w:val="20"/>
          <w:szCs w:val="20"/>
        </w:rPr>
        <w:t>Díla</w:t>
      </w:r>
      <w:r w:rsidRPr="001D6112">
        <w:rPr>
          <w:rFonts w:asciiTheme="minorHAnsi" w:hAnsiTheme="minorHAnsi" w:cstheme="minorHAnsi"/>
          <w:sz w:val="20"/>
          <w:szCs w:val="20"/>
        </w:rPr>
        <w:t xml:space="preserve">, které se z důvodů svojí povahy nestávají součástí zhotovovaného </w:t>
      </w:r>
      <w:r w:rsidR="0064787C" w:rsidRPr="001D6112">
        <w:rPr>
          <w:rFonts w:asciiTheme="minorHAnsi" w:hAnsiTheme="minorHAnsi" w:cstheme="minorHAnsi"/>
          <w:sz w:val="20"/>
          <w:szCs w:val="20"/>
        </w:rPr>
        <w:t>Díla</w:t>
      </w:r>
      <w:r w:rsidRPr="001D6112">
        <w:rPr>
          <w:rFonts w:asciiTheme="minorHAnsi" w:hAnsiTheme="minorHAnsi" w:cstheme="minorHAnsi"/>
          <w:sz w:val="20"/>
          <w:szCs w:val="20"/>
        </w:rPr>
        <w:t xml:space="preserve">, nebo které jsou používány k provedení </w:t>
      </w:r>
      <w:r w:rsidR="0064787C" w:rsidRPr="001D6112">
        <w:rPr>
          <w:rFonts w:asciiTheme="minorHAnsi" w:hAnsiTheme="minorHAnsi" w:cstheme="minorHAnsi"/>
          <w:sz w:val="20"/>
          <w:szCs w:val="20"/>
        </w:rPr>
        <w:t>Díla</w:t>
      </w:r>
      <w:r w:rsidRPr="001D6112">
        <w:rPr>
          <w:rFonts w:asciiTheme="minorHAnsi" w:hAnsiTheme="minorHAnsi" w:cstheme="minorHAnsi"/>
          <w:sz w:val="20"/>
          <w:szCs w:val="20"/>
        </w:rPr>
        <w:t>, jimiž jsou zejména:</w:t>
      </w:r>
    </w:p>
    <w:p w14:paraId="62D88E71" w14:textId="77777777" w:rsidR="00610531" w:rsidRPr="001D6112" w:rsidRDefault="00610531" w:rsidP="00E41008">
      <w:pPr>
        <w:widowControl w:val="0"/>
        <w:numPr>
          <w:ilvl w:val="0"/>
          <w:numId w:val="4"/>
        </w:numPr>
        <w:jc w:val="both"/>
        <w:rPr>
          <w:rFonts w:asciiTheme="minorHAnsi" w:hAnsiTheme="minorHAnsi" w:cstheme="minorHAnsi"/>
          <w:sz w:val="20"/>
          <w:szCs w:val="20"/>
        </w:rPr>
      </w:pPr>
      <w:r w:rsidRPr="001D6112">
        <w:rPr>
          <w:rFonts w:asciiTheme="minorHAnsi" w:hAnsiTheme="minorHAnsi" w:cstheme="minorHAnsi"/>
          <w:sz w:val="20"/>
          <w:szCs w:val="20"/>
        </w:rPr>
        <w:t xml:space="preserve">pomocné stavební konstrukce všeho druhu nutné k provedení </w:t>
      </w:r>
      <w:r w:rsidR="0064787C" w:rsidRPr="001D6112">
        <w:rPr>
          <w:rFonts w:asciiTheme="minorHAnsi" w:hAnsiTheme="minorHAnsi" w:cstheme="minorHAnsi"/>
          <w:sz w:val="20"/>
          <w:szCs w:val="20"/>
        </w:rPr>
        <w:t>Díla</w:t>
      </w:r>
      <w:r w:rsidRPr="001D6112">
        <w:rPr>
          <w:rFonts w:asciiTheme="minorHAnsi" w:hAnsiTheme="minorHAnsi" w:cstheme="minorHAnsi"/>
          <w:sz w:val="20"/>
          <w:szCs w:val="20"/>
        </w:rPr>
        <w:t xml:space="preserve"> (např. lešení, podpěrné konstrukce apod.),</w:t>
      </w:r>
    </w:p>
    <w:p w14:paraId="50B3554F" w14:textId="77777777" w:rsidR="004F06C5" w:rsidRPr="001D6112" w:rsidRDefault="00610531" w:rsidP="00E41008">
      <w:pPr>
        <w:widowControl w:val="0"/>
        <w:numPr>
          <w:ilvl w:val="0"/>
          <w:numId w:val="4"/>
        </w:numPr>
        <w:jc w:val="both"/>
        <w:rPr>
          <w:rFonts w:asciiTheme="minorHAnsi" w:hAnsiTheme="minorHAnsi" w:cstheme="minorHAnsi"/>
          <w:sz w:val="20"/>
          <w:szCs w:val="20"/>
        </w:rPr>
      </w:pPr>
      <w:r w:rsidRPr="001D6112">
        <w:rPr>
          <w:rFonts w:asciiTheme="minorHAnsi" w:hAnsiTheme="minorHAnsi" w:cstheme="minorHAnsi"/>
          <w:sz w:val="20"/>
          <w:szCs w:val="20"/>
        </w:rPr>
        <w:t>ostatní provizorní konstrukce a objekty,</w:t>
      </w:r>
    </w:p>
    <w:p w14:paraId="0ADC92BE" w14:textId="77777777" w:rsidR="004F06C5" w:rsidRPr="001D6112" w:rsidRDefault="00610531" w:rsidP="00E41008">
      <w:pPr>
        <w:widowControl w:val="0"/>
        <w:numPr>
          <w:ilvl w:val="0"/>
          <w:numId w:val="4"/>
        </w:numPr>
        <w:jc w:val="both"/>
        <w:rPr>
          <w:rFonts w:asciiTheme="minorHAnsi" w:hAnsiTheme="minorHAnsi" w:cstheme="minorHAnsi"/>
          <w:sz w:val="20"/>
          <w:szCs w:val="20"/>
        </w:rPr>
      </w:pPr>
      <w:r w:rsidRPr="001D6112">
        <w:rPr>
          <w:rFonts w:asciiTheme="minorHAnsi" w:hAnsiTheme="minorHAnsi" w:cstheme="minorHAnsi"/>
          <w:sz w:val="20"/>
          <w:szCs w:val="20"/>
        </w:rPr>
        <w:t xml:space="preserve">dopravní a stavební prostředky a zařízení, které jsou využívány k realizaci </w:t>
      </w:r>
      <w:r w:rsidR="0064787C" w:rsidRPr="001D6112">
        <w:rPr>
          <w:rFonts w:asciiTheme="minorHAnsi" w:hAnsiTheme="minorHAnsi" w:cstheme="minorHAnsi"/>
          <w:sz w:val="20"/>
          <w:szCs w:val="20"/>
        </w:rPr>
        <w:t>Díla</w:t>
      </w:r>
      <w:r w:rsidRPr="001D6112">
        <w:rPr>
          <w:rFonts w:asciiTheme="minorHAnsi" w:hAnsiTheme="minorHAnsi" w:cstheme="minorHAnsi"/>
          <w:sz w:val="20"/>
          <w:szCs w:val="20"/>
        </w:rPr>
        <w:t>,</w:t>
      </w:r>
    </w:p>
    <w:p w14:paraId="4AF62ABC" w14:textId="77777777" w:rsidR="004F06C5" w:rsidRPr="001D6112" w:rsidRDefault="004F06C5" w:rsidP="004F06C5">
      <w:pPr>
        <w:widowControl w:val="0"/>
        <w:ind w:left="708"/>
        <w:jc w:val="both"/>
        <w:rPr>
          <w:rFonts w:asciiTheme="minorHAnsi" w:hAnsiTheme="minorHAnsi" w:cstheme="minorHAnsi"/>
          <w:sz w:val="20"/>
          <w:szCs w:val="20"/>
        </w:rPr>
      </w:pPr>
    </w:p>
    <w:p w14:paraId="60D25279" w14:textId="77777777" w:rsidR="00610531" w:rsidRPr="001D6112" w:rsidRDefault="00610531" w:rsidP="004F06C5">
      <w:pPr>
        <w:widowControl w:val="0"/>
        <w:ind w:left="708"/>
        <w:jc w:val="both"/>
        <w:rPr>
          <w:rFonts w:asciiTheme="minorHAnsi" w:hAnsiTheme="minorHAnsi" w:cstheme="minorHAnsi"/>
          <w:sz w:val="20"/>
          <w:szCs w:val="20"/>
        </w:rPr>
      </w:pPr>
      <w:r w:rsidRPr="001D6112">
        <w:rPr>
          <w:rFonts w:asciiTheme="minorHAnsi" w:hAnsiTheme="minorHAnsi" w:cstheme="minorHAnsi"/>
          <w:sz w:val="20"/>
          <w:szCs w:val="20"/>
        </w:rPr>
        <w:t xml:space="preserve">a to jak vůči objednateli, tak vůči třetím osobám, a to i těm na provádění </w:t>
      </w:r>
      <w:r w:rsidR="0064787C" w:rsidRPr="001D6112">
        <w:rPr>
          <w:rFonts w:asciiTheme="minorHAnsi" w:hAnsiTheme="minorHAnsi" w:cstheme="minorHAnsi"/>
          <w:sz w:val="20"/>
          <w:szCs w:val="20"/>
        </w:rPr>
        <w:t>Díla</w:t>
      </w:r>
      <w:r w:rsidRPr="001D6112">
        <w:rPr>
          <w:rFonts w:asciiTheme="minorHAnsi" w:hAnsiTheme="minorHAnsi" w:cstheme="minorHAnsi"/>
          <w:sz w:val="20"/>
          <w:szCs w:val="20"/>
        </w:rPr>
        <w:t xml:space="preserve"> nijak nezúčastněným.</w:t>
      </w:r>
    </w:p>
    <w:p w14:paraId="7FB2E689" w14:textId="77777777" w:rsidR="00373023" w:rsidRPr="001D6112" w:rsidRDefault="00373023" w:rsidP="004F06C5">
      <w:pPr>
        <w:widowControl w:val="0"/>
        <w:ind w:left="708"/>
        <w:jc w:val="both"/>
        <w:rPr>
          <w:rFonts w:asciiTheme="minorHAnsi" w:hAnsiTheme="minorHAnsi" w:cstheme="minorHAnsi"/>
          <w:sz w:val="20"/>
          <w:szCs w:val="20"/>
        </w:rPr>
      </w:pPr>
    </w:p>
    <w:p w14:paraId="0D431C45" w14:textId="77777777" w:rsidR="00610531" w:rsidRPr="001D6112" w:rsidRDefault="00610531" w:rsidP="00E41008">
      <w:pPr>
        <w:widowControl w:val="0"/>
        <w:numPr>
          <w:ilvl w:val="0"/>
          <w:numId w:val="26"/>
        </w:numPr>
        <w:spacing w:after="120"/>
        <w:jc w:val="both"/>
        <w:rPr>
          <w:rFonts w:asciiTheme="minorHAnsi" w:hAnsiTheme="minorHAnsi" w:cstheme="minorHAnsi"/>
          <w:sz w:val="20"/>
          <w:szCs w:val="20"/>
        </w:rPr>
      </w:pPr>
      <w:r w:rsidRPr="001D6112">
        <w:rPr>
          <w:rFonts w:asciiTheme="minorHAnsi" w:hAnsiTheme="minorHAnsi" w:cstheme="minorHAnsi"/>
          <w:sz w:val="20"/>
          <w:szCs w:val="20"/>
        </w:rPr>
        <w:t>Zhotovitel je povinen jakékoliv případné škody bezodkladně odstranit na vlastní náklady či nahradit, a to nejpozději do 10 kalendářních dnů od jejich vzniku, nebude-li v tom kterém případě dohodnuto jinak.</w:t>
      </w:r>
    </w:p>
    <w:p w14:paraId="62A03857" w14:textId="77777777" w:rsidR="00610531" w:rsidRPr="001D6112" w:rsidRDefault="00610531" w:rsidP="00E41008">
      <w:pPr>
        <w:widowControl w:val="0"/>
        <w:numPr>
          <w:ilvl w:val="0"/>
          <w:numId w:val="26"/>
        </w:numPr>
        <w:spacing w:after="120"/>
        <w:jc w:val="both"/>
        <w:rPr>
          <w:rFonts w:asciiTheme="minorHAnsi" w:hAnsiTheme="minorHAnsi" w:cstheme="minorHAnsi"/>
          <w:sz w:val="20"/>
          <w:szCs w:val="20"/>
        </w:rPr>
      </w:pPr>
      <w:r w:rsidRPr="001D6112">
        <w:rPr>
          <w:rFonts w:asciiTheme="minorHAnsi" w:hAnsiTheme="minorHAnsi" w:cstheme="minorHAnsi"/>
          <w:sz w:val="20"/>
          <w:szCs w:val="20"/>
        </w:rPr>
        <w:t xml:space="preserve">Zhotovitel nemá právo na jakoukoliv náhradu od objednatele za jakékoliv poškození </w:t>
      </w:r>
      <w:r w:rsidR="0064787C" w:rsidRPr="001D6112">
        <w:rPr>
          <w:rFonts w:asciiTheme="minorHAnsi" w:hAnsiTheme="minorHAnsi" w:cstheme="minorHAnsi"/>
          <w:sz w:val="20"/>
          <w:szCs w:val="20"/>
        </w:rPr>
        <w:t>Díla</w:t>
      </w:r>
      <w:r w:rsidRPr="001D6112">
        <w:rPr>
          <w:rFonts w:asciiTheme="minorHAnsi" w:hAnsiTheme="minorHAnsi" w:cstheme="minorHAnsi"/>
          <w:sz w:val="20"/>
          <w:szCs w:val="20"/>
        </w:rPr>
        <w:t>, materiálů, výrobků, strojů a zařízení apod., ke kterému došlo v důsledku živelných nebo jiných neočekávaných událostí, popřípadě v důsledku trestné činnosti, nedbalosti nebo nedostatku zkušeností apod.</w:t>
      </w:r>
    </w:p>
    <w:p w14:paraId="379E4111" w14:textId="365EF1EF" w:rsidR="00610531" w:rsidRPr="001D6112" w:rsidRDefault="00610531" w:rsidP="00E41008">
      <w:pPr>
        <w:widowControl w:val="0"/>
        <w:numPr>
          <w:ilvl w:val="0"/>
          <w:numId w:val="26"/>
        </w:numPr>
        <w:spacing w:after="120"/>
        <w:jc w:val="both"/>
        <w:rPr>
          <w:rFonts w:asciiTheme="minorHAnsi" w:hAnsiTheme="minorHAnsi" w:cstheme="minorHAnsi"/>
          <w:sz w:val="20"/>
          <w:szCs w:val="20"/>
        </w:rPr>
      </w:pPr>
      <w:r w:rsidRPr="001D6112">
        <w:rPr>
          <w:rFonts w:asciiTheme="minorHAnsi" w:hAnsiTheme="minorHAnsi" w:cstheme="minorHAnsi"/>
          <w:sz w:val="20"/>
          <w:szCs w:val="20"/>
        </w:rPr>
        <w:t xml:space="preserve">Předání a převzetí </w:t>
      </w:r>
      <w:r w:rsidR="0064787C" w:rsidRPr="001D6112">
        <w:rPr>
          <w:rFonts w:asciiTheme="minorHAnsi" w:hAnsiTheme="minorHAnsi" w:cstheme="minorHAnsi"/>
          <w:sz w:val="20"/>
          <w:szCs w:val="20"/>
        </w:rPr>
        <w:t>Díla</w:t>
      </w:r>
      <w:r w:rsidRPr="001D6112">
        <w:rPr>
          <w:rFonts w:asciiTheme="minorHAnsi" w:hAnsiTheme="minorHAnsi" w:cstheme="minorHAnsi"/>
          <w:sz w:val="20"/>
          <w:szCs w:val="20"/>
        </w:rPr>
        <w:t xml:space="preserve"> či </w:t>
      </w:r>
      <w:r w:rsidR="00571CBF" w:rsidRPr="001D6112">
        <w:rPr>
          <w:rFonts w:asciiTheme="minorHAnsi" w:hAnsiTheme="minorHAnsi" w:cstheme="minorHAnsi"/>
          <w:sz w:val="20"/>
          <w:szCs w:val="20"/>
        </w:rPr>
        <w:t xml:space="preserve">místa provádění Díla </w:t>
      </w:r>
      <w:r w:rsidRPr="001D6112">
        <w:rPr>
          <w:rFonts w:asciiTheme="minorHAnsi" w:hAnsiTheme="minorHAnsi" w:cstheme="minorHAnsi"/>
          <w:sz w:val="20"/>
          <w:szCs w:val="20"/>
        </w:rPr>
        <w:t xml:space="preserve">nemá vliv na odpovědnost zhotovitele za škodu způsobenou vadným provedením </w:t>
      </w:r>
      <w:r w:rsidR="0064787C" w:rsidRPr="001D6112">
        <w:rPr>
          <w:rFonts w:asciiTheme="minorHAnsi" w:hAnsiTheme="minorHAnsi" w:cstheme="minorHAnsi"/>
          <w:sz w:val="20"/>
          <w:szCs w:val="20"/>
        </w:rPr>
        <w:t>Díla</w:t>
      </w:r>
      <w:r w:rsidRPr="001D6112">
        <w:rPr>
          <w:rFonts w:asciiTheme="minorHAnsi" w:hAnsiTheme="minorHAnsi" w:cstheme="minorHAnsi"/>
          <w:sz w:val="20"/>
          <w:szCs w:val="20"/>
        </w:rPr>
        <w:t xml:space="preserve"> nebo jiným porušením závazku zhotovitele, vyplývajícím z této smlouvy o dílo. </w:t>
      </w:r>
    </w:p>
    <w:p w14:paraId="4D32EC63" w14:textId="77777777" w:rsidR="00043774" w:rsidRPr="001D6112" w:rsidRDefault="00610531" w:rsidP="00E41008">
      <w:pPr>
        <w:widowControl w:val="0"/>
        <w:numPr>
          <w:ilvl w:val="0"/>
          <w:numId w:val="26"/>
        </w:numPr>
        <w:spacing w:after="120"/>
        <w:jc w:val="both"/>
        <w:rPr>
          <w:rFonts w:asciiTheme="minorHAnsi" w:hAnsiTheme="minorHAnsi" w:cstheme="minorHAnsi"/>
          <w:sz w:val="20"/>
          <w:szCs w:val="20"/>
        </w:rPr>
      </w:pPr>
      <w:r w:rsidRPr="001D6112">
        <w:rPr>
          <w:rFonts w:asciiTheme="minorHAnsi" w:hAnsiTheme="minorHAnsi" w:cstheme="minorHAnsi"/>
          <w:sz w:val="20"/>
          <w:szCs w:val="20"/>
        </w:rPr>
        <w:t>Právo na náhradu škody vzniklé objednateli při odstoupení od této smlouvy o dílo objednatelem z důvodů na straně zhotovitele zůstává zachováno.</w:t>
      </w:r>
    </w:p>
    <w:p w14:paraId="35A3692F" w14:textId="75D67F2D" w:rsidR="00610531" w:rsidRPr="001D6112" w:rsidRDefault="00024E7A" w:rsidP="00A1750C">
      <w:pPr>
        <w:widowControl w:val="0"/>
        <w:jc w:val="center"/>
        <w:rPr>
          <w:rFonts w:asciiTheme="minorHAnsi" w:hAnsiTheme="minorHAnsi" w:cstheme="minorHAnsi"/>
          <w:b/>
          <w:bCs/>
          <w:sz w:val="20"/>
          <w:szCs w:val="20"/>
        </w:rPr>
      </w:pPr>
      <w:r w:rsidRPr="001D6112">
        <w:rPr>
          <w:rFonts w:asciiTheme="minorHAnsi" w:hAnsiTheme="minorHAnsi" w:cstheme="minorHAnsi"/>
          <w:b/>
          <w:bCs/>
          <w:sz w:val="20"/>
          <w:szCs w:val="20"/>
        </w:rPr>
        <w:t xml:space="preserve">Článek </w:t>
      </w:r>
      <w:r w:rsidR="00AE24A9" w:rsidRPr="001D6112">
        <w:rPr>
          <w:rFonts w:asciiTheme="minorHAnsi" w:hAnsiTheme="minorHAnsi" w:cstheme="minorHAnsi"/>
          <w:b/>
          <w:bCs/>
          <w:sz w:val="20"/>
          <w:szCs w:val="20"/>
        </w:rPr>
        <w:t>XX</w:t>
      </w:r>
      <w:r w:rsidR="009B0B0E" w:rsidRPr="001D6112">
        <w:rPr>
          <w:rFonts w:asciiTheme="minorHAnsi" w:hAnsiTheme="minorHAnsi" w:cstheme="minorHAnsi"/>
          <w:b/>
          <w:bCs/>
          <w:sz w:val="20"/>
          <w:szCs w:val="20"/>
        </w:rPr>
        <w:t>I</w:t>
      </w:r>
      <w:r w:rsidR="00610531" w:rsidRPr="001D6112">
        <w:rPr>
          <w:rFonts w:asciiTheme="minorHAnsi" w:hAnsiTheme="minorHAnsi" w:cstheme="minorHAnsi"/>
          <w:b/>
          <w:bCs/>
          <w:sz w:val="20"/>
          <w:szCs w:val="20"/>
        </w:rPr>
        <w:t>.</w:t>
      </w:r>
    </w:p>
    <w:p w14:paraId="5906F408" w14:textId="77777777" w:rsidR="00610531" w:rsidRPr="001D6112" w:rsidRDefault="00610531" w:rsidP="00A1750C">
      <w:pPr>
        <w:pStyle w:val="Nadpis1"/>
        <w:keepNext w:val="0"/>
        <w:widowControl w:val="0"/>
        <w:spacing w:after="120"/>
        <w:rPr>
          <w:rFonts w:asciiTheme="minorHAnsi" w:hAnsiTheme="minorHAnsi" w:cstheme="minorHAnsi"/>
          <w:bCs w:val="0"/>
          <w:sz w:val="20"/>
          <w:szCs w:val="20"/>
        </w:rPr>
      </w:pPr>
      <w:r w:rsidRPr="001D6112">
        <w:rPr>
          <w:rFonts w:asciiTheme="minorHAnsi" w:hAnsiTheme="minorHAnsi" w:cstheme="minorHAnsi"/>
          <w:bCs w:val="0"/>
          <w:sz w:val="20"/>
          <w:szCs w:val="20"/>
        </w:rPr>
        <w:t>Smluvní pokuty</w:t>
      </w:r>
    </w:p>
    <w:p w14:paraId="7ACCCD71" w14:textId="66CB8091" w:rsidR="00610531" w:rsidRPr="001D6112" w:rsidRDefault="00610531" w:rsidP="00E41008">
      <w:pPr>
        <w:widowControl w:val="0"/>
        <w:numPr>
          <w:ilvl w:val="0"/>
          <w:numId w:val="27"/>
        </w:numPr>
        <w:spacing w:after="120"/>
        <w:jc w:val="both"/>
        <w:rPr>
          <w:rFonts w:asciiTheme="minorHAnsi" w:hAnsiTheme="minorHAnsi" w:cstheme="minorHAnsi"/>
          <w:sz w:val="20"/>
          <w:szCs w:val="20"/>
        </w:rPr>
      </w:pPr>
      <w:r w:rsidRPr="001D6112">
        <w:rPr>
          <w:rFonts w:asciiTheme="minorHAnsi" w:hAnsiTheme="minorHAnsi" w:cstheme="minorHAnsi"/>
          <w:sz w:val="20"/>
          <w:szCs w:val="20"/>
        </w:rPr>
        <w:t xml:space="preserve">Pro případ, že zhotovitel poruší svou povinnost řádně provést a dokončit </w:t>
      </w:r>
      <w:r w:rsidR="006428BC" w:rsidRPr="001D6112">
        <w:rPr>
          <w:rFonts w:asciiTheme="minorHAnsi" w:hAnsiTheme="minorHAnsi" w:cstheme="minorHAnsi"/>
          <w:sz w:val="20"/>
          <w:szCs w:val="20"/>
        </w:rPr>
        <w:t>D</w:t>
      </w:r>
      <w:r w:rsidRPr="001D6112">
        <w:rPr>
          <w:rFonts w:asciiTheme="minorHAnsi" w:hAnsiTheme="minorHAnsi" w:cstheme="minorHAnsi"/>
          <w:sz w:val="20"/>
          <w:szCs w:val="20"/>
        </w:rPr>
        <w:t xml:space="preserve">ílo v době uvedené v článku V. odst. </w:t>
      </w:r>
      <w:r w:rsidR="000D6F82" w:rsidRPr="001D6112">
        <w:rPr>
          <w:rFonts w:asciiTheme="minorHAnsi" w:hAnsiTheme="minorHAnsi" w:cstheme="minorHAnsi"/>
          <w:sz w:val="20"/>
          <w:szCs w:val="20"/>
        </w:rPr>
        <w:t>1</w:t>
      </w:r>
      <w:r w:rsidRPr="001D6112">
        <w:rPr>
          <w:rFonts w:asciiTheme="minorHAnsi" w:hAnsiTheme="minorHAnsi" w:cstheme="minorHAnsi"/>
          <w:sz w:val="20"/>
          <w:szCs w:val="20"/>
        </w:rPr>
        <w:t xml:space="preserve"> této smlouvy o dílo, sjednávají smluvní strany této smlouvy o dílo smluvní pokutu ve výši </w:t>
      </w:r>
      <w:r w:rsidR="00563E0C" w:rsidRPr="001D6112">
        <w:rPr>
          <w:rFonts w:asciiTheme="minorHAnsi" w:hAnsiTheme="minorHAnsi" w:cstheme="minorHAnsi"/>
          <w:sz w:val="20"/>
          <w:szCs w:val="20"/>
        </w:rPr>
        <w:t>0,1</w:t>
      </w:r>
      <w:r w:rsidR="006C5136" w:rsidRPr="001D6112">
        <w:rPr>
          <w:rFonts w:asciiTheme="minorHAnsi" w:hAnsiTheme="minorHAnsi" w:cstheme="minorHAnsi"/>
          <w:sz w:val="20"/>
          <w:szCs w:val="20"/>
        </w:rPr>
        <w:t xml:space="preserve"> % z ceny Díla</w:t>
      </w:r>
      <w:r w:rsidRPr="001D6112">
        <w:rPr>
          <w:rFonts w:asciiTheme="minorHAnsi" w:hAnsiTheme="minorHAnsi" w:cstheme="minorHAnsi"/>
          <w:sz w:val="20"/>
          <w:szCs w:val="20"/>
        </w:rPr>
        <w:t xml:space="preserve"> za každý i započatý den prodlení,</w:t>
      </w:r>
      <w:r w:rsidR="007D00D2" w:rsidRPr="001D6112">
        <w:rPr>
          <w:rFonts w:asciiTheme="minorHAnsi" w:hAnsiTheme="minorHAnsi" w:cstheme="minorHAnsi"/>
          <w:sz w:val="20"/>
          <w:szCs w:val="20"/>
        </w:rPr>
        <w:t xml:space="preserve"> a to od čtrnáctého dne prodlení</w:t>
      </w:r>
      <w:r w:rsidRPr="001D6112">
        <w:rPr>
          <w:rFonts w:asciiTheme="minorHAnsi" w:hAnsiTheme="minorHAnsi" w:cstheme="minorHAnsi"/>
          <w:sz w:val="20"/>
          <w:szCs w:val="20"/>
        </w:rPr>
        <w:t xml:space="preserve"> přičemž takto sjednaná smluvní pokuta se nijak netýká práva na náhradu škody porušením povinnosti způsobené.</w:t>
      </w:r>
      <w:r w:rsidR="00414B4B" w:rsidRPr="001D6112">
        <w:rPr>
          <w:rFonts w:asciiTheme="minorHAnsi" w:hAnsiTheme="minorHAnsi" w:cstheme="minorHAnsi"/>
          <w:sz w:val="20"/>
          <w:szCs w:val="20"/>
        </w:rPr>
        <w:t xml:space="preserve"> Co vše se rozumí škodou v tomto smyslu, je demonstrativním vý</w:t>
      </w:r>
      <w:r w:rsidR="001706F1" w:rsidRPr="001D6112">
        <w:rPr>
          <w:rFonts w:asciiTheme="minorHAnsi" w:hAnsiTheme="minorHAnsi" w:cstheme="minorHAnsi"/>
          <w:sz w:val="20"/>
          <w:szCs w:val="20"/>
        </w:rPr>
        <w:t>č</w:t>
      </w:r>
      <w:r w:rsidR="00414B4B" w:rsidRPr="001D6112">
        <w:rPr>
          <w:rFonts w:asciiTheme="minorHAnsi" w:hAnsiTheme="minorHAnsi" w:cstheme="minorHAnsi"/>
          <w:sz w:val="20"/>
          <w:szCs w:val="20"/>
        </w:rPr>
        <w:t>tem upřesněno v </w:t>
      </w:r>
      <w:r w:rsidR="0008176C" w:rsidRPr="001D6112">
        <w:rPr>
          <w:rFonts w:asciiTheme="minorHAnsi" w:hAnsiTheme="minorHAnsi" w:cstheme="minorHAnsi"/>
          <w:sz w:val="20"/>
          <w:szCs w:val="20"/>
        </w:rPr>
        <w:t>článku XX</w:t>
      </w:r>
      <w:r w:rsidR="00414B4B" w:rsidRPr="001D6112">
        <w:rPr>
          <w:rFonts w:asciiTheme="minorHAnsi" w:hAnsiTheme="minorHAnsi" w:cstheme="minorHAnsi"/>
          <w:sz w:val="20"/>
          <w:szCs w:val="20"/>
        </w:rPr>
        <w:t xml:space="preserve"> této smlouvy.</w:t>
      </w:r>
    </w:p>
    <w:p w14:paraId="1DF24F87" w14:textId="226F78F2" w:rsidR="00610531" w:rsidRPr="001D6112" w:rsidRDefault="00780F23" w:rsidP="00E41008">
      <w:pPr>
        <w:widowControl w:val="0"/>
        <w:numPr>
          <w:ilvl w:val="0"/>
          <w:numId w:val="27"/>
        </w:numPr>
        <w:spacing w:after="120"/>
        <w:jc w:val="both"/>
        <w:rPr>
          <w:rFonts w:asciiTheme="minorHAnsi" w:hAnsiTheme="minorHAnsi" w:cstheme="minorHAnsi"/>
          <w:sz w:val="20"/>
          <w:szCs w:val="20"/>
        </w:rPr>
      </w:pPr>
      <w:r w:rsidRPr="001D6112">
        <w:rPr>
          <w:rFonts w:asciiTheme="minorHAnsi" w:hAnsiTheme="minorHAnsi" w:cstheme="minorHAnsi"/>
          <w:sz w:val="20"/>
          <w:szCs w:val="20"/>
        </w:rPr>
        <w:t>P</w:t>
      </w:r>
      <w:r w:rsidR="00610531" w:rsidRPr="001D6112">
        <w:rPr>
          <w:rFonts w:asciiTheme="minorHAnsi" w:hAnsiTheme="minorHAnsi" w:cstheme="minorHAnsi"/>
          <w:sz w:val="20"/>
          <w:szCs w:val="20"/>
        </w:rPr>
        <w:t xml:space="preserve">ro případ, že zhotovitel poruší svou povinnost </w:t>
      </w:r>
      <w:r w:rsidR="000D6F82" w:rsidRPr="001D6112">
        <w:rPr>
          <w:rFonts w:asciiTheme="minorHAnsi" w:hAnsiTheme="minorHAnsi" w:cstheme="minorHAnsi"/>
          <w:sz w:val="20"/>
          <w:szCs w:val="20"/>
        </w:rPr>
        <w:t>dle čl</w:t>
      </w:r>
      <w:r w:rsidR="001127B3" w:rsidRPr="001D6112">
        <w:rPr>
          <w:rFonts w:asciiTheme="minorHAnsi" w:hAnsiTheme="minorHAnsi" w:cstheme="minorHAnsi"/>
          <w:sz w:val="20"/>
          <w:szCs w:val="20"/>
        </w:rPr>
        <w:t>ánku</w:t>
      </w:r>
      <w:r w:rsidR="000D6F82" w:rsidRPr="001D6112">
        <w:rPr>
          <w:rFonts w:asciiTheme="minorHAnsi" w:hAnsiTheme="minorHAnsi" w:cstheme="minorHAnsi"/>
          <w:sz w:val="20"/>
          <w:szCs w:val="20"/>
        </w:rPr>
        <w:t xml:space="preserve"> X</w:t>
      </w:r>
      <w:r w:rsidR="00175771" w:rsidRPr="001D6112">
        <w:rPr>
          <w:rFonts w:asciiTheme="minorHAnsi" w:hAnsiTheme="minorHAnsi" w:cstheme="minorHAnsi"/>
          <w:sz w:val="20"/>
          <w:szCs w:val="20"/>
        </w:rPr>
        <w:t>I</w:t>
      </w:r>
      <w:r w:rsidR="000D6F82" w:rsidRPr="001D6112">
        <w:rPr>
          <w:rFonts w:asciiTheme="minorHAnsi" w:hAnsiTheme="minorHAnsi" w:cstheme="minorHAnsi"/>
          <w:sz w:val="20"/>
          <w:szCs w:val="20"/>
        </w:rPr>
        <w:t>X</w:t>
      </w:r>
      <w:r w:rsidR="001127B3" w:rsidRPr="001D6112">
        <w:rPr>
          <w:rFonts w:asciiTheme="minorHAnsi" w:hAnsiTheme="minorHAnsi" w:cstheme="minorHAnsi"/>
          <w:sz w:val="20"/>
          <w:szCs w:val="20"/>
        </w:rPr>
        <w:t>.</w:t>
      </w:r>
      <w:r w:rsidR="000D6F82" w:rsidRPr="001D6112">
        <w:rPr>
          <w:rFonts w:asciiTheme="minorHAnsi" w:hAnsiTheme="minorHAnsi" w:cstheme="minorHAnsi"/>
          <w:sz w:val="20"/>
          <w:szCs w:val="20"/>
        </w:rPr>
        <w:t xml:space="preserve"> odst. 3 této smlouvy započít s odstraňováním</w:t>
      </w:r>
      <w:r w:rsidR="00610531" w:rsidRPr="001D6112">
        <w:rPr>
          <w:rFonts w:asciiTheme="minorHAnsi" w:hAnsiTheme="minorHAnsi" w:cstheme="minorHAnsi"/>
          <w:sz w:val="20"/>
          <w:szCs w:val="20"/>
        </w:rPr>
        <w:t xml:space="preserve"> vady nejpozději do 15 dnů ode dne vyrozumění zhotovitele o jejich existenci či v prodloužené lhůtě, sjednávají smluvní strany této smlouvy o dílo smluvní pokutu ve výši </w:t>
      </w:r>
      <w:r w:rsidR="00CD4782" w:rsidRPr="001D6112">
        <w:rPr>
          <w:rFonts w:asciiTheme="minorHAnsi" w:hAnsiTheme="minorHAnsi" w:cstheme="minorHAnsi"/>
          <w:sz w:val="20"/>
          <w:szCs w:val="20"/>
        </w:rPr>
        <w:t>1.000</w:t>
      </w:r>
      <w:r w:rsidR="00610531" w:rsidRPr="001D6112">
        <w:rPr>
          <w:rFonts w:asciiTheme="minorHAnsi" w:hAnsiTheme="minorHAnsi" w:cstheme="minorHAnsi"/>
          <w:sz w:val="20"/>
          <w:szCs w:val="20"/>
        </w:rPr>
        <w:t>,-</w:t>
      </w:r>
      <w:r w:rsidR="00AD0FC1" w:rsidRPr="001D6112">
        <w:rPr>
          <w:rFonts w:asciiTheme="minorHAnsi" w:hAnsiTheme="minorHAnsi" w:cstheme="minorHAnsi"/>
          <w:sz w:val="20"/>
          <w:szCs w:val="20"/>
        </w:rPr>
        <w:t xml:space="preserve"> </w:t>
      </w:r>
      <w:r w:rsidR="000D6F82" w:rsidRPr="001D6112">
        <w:rPr>
          <w:rFonts w:asciiTheme="minorHAnsi" w:hAnsiTheme="minorHAnsi" w:cstheme="minorHAnsi"/>
          <w:sz w:val="20"/>
          <w:szCs w:val="20"/>
        </w:rPr>
        <w:t>Kč</w:t>
      </w:r>
      <w:r w:rsidR="00610531" w:rsidRPr="001D6112">
        <w:rPr>
          <w:rFonts w:asciiTheme="minorHAnsi" w:hAnsiTheme="minorHAnsi" w:cstheme="minorHAnsi"/>
          <w:sz w:val="20"/>
          <w:szCs w:val="20"/>
        </w:rPr>
        <w:t xml:space="preserve"> za </w:t>
      </w:r>
      <w:r w:rsidR="00610531" w:rsidRPr="001D6112">
        <w:rPr>
          <w:rFonts w:asciiTheme="minorHAnsi" w:hAnsiTheme="minorHAnsi" w:cstheme="minorHAnsi"/>
          <w:sz w:val="20"/>
          <w:szCs w:val="20"/>
        </w:rPr>
        <w:lastRenderedPageBreak/>
        <w:t>každý i započatý den prodlení, přičemž takto sjednaná smluvní pokuta se nijak netýká práva na náhradu škody porušením povinnosti způsobené.</w:t>
      </w:r>
    </w:p>
    <w:p w14:paraId="73E1C209" w14:textId="31EE1436" w:rsidR="00610531" w:rsidRPr="001D6112" w:rsidRDefault="00610531" w:rsidP="00E41008">
      <w:pPr>
        <w:widowControl w:val="0"/>
        <w:numPr>
          <w:ilvl w:val="0"/>
          <w:numId w:val="27"/>
        </w:numPr>
        <w:spacing w:after="120"/>
        <w:jc w:val="both"/>
        <w:rPr>
          <w:rFonts w:asciiTheme="minorHAnsi" w:hAnsiTheme="minorHAnsi" w:cstheme="minorHAnsi"/>
          <w:sz w:val="20"/>
          <w:szCs w:val="20"/>
        </w:rPr>
      </w:pPr>
      <w:r w:rsidRPr="001D6112">
        <w:rPr>
          <w:rFonts w:asciiTheme="minorHAnsi" w:hAnsiTheme="minorHAnsi" w:cstheme="minorHAnsi"/>
          <w:sz w:val="20"/>
          <w:szCs w:val="20"/>
        </w:rPr>
        <w:t>Pro případ, že zhotovitel poruší svou povinnost stanovenou v článku X</w:t>
      </w:r>
      <w:r w:rsidR="00175771" w:rsidRPr="001D6112">
        <w:rPr>
          <w:rFonts w:asciiTheme="minorHAnsi" w:hAnsiTheme="minorHAnsi" w:cstheme="minorHAnsi"/>
          <w:sz w:val="20"/>
          <w:szCs w:val="20"/>
        </w:rPr>
        <w:t>I</w:t>
      </w:r>
      <w:r w:rsidRPr="001D6112">
        <w:rPr>
          <w:rFonts w:asciiTheme="minorHAnsi" w:hAnsiTheme="minorHAnsi" w:cstheme="minorHAnsi"/>
          <w:sz w:val="20"/>
          <w:szCs w:val="20"/>
        </w:rPr>
        <w:t>X</w:t>
      </w:r>
      <w:r w:rsidR="001127B3" w:rsidRPr="001D6112">
        <w:rPr>
          <w:rFonts w:asciiTheme="minorHAnsi" w:hAnsiTheme="minorHAnsi" w:cstheme="minorHAnsi"/>
          <w:sz w:val="20"/>
          <w:szCs w:val="20"/>
        </w:rPr>
        <w:t>.</w:t>
      </w:r>
      <w:r w:rsidRPr="001D6112">
        <w:rPr>
          <w:rFonts w:asciiTheme="minorHAnsi" w:hAnsiTheme="minorHAnsi" w:cstheme="minorHAnsi"/>
          <w:sz w:val="20"/>
          <w:szCs w:val="20"/>
        </w:rPr>
        <w:t xml:space="preserve"> odst. 4 této smlouvy o dílo, tedy povinnost nastoupit, zahájit práce a bez přerušení pracovat na účinném a bezodkladném odstranění vad nejpozději do </w:t>
      </w:r>
      <w:r w:rsidR="007D3BF4" w:rsidRPr="001D6112">
        <w:rPr>
          <w:rFonts w:asciiTheme="minorHAnsi" w:hAnsiTheme="minorHAnsi" w:cstheme="minorHAnsi"/>
          <w:sz w:val="20"/>
          <w:szCs w:val="20"/>
        </w:rPr>
        <w:t>24</w:t>
      </w:r>
      <w:r w:rsidR="00425E9E" w:rsidRPr="001D6112">
        <w:rPr>
          <w:rFonts w:asciiTheme="minorHAnsi" w:hAnsiTheme="minorHAnsi" w:cstheme="minorHAnsi"/>
          <w:sz w:val="20"/>
          <w:szCs w:val="20"/>
        </w:rPr>
        <w:t xml:space="preserve"> </w:t>
      </w:r>
      <w:r w:rsidRPr="001D6112">
        <w:rPr>
          <w:rFonts w:asciiTheme="minorHAnsi" w:hAnsiTheme="minorHAnsi" w:cstheme="minorHAnsi"/>
          <w:sz w:val="20"/>
          <w:szCs w:val="20"/>
        </w:rPr>
        <w:t>hod. po obdržení reklamace vad způsobující havarijní stav, sjednávají smluvní strany této smlouvy o dílo sm</w:t>
      </w:r>
      <w:r w:rsidR="00394A7D" w:rsidRPr="001D6112">
        <w:rPr>
          <w:rFonts w:asciiTheme="minorHAnsi" w:hAnsiTheme="minorHAnsi" w:cstheme="minorHAnsi"/>
          <w:sz w:val="20"/>
          <w:szCs w:val="20"/>
        </w:rPr>
        <w:t xml:space="preserve">luvní pokutu ve výši </w:t>
      </w:r>
      <w:r w:rsidR="00930A78" w:rsidRPr="001D6112">
        <w:rPr>
          <w:rFonts w:asciiTheme="minorHAnsi" w:hAnsiTheme="minorHAnsi" w:cstheme="minorHAnsi"/>
          <w:sz w:val="20"/>
          <w:szCs w:val="20"/>
        </w:rPr>
        <w:t>1</w:t>
      </w:r>
      <w:r w:rsidR="008F0671" w:rsidRPr="001D6112">
        <w:rPr>
          <w:rFonts w:asciiTheme="minorHAnsi" w:hAnsiTheme="minorHAnsi" w:cstheme="minorHAnsi"/>
          <w:sz w:val="20"/>
          <w:szCs w:val="20"/>
        </w:rPr>
        <w:t>.000</w:t>
      </w:r>
      <w:r w:rsidR="00394A7D" w:rsidRPr="001D6112">
        <w:rPr>
          <w:rFonts w:asciiTheme="minorHAnsi" w:hAnsiTheme="minorHAnsi" w:cstheme="minorHAnsi"/>
          <w:sz w:val="20"/>
          <w:szCs w:val="20"/>
        </w:rPr>
        <w:t>,-</w:t>
      </w:r>
      <w:r w:rsidR="00AD0FC1" w:rsidRPr="001D6112">
        <w:rPr>
          <w:rFonts w:asciiTheme="minorHAnsi" w:hAnsiTheme="minorHAnsi" w:cstheme="minorHAnsi"/>
          <w:sz w:val="20"/>
          <w:szCs w:val="20"/>
        </w:rPr>
        <w:t xml:space="preserve"> </w:t>
      </w:r>
      <w:r w:rsidR="00394A7D" w:rsidRPr="001D6112">
        <w:rPr>
          <w:rFonts w:asciiTheme="minorHAnsi" w:hAnsiTheme="minorHAnsi" w:cstheme="minorHAnsi"/>
          <w:sz w:val="20"/>
          <w:szCs w:val="20"/>
        </w:rPr>
        <w:t xml:space="preserve">Kč </w:t>
      </w:r>
      <w:r w:rsidRPr="001D6112">
        <w:rPr>
          <w:rFonts w:asciiTheme="minorHAnsi" w:hAnsiTheme="minorHAnsi" w:cstheme="minorHAnsi"/>
          <w:sz w:val="20"/>
          <w:szCs w:val="20"/>
        </w:rPr>
        <w:t>za každý i započatý den prodlení, přičemž takto sjednaná smluvní pokuta se nijak netýká práva na náhradu škody porušením povinnosti způsobené.</w:t>
      </w:r>
    </w:p>
    <w:p w14:paraId="36DDC4DD" w14:textId="48CDF00D" w:rsidR="000F37CD" w:rsidRPr="001D6112" w:rsidRDefault="000F37CD" w:rsidP="00E41008">
      <w:pPr>
        <w:widowControl w:val="0"/>
        <w:numPr>
          <w:ilvl w:val="0"/>
          <w:numId w:val="27"/>
        </w:numPr>
        <w:spacing w:after="120"/>
        <w:jc w:val="both"/>
        <w:rPr>
          <w:rFonts w:asciiTheme="minorHAnsi" w:hAnsiTheme="minorHAnsi" w:cstheme="minorHAnsi"/>
          <w:sz w:val="20"/>
          <w:szCs w:val="20"/>
        </w:rPr>
      </w:pPr>
      <w:r w:rsidRPr="001D6112">
        <w:rPr>
          <w:rFonts w:asciiTheme="minorHAnsi" w:hAnsiTheme="minorHAnsi" w:cstheme="minorHAnsi"/>
          <w:sz w:val="20"/>
          <w:szCs w:val="20"/>
        </w:rPr>
        <w:t xml:space="preserve">Pro případ, že zhotovitel poruší </w:t>
      </w:r>
      <w:r w:rsidR="00767D0E" w:rsidRPr="001D6112">
        <w:rPr>
          <w:rFonts w:asciiTheme="minorHAnsi" w:hAnsiTheme="minorHAnsi" w:cstheme="minorHAnsi"/>
          <w:sz w:val="20"/>
          <w:szCs w:val="20"/>
        </w:rPr>
        <w:t>jakoukoli ze svých</w:t>
      </w:r>
      <w:r w:rsidRPr="001D6112">
        <w:rPr>
          <w:rFonts w:asciiTheme="minorHAnsi" w:hAnsiTheme="minorHAnsi" w:cstheme="minorHAnsi"/>
          <w:sz w:val="20"/>
          <w:szCs w:val="20"/>
        </w:rPr>
        <w:t xml:space="preserve"> povinnost</w:t>
      </w:r>
      <w:r w:rsidR="00767D0E" w:rsidRPr="001D6112">
        <w:rPr>
          <w:rFonts w:asciiTheme="minorHAnsi" w:hAnsiTheme="minorHAnsi" w:cstheme="minorHAnsi"/>
          <w:sz w:val="20"/>
          <w:szCs w:val="20"/>
        </w:rPr>
        <w:t>í stanovených</w:t>
      </w:r>
      <w:r w:rsidRPr="001D6112">
        <w:rPr>
          <w:rFonts w:asciiTheme="minorHAnsi" w:hAnsiTheme="minorHAnsi" w:cstheme="minorHAnsi"/>
          <w:sz w:val="20"/>
          <w:szCs w:val="20"/>
        </w:rPr>
        <w:t xml:space="preserve"> v článku X</w:t>
      </w:r>
      <w:r w:rsidR="000D6F82" w:rsidRPr="001D6112">
        <w:rPr>
          <w:rFonts w:asciiTheme="minorHAnsi" w:hAnsiTheme="minorHAnsi" w:cstheme="minorHAnsi"/>
          <w:sz w:val="20"/>
          <w:szCs w:val="20"/>
        </w:rPr>
        <w:t>III</w:t>
      </w:r>
      <w:r w:rsidRPr="001D6112">
        <w:rPr>
          <w:rFonts w:asciiTheme="minorHAnsi" w:hAnsiTheme="minorHAnsi" w:cstheme="minorHAnsi"/>
          <w:sz w:val="20"/>
          <w:szCs w:val="20"/>
        </w:rPr>
        <w:t xml:space="preserve">. odst. 3 této smlouvy o dílo, tj. změní, bez předchozího písemného souhlasu objednatele, </w:t>
      </w:r>
      <w:r w:rsidR="003D0251" w:rsidRPr="001D6112">
        <w:rPr>
          <w:rFonts w:asciiTheme="minorHAnsi" w:hAnsiTheme="minorHAnsi" w:cstheme="minorHAnsi"/>
          <w:sz w:val="20"/>
          <w:szCs w:val="20"/>
        </w:rPr>
        <w:t>poddodavatel</w:t>
      </w:r>
      <w:r w:rsidRPr="001D6112">
        <w:rPr>
          <w:rFonts w:asciiTheme="minorHAnsi" w:hAnsiTheme="minorHAnsi" w:cstheme="minorHAnsi"/>
          <w:sz w:val="20"/>
          <w:szCs w:val="20"/>
        </w:rPr>
        <w:t>e uvedeného v</w:t>
      </w:r>
      <w:r w:rsidR="00BB6EDA" w:rsidRPr="001D6112">
        <w:rPr>
          <w:rFonts w:asciiTheme="minorHAnsi" w:hAnsiTheme="minorHAnsi" w:cstheme="minorHAnsi"/>
          <w:sz w:val="20"/>
          <w:szCs w:val="20"/>
        </w:rPr>
        <w:t> </w:t>
      </w:r>
      <w:r w:rsidRPr="001D6112">
        <w:rPr>
          <w:rFonts w:asciiTheme="minorHAnsi" w:hAnsiTheme="minorHAnsi" w:cstheme="minorHAnsi"/>
          <w:sz w:val="20"/>
          <w:szCs w:val="20"/>
        </w:rPr>
        <w:t>seznamu</w:t>
      </w:r>
      <w:r w:rsidR="00BB6EDA" w:rsidRPr="001D6112">
        <w:rPr>
          <w:rFonts w:asciiTheme="minorHAnsi" w:hAnsiTheme="minorHAnsi" w:cstheme="minorHAnsi"/>
          <w:sz w:val="20"/>
          <w:szCs w:val="20"/>
        </w:rPr>
        <w:t xml:space="preserve"> </w:t>
      </w:r>
      <w:r w:rsidR="003D0251" w:rsidRPr="001D6112">
        <w:rPr>
          <w:rFonts w:asciiTheme="minorHAnsi" w:hAnsiTheme="minorHAnsi" w:cstheme="minorHAnsi"/>
          <w:sz w:val="20"/>
          <w:szCs w:val="20"/>
        </w:rPr>
        <w:t>poddodavatelů</w:t>
      </w:r>
      <w:r w:rsidR="00BB6EDA" w:rsidRPr="001D6112">
        <w:rPr>
          <w:rFonts w:asciiTheme="minorHAnsi" w:hAnsiTheme="minorHAnsi" w:cstheme="minorHAnsi"/>
          <w:sz w:val="20"/>
          <w:szCs w:val="20"/>
        </w:rPr>
        <w:t>, který je přílohou smlouvy o dílo,</w:t>
      </w:r>
      <w:r w:rsidRPr="001D6112">
        <w:rPr>
          <w:rFonts w:asciiTheme="minorHAnsi" w:hAnsiTheme="minorHAnsi" w:cstheme="minorHAnsi"/>
          <w:sz w:val="20"/>
          <w:szCs w:val="20"/>
        </w:rPr>
        <w:t xml:space="preserve"> nebo stejně tak bez předchozího písemného souhlasu změní i rozsah </w:t>
      </w:r>
      <w:r w:rsidR="003D0251" w:rsidRPr="001D6112">
        <w:rPr>
          <w:rFonts w:asciiTheme="minorHAnsi" w:hAnsiTheme="minorHAnsi" w:cstheme="minorHAnsi"/>
          <w:sz w:val="20"/>
          <w:szCs w:val="20"/>
        </w:rPr>
        <w:t>poddodavatel</w:t>
      </w:r>
      <w:r w:rsidRPr="001D6112">
        <w:rPr>
          <w:rFonts w:asciiTheme="minorHAnsi" w:hAnsiTheme="minorHAnsi" w:cstheme="minorHAnsi"/>
          <w:sz w:val="20"/>
          <w:szCs w:val="20"/>
        </w:rPr>
        <w:t>em prováděné č</w:t>
      </w:r>
      <w:r w:rsidR="00492306" w:rsidRPr="001D6112">
        <w:rPr>
          <w:rFonts w:asciiTheme="minorHAnsi" w:hAnsiTheme="minorHAnsi" w:cstheme="minorHAnsi"/>
          <w:sz w:val="20"/>
          <w:szCs w:val="20"/>
        </w:rPr>
        <w:t>á</w:t>
      </w:r>
      <w:r w:rsidRPr="001D6112">
        <w:rPr>
          <w:rFonts w:asciiTheme="minorHAnsi" w:hAnsiTheme="minorHAnsi" w:cstheme="minorHAnsi"/>
          <w:sz w:val="20"/>
          <w:szCs w:val="20"/>
        </w:rPr>
        <w:t xml:space="preserve">sti </w:t>
      </w:r>
      <w:r w:rsidR="0064787C" w:rsidRPr="001D6112">
        <w:rPr>
          <w:rFonts w:asciiTheme="minorHAnsi" w:hAnsiTheme="minorHAnsi" w:cstheme="minorHAnsi"/>
          <w:sz w:val="20"/>
          <w:szCs w:val="20"/>
        </w:rPr>
        <w:t>Díla</w:t>
      </w:r>
      <w:r w:rsidRPr="001D6112">
        <w:rPr>
          <w:rFonts w:asciiTheme="minorHAnsi" w:hAnsiTheme="minorHAnsi" w:cstheme="minorHAnsi"/>
          <w:sz w:val="20"/>
          <w:szCs w:val="20"/>
        </w:rPr>
        <w:t xml:space="preserve">, sjednávají smluvní strany smluvní pokutu ve výši </w:t>
      </w:r>
      <w:r w:rsidR="002B4253" w:rsidRPr="001D6112">
        <w:rPr>
          <w:rFonts w:asciiTheme="minorHAnsi" w:hAnsiTheme="minorHAnsi" w:cstheme="minorHAnsi"/>
          <w:sz w:val="20"/>
          <w:szCs w:val="20"/>
        </w:rPr>
        <w:t>5</w:t>
      </w:r>
      <w:r w:rsidR="008F0671" w:rsidRPr="001D6112">
        <w:rPr>
          <w:rFonts w:asciiTheme="minorHAnsi" w:hAnsiTheme="minorHAnsi" w:cstheme="minorHAnsi"/>
          <w:sz w:val="20"/>
          <w:szCs w:val="20"/>
        </w:rPr>
        <w:t>.000</w:t>
      </w:r>
      <w:r w:rsidRPr="001D6112">
        <w:rPr>
          <w:rFonts w:asciiTheme="minorHAnsi" w:hAnsiTheme="minorHAnsi" w:cstheme="minorHAnsi"/>
          <w:sz w:val="20"/>
          <w:szCs w:val="20"/>
        </w:rPr>
        <w:t>,- Kč za každý jednotlivý případ porušení povinnosti. Takto sjednaná smluvní pokuta se nijak netýká práva na náhradu škody porušením povinnosti způsobené.</w:t>
      </w:r>
    </w:p>
    <w:p w14:paraId="74D613D8" w14:textId="658EEAE4" w:rsidR="00610531" w:rsidRPr="001D6112" w:rsidRDefault="00610531" w:rsidP="00E41008">
      <w:pPr>
        <w:widowControl w:val="0"/>
        <w:numPr>
          <w:ilvl w:val="0"/>
          <w:numId w:val="27"/>
        </w:numPr>
        <w:spacing w:after="120"/>
        <w:jc w:val="both"/>
        <w:rPr>
          <w:rFonts w:asciiTheme="minorHAnsi" w:hAnsiTheme="minorHAnsi" w:cstheme="minorHAnsi"/>
          <w:sz w:val="20"/>
          <w:szCs w:val="20"/>
        </w:rPr>
      </w:pPr>
      <w:r w:rsidRPr="001D6112">
        <w:rPr>
          <w:rFonts w:asciiTheme="minorHAnsi" w:hAnsiTheme="minorHAnsi" w:cstheme="minorHAnsi"/>
          <w:sz w:val="20"/>
          <w:szCs w:val="20"/>
        </w:rPr>
        <w:t xml:space="preserve">Pro případ, že zhotovitel poruší jakoukoliv jinou </w:t>
      </w:r>
      <w:r w:rsidR="00767D0E" w:rsidRPr="001D6112">
        <w:rPr>
          <w:rFonts w:asciiTheme="minorHAnsi" w:hAnsiTheme="minorHAnsi" w:cstheme="minorHAnsi"/>
          <w:sz w:val="20"/>
          <w:szCs w:val="20"/>
        </w:rPr>
        <w:t xml:space="preserve">svoji </w:t>
      </w:r>
      <w:r w:rsidRPr="001D6112">
        <w:rPr>
          <w:rFonts w:asciiTheme="minorHAnsi" w:hAnsiTheme="minorHAnsi" w:cstheme="minorHAnsi"/>
          <w:sz w:val="20"/>
          <w:szCs w:val="20"/>
        </w:rPr>
        <w:t>povinnost</w:t>
      </w:r>
      <w:r w:rsidR="008F0671" w:rsidRPr="001D6112">
        <w:rPr>
          <w:rFonts w:asciiTheme="minorHAnsi" w:hAnsiTheme="minorHAnsi" w:cstheme="minorHAnsi"/>
          <w:sz w:val="20"/>
          <w:szCs w:val="20"/>
        </w:rPr>
        <w:t xml:space="preserve"> stanovenou touto smlouvou o dílo, než jsou povinnosti uve</w:t>
      </w:r>
      <w:r w:rsidR="00492306" w:rsidRPr="001D6112">
        <w:rPr>
          <w:rFonts w:asciiTheme="minorHAnsi" w:hAnsiTheme="minorHAnsi" w:cstheme="minorHAnsi"/>
          <w:sz w:val="20"/>
          <w:szCs w:val="20"/>
        </w:rPr>
        <w:t xml:space="preserve">dené v tomto článku odst. 1 až </w:t>
      </w:r>
      <w:r w:rsidR="004E513C" w:rsidRPr="001D6112">
        <w:rPr>
          <w:rFonts w:asciiTheme="minorHAnsi" w:hAnsiTheme="minorHAnsi" w:cstheme="minorHAnsi"/>
          <w:sz w:val="20"/>
          <w:szCs w:val="20"/>
        </w:rPr>
        <w:t>4</w:t>
      </w:r>
      <w:r w:rsidRPr="001D6112">
        <w:rPr>
          <w:rFonts w:asciiTheme="minorHAnsi" w:hAnsiTheme="minorHAnsi" w:cstheme="minorHAnsi"/>
          <w:sz w:val="20"/>
          <w:szCs w:val="20"/>
        </w:rPr>
        <w:t xml:space="preserve"> a nesjedná nápravu tohoto porušení do 5 pracovních dnů od písemného upozornění objednatelem či poruší tutéž povinnost znovu po upozornění objednatelem, sjednávají smluvní strany této smlouvy o dílo smluvní pokutu ve výši </w:t>
      </w:r>
      <w:r w:rsidR="00175771" w:rsidRPr="001D6112">
        <w:rPr>
          <w:rFonts w:asciiTheme="minorHAnsi" w:hAnsiTheme="minorHAnsi" w:cstheme="minorHAnsi"/>
          <w:sz w:val="20"/>
          <w:szCs w:val="20"/>
        </w:rPr>
        <w:t>1</w:t>
      </w:r>
      <w:r w:rsidR="008F0671" w:rsidRPr="001D6112">
        <w:rPr>
          <w:rFonts w:asciiTheme="minorHAnsi" w:hAnsiTheme="minorHAnsi" w:cstheme="minorHAnsi"/>
          <w:sz w:val="20"/>
          <w:szCs w:val="20"/>
        </w:rPr>
        <w:t>.000</w:t>
      </w:r>
      <w:r w:rsidRPr="001D6112">
        <w:rPr>
          <w:rFonts w:asciiTheme="minorHAnsi" w:hAnsiTheme="minorHAnsi" w:cstheme="minorHAnsi"/>
          <w:sz w:val="20"/>
          <w:szCs w:val="20"/>
        </w:rPr>
        <w:t>,-</w:t>
      </w:r>
      <w:r w:rsidR="00AD0FC1" w:rsidRPr="001D6112">
        <w:rPr>
          <w:rFonts w:asciiTheme="minorHAnsi" w:hAnsiTheme="minorHAnsi" w:cstheme="minorHAnsi"/>
          <w:sz w:val="20"/>
          <w:szCs w:val="20"/>
        </w:rPr>
        <w:t xml:space="preserve"> K</w:t>
      </w:r>
      <w:r w:rsidRPr="001D6112">
        <w:rPr>
          <w:rFonts w:asciiTheme="minorHAnsi" w:hAnsiTheme="minorHAnsi" w:cstheme="minorHAnsi"/>
          <w:sz w:val="20"/>
          <w:szCs w:val="20"/>
        </w:rPr>
        <w:t>č za každý jednotlivý případ porušení povinnosti, přičemž takto sjednaná smluvní pokuta se nijak netýká práva na náhradu škody porušením povinnosti způsobené.</w:t>
      </w:r>
    </w:p>
    <w:p w14:paraId="53C44333" w14:textId="77777777" w:rsidR="00F67E53" w:rsidRPr="001D6112" w:rsidRDefault="00610531" w:rsidP="00E41008">
      <w:pPr>
        <w:widowControl w:val="0"/>
        <w:numPr>
          <w:ilvl w:val="0"/>
          <w:numId w:val="27"/>
        </w:numPr>
        <w:spacing w:after="120"/>
        <w:jc w:val="both"/>
        <w:rPr>
          <w:rFonts w:asciiTheme="minorHAnsi" w:hAnsiTheme="minorHAnsi" w:cstheme="minorHAnsi"/>
          <w:sz w:val="20"/>
          <w:szCs w:val="20"/>
        </w:rPr>
      </w:pPr>
      <w:r w:rsidRPr="001D6112">
        <w:rPr>
          <w:rFonts w:asciiTheme="minorHAnsi" w:hAnsiTheme="minorHAnsi" w:cstheme="minorHAnsi"/>
          <w:sz w:val="20"/>
          <w:szCs w:val="20"/>
        </w:rPr>
        <w:t>Veškeré smluvní pokuty dle této smlouvy o dílo jsou splatné do 5 dnů ode dne uplatnění smluvní pokuty.</w:t>
      </w:r>
      <w:r w:rsidR="005A48DB" w:rsidRPr="001D6112">
        <w:rPr>
          <w:rFonts w:asciiTheme="minorHAnsi" w:hAnsiTheme="minorHAnsi" w:cstheme="minorHAnsi"/>
          <w:sz w:val="20"/>
          <w:szCs w:val="20"/>
        </w:rPr>
        <w:t xml:space="preserve"> Smluvní strany berou na vědomí, že mezi škody vzniklé patří zejména náklady Objednatele na finanční poplatky, pokuty, penále či neproplacení dotace ze strany poskytovatele dotace</w:t>
      </w:r>
      <w:r w:rsidR="00EA3E6E" w:rsidRPr="001D6112">
        <w:rPr>
          <w:rFonts w:asciiTheme="minorHAnsi" w:hAnsiTheme="minorHAnsi" w:cstheme="minorHAnsi"/>
          <w:sz w:val="20"/>
          <w:szCs w:val="20"/>
        </w:rPr>
        <w:t>. Uplatněním jakékoli smluvní pokuty není dotčen nárok na náhradu škody, který je objednatel oprávněn vymáhat po zhotoviteli vedle smluvní pokuty, a to v plné výši.</w:t>
      </w:r>
    </w:p>
    <w:p w14:paraId="22A55646" w14:textId="40D9CA53" w:rsidR="00610531" w:rsidRPr="001D6112" w:rsidRDefault="00024E7A" w:rsidP="00A1750C">
      <w:pPr>
        <w:widowControl w:val="0"/>
        <w:jc w:val="center"/>
        <w:rPr>
          <w:rFonts w:asciiTheme="minorHAnsi" w:hAnsiTheme="minorHAnsi" w:cstheme="minorHAnsi"/>
          <w:b/>
          <w:bCs/>
          <w:sz w:val="20"/>
          <w:szCs w:val="20"/>
        </w:rPr>
      </w:pPr>
      <w:r w:rsidRPr="001D6112">
        <w:rPr>
          <w:rFonts w:asciiTheme="minorHAnsi" w:hAnsiTheme="minorHAnsi" w:cstheme="minorHAnsi"/>
          <w:b/>
          <w:bCs/>
          <w:sz w:val="20"/>
          <w:szCs w:val="20"/>
        </w:rPr>
        <w:t xml:space="preserve">Článek </w:t>
      </w:r>
      <w:r w:rsidR="00AE24A9" w:rsidRPr="001D6112">
        <w:rPr>
          <w:rFonts w:asciiTheme="minorHAnsi" w:hAnsiTheme="minorHAnsi" w:cstheme="minorHAnsi"/>
          <w:b/>
          <w:bCs/>
          <w:sz w:val="20"/>
          <w:szCs w:val="20"/>
        </w:rPr>
        <w:t>XXI</w:t>
      </w:r>
      <w:r w:rsidR="004E513C" w:rsidRPr="001D6112">
        <w:rPr>
          <w:rFonts w:asciiTheme="minorHAnsi" w:hAnsiTheme="minorHAnsi" w:cstheme="minorHAnsi"/>
          <w:b/>
          <w:bCs/>
          <w:sz w:val="20"/>
          <w:szCs w:val="20"/>
        </w:rPr>
        <w:t>I</w:t>
      </w:r>
      <w:r w:rsidR="00610531" w:rsidRPr="001D6112">
        <w:rPr>
          <w:rFonts w:asciiTheme="minorHAnsi" w:hAnsiTheme="minorHAnsi" w:cstheme="minorHAnsi"/>
          <w:b/>
          <w:bCs/>
          <w:sz w:val="20"/>
          <w:szCs w:val="20"/>
        </w:rPr>
        <w:t>.</w:t>
      </w:r>
    </w:p>
    <w:p w14:paraId="3BEB750D" w14:textId="77777777" w:rsidR="00610531" w:rsidRPr="001D6112" w:rsidRDefault="00610531" w:rsidP="00A1750C">
      <w:pPr>
        <w:pStyle w:val="Nadpis1"/>
        <w:keepNext w:val="0"/>
        <w:widowControl w:val="0"/>
        <w:spacing w:after="120"/>
        <w:rPr>
          <w:rFonts w:asciiTheme="minorHAnsi" w:hAnsiTheme="minorHAnsi" w:cstheme="minorHAnsi"/>
          <w:sz w:val="20"/>
          <w:szCs w:val="20"/>
        </w:rPr>
      </w:pPr>
      <w:r w:rsidRPr="001D6112">
        <w:rPr>
          <w:rFonts w:asciiTheme="minorHAnsi" w:hAnsiTheme="minorHAnsi" w:cstheme="minorHAnsi"/>
          <w:bCs w:val="0"/>
          <w:sz w:val="20"/>
          <w:szCs w:val="20"/>
        </w:rPr>
        <w:t>Odstoupení od smlouvy</w:t>
      </w:r>
    </w:p>
    <w:p w14:paraId="52F64159" w14:textId="77777777" w:rsidR="00610531" w:rsidRPr="001D6112" w:rsidRDefault="00610531" w:rsidP="00E41008">
      <w:pPr>
        <w:widowControl w:val="0"/>
        <w:numPr>
          <w:ilvl w:val="0"/>
          <w:numId w:val="28"/>
        </w:numPr>
        <w:spacing w:after="120"/>
        <w:jc w:val="both"/>
        <w:rPr>
          <w:rFonts w:asciiTheme="minorHAnsi" w:hAnsiTheme="minorHAnsi" w:cstheme="minorHAnsi"/>
          <w:sz w:val="20"/>
          <w:szCs w:val="20"/>
        </w:rPr>
      </w:pPr>
      <w:r w:rsidRPr="001D6112">
        <w:rPr>
          <w:rFonts w:asciiTheme="minorHAnsi" w:hAnsiTheme="minorHAnsi" w:cstheme="minorHAnsi"/>
          <w:sz w:val="20"/>
          <w:szCs w:val="20"/>
        </w:rPr>
        <w:t>Objednatel je oprávněn od této smlouvy o dílo odstoupit v případě podstatného porušení smluvních po</w:t>
      </w:r>
      <w:r w:rsidR="005B3CCE" w:rsidRPr="001D6112">
        <w:rPr>
          <w:rFonts w:asciiTheme="minorHAnsi" w:hAnsiTheme="minorHAnsi" w:cstheme="minorHAnsi"/>
          <w:sz w:val="20"/>
          <w:szCs w:val="20"/>
        </w:rPr>
        <w:t>vinností ze strany zhotovitele</w:t>
      </w:r>
      <w:r w:rsidR="00EF6E7A" w:rsidRPr="001D6112">
        <w:rPr>
          <w:rFonts w:asciiTheme="minorHAnsi" w:hAnsiTheme="minorHAnsi" w:cstheme="minorHAnsi"/>
          <w:sz w:val="20"/>
          <w:szCs w:val="20"/>
        </w:rPr>
        <w:t>,</w:t>
      </w:r>
      <w:r w:rsidR="005B3CCE" w:rsidRPr="001D6112">
        <w:rPr>
          <w:rFonts w:asciiTheme="minorHAnsi" w:hAnsiTheme="minorHAnsi" w:cstheme="minorHAnsi"/>
          <w:sz w:val="20"/>
          <w:szCs w:val="20"/>
        </w:rPr>
        <w:t xml:space="preserve"> </w:t>
      </w:r>
      <w:r w:rsidRPr="001D6112">
        <w:rPr>
          <w:rFonts w:asciiTheme="minorHAnsi" w:hAnsiTheme="minorHAnsi" w:cstheme="minorHAnsi"/>
          <w:sz w:val="20"/>
          <w:szCs w:val="20"/>
        </w:rPr>
        <w:t xml:space="preserve">a to vždy za podmínky, že objednatel zhotovitele na porušení příslušného smluvního ustanovení písemně upozornil a stanovil mu přiměřenou lhůtu na zjednání nápravy a zhotovitel tak ani přesto neučinil nebo zhotovitel porušil povinnost znovu po písemném upozornění objednatelem. </w:t>
      </w:r>
    </w:p>
    <w:p w14:paraId="4C35D410" w14:textId="77777777" w:rsidR="00610531" w:rsidRPr="001D6112" w:rsidRDefault="00610531" w:rsidP="00E41008">
      <w:pPr>
        <w:widowControl w:val="0"/>
        <w:numPr>
          <w:ilvl w:val="0"/>
          <w:numId w:val="28"/>
        </w:numPr>
        <w:spacing w:after="120"/>
        <w:jc w:val="both"/>
        <w:rPr>
          <w:rFonts w:asciiTheme="minorHAnsi" w:hAnsiTheme="minorHAnsi" w:cstheme="minorHAnsi"/>
          <w:sz w:val="20"/>
          <w:szCs w:val="20"/>
        </w:rPr>
      </w:pPr>
      <w:r w:rsidRPr="001D6112">
        <w:rPr>
          <w:rFonts w:asciiTheme="minorHAnsi" w:hAnsiTheme="minorHAnsi" w:cstheme="minorHAnsi"/>
          <w:sz w:val="20"/>
          <w:szCs w:val="20"/>
        </w:rPr>
        <w:t>Objednatel je oprávněn odstoupit od této smlouvy o dílo</w:t>
      </w:r>
      <w:r w:rsidR="00394A7D" w:rsidRPr="001D6112">
        <w:rPr>
          <w:rFonts w:asciiTheme="minorHAnsi" w:hAnsiTheme="minorHAnsi" w:cstheme="minorHAnsi"/>
          <w:sz w:val="20"/>
          <w:szCs w:val="20"/>
        </w:rPr>
        <w:t>,</w:t>
      </w:r>
      <w:r w:rsidRPr="001D6112">
        <w:rPr>
          <w:rFonts w:asciiTheme="minorHAnsi" w:hAnsiTheme="minorHAnsi" w:cstheme="minorHAnsi"/>
          <w:sz w:val="20"/>
          <w:szCs w:val="20"/>
        </w:rPr>
        <w:t xml:space="preserve"> pokud se zhotovitel ocitne v prodlení s provedením </w:t>
      </w:r>
      <w:r w:rsidR="0064787C" w:rsidRPr="001D6112">
        <w:rPr>
          <w:rFonts w:asciiTheme="minorHAnsi" w:hAnsiTheme="minorHAnsi" w:cstheme="minorHAnsi"/>
          <w:sz w:val="20"/>
          <w:szCs w:val="20"/>
        </w:rPr>
        <w:t>Díla</w:t>
      </w:r>
      <w:r w:rsidRPr="001D6112">
        <w:rPr>
          <w:rFonts w:asciiTheme="minorHAnsi" w:hAnsiTheme="minorHAnsi" w:cstheme="minorHAnsi"/>
          <w:sz w:val="20"/>
          <w:szCs w:val="20"/>
        </w:rPr>
        <w:t xml:space="preserve"> o více než </w:t>
      </w:r>
      <w:r w:rsidR="00D500A1" w:rsidRPr="001D6112">
        <w:rPr>
          <w:rFonts w:asciiTheme="minorHAnsi" w:hAnsiTheme="minorHAnsi" w:cstheme="minorHAnsi"/>
          <w:sz w:val="20"/>
          <w:szCs w:val="20"/>
        </w:rPr>
        <w:t>6</w:t>
      </w:r>
      <w:r w:rsidRPr="001D6112">
        <w:rPr>
          <w:rFonts w:asciiTheme="minorHAnsi" w:hAnsiTheme="minorHAnsi" w:cstheme="minorHAnsi"/>
          <w:sz w:val="20"/>
          <w:szCs w:val="20"/>
        </w:rPr>
        <w:t>0 dní.</w:t>
      </w:r>
    </w:p>
    <w:p w14:paraId="481556C2" w14:textId="77777777" w:rsidR="00610531" w:rsidRPr="001D6112" w:rsidRDefault="00610531" w:rsidP="00E41008">
      <w:pPr>
        <w:widowControl w:val="0"/>
        <w:numPr>
          <w:ilvl w:val="0"/>
          <w:numId w:val="28"/>
        </w:numPr>
        <w:spacing w:after="120"/>
        <w:jc w:val="both"/>
        <w:rPr>
          <w:rFonts w:asciiTheme="minorHAnsi" w:hAnsiTheme="minorHAnsi" w:cstheme="minorHAnsi"/>
          <w:sz w:val="20"/>
          <w:szCs w:val="20"/>
        </w:rPr>
      </w:pPr>
      <w:r w:rsidRPr="001D6112">
        <w:rPr>
          <w:rFonts w:asciiTheme="minorHAnsi" w:hAnsiTheme="minorHAnsi" w:cstheme="minorHAnsi"/>
          <w:sz w:val="20"/>
          <w:szCs w:val="20"/>
        </w:rPr>
        <w:t>Objednatel je oprávněn odstoupit od této smlouvy</w:t>
      </w:r>
      <w:r w:rsidR="00394A7D" w:rsidRPr="001D6112">
        <w:rPr>
          <w:rFonts w:asciiTheme="minorHAnsi" w:hAnsiTheme="minorHAnsi" w:cstheme="minorHAnsi"/>
          <w:sz w:val="20"/>
          <w:szCs w:val="20"/>
        </w:rPr>
        <w:t>,</w:t>
      </w:r>
      <w:r w:rsidRPr="001D6112">
        <w:rPr>
          <w:rFonts w:asciiTheme="minorHAnsi" w:hAnsiTheme="minorHAnsi" w:cstheme="minorHAnsi"/>
          <w:sz w:val="20"/>
          <w:szCs w:val="20"/>
        </w:rPr>
        <w:t xml:space="preserve"> pokud zhotovitel přeruší, bez udání důvodu, práce na provádění </w:t>
      </w:r>
      <w:r w:rsidR="0064787C" w:rsidRPr="001D6112">
        <w:rPr>
          <w:rFonts w:asciiTheme="minorHAnsi" w:hAnsiTheme="minorHAnsi" w:cstheme="minorHAnsi"/>
          <w:sz w:val="20"/>
          <w:szCs w:val="20"/>
        </w:rPr>
        <w:t>Díla</w:t>
      </w:r>
      <w:r w:rsidRPr="001D6112">
        <w:rPr>
          <w:rFonts w:asciiTheme="minorHAnsi" w:hAnsiTheme="minorHAnsi" w:cstheme="minorHAnsi"/>
          <w:sz w:val="20"/>
          <w:szCs w:val="20"/>
        </w:rPr>
        <w:t xml:space="preserve">, a to na dobu delší než 10 dnů, nebo v případě, že zhotovované </w:t>
      </w:r>
      <w:r w:rsidR="006428BC" w:rsidRPr="001D6112">
        <w:rPr>
          <w:rFonts w:asciiTheme="minorHAnsi" w:hAnsiTheme="minorHAnsi" w:cstheme="minorHAnsi"/>
          <w:sz w:val="20"/>
          <w:szCs w:val="20"/>
        </w:rPr>
        <w:t>D</w:t>
      </w:r>
      <w:r w:rsidRPr="001D6112">
        <w:rPr>
          <w:rFonts w:asciiTheme="minorHAnsi" w:hAnsiTheme="minorHAnsi" w:cstheme="minorHAnsi"/>
          <w:sz w:val="20"/>
          <w:szCs w:val="20"/>
        </w:rPr>
        <w:t>ílo se jeví jako zcela nezpůsobilé k účelu užití.</w:t>
      </w:r>
    </w:p>
    <w:p w14:paraId="75AE2E5C" w14:textId="77777777" w:rsidR="00610531" w:rsidRPr="001D6112" w:rsidRDefault="00610531" w:rsidP="00E41008">
      <w:pPr>
        <w:widowControl w:val="0"/>
        <w:numPr>
          <w:ilvl w:val="0"/>
          <w:numId w:val="28"/>
        </w:numPr>
        <w:spacing w:after="120"/>
        <w:jc w:val="both"/>
        <w:rPr>
          <w:rFonts w:asciiTheme="minorHAnsi" w:hAnsiTheme="minorHAnsi" w:cstheme="minorHAnsi"/>
          <w:sz w:val="20"/>
          <w:szCs w:val="20"/>
        </w:rPr>
      </w:pPr>
      <w:r w:rsidRPr="001D6112">
        <w:rPr>
          <w:rFonts w:asciiTheme="minorHAnsi" w:hAnsiTheme="minorHAnsi" w:cstheme="minorHAnsi"/>
          <w:sz w:val="20"/>
          <w:szCs w:val="20"/>
        </w:rPr>
        <w:t>Objednatel je dále oprávněn od této smlouvy o dílo odstoupit, pokud se zhotovitel ocitne v likvidaci, nebo bude proti němu vydáno rozhodnutí o úpadku.</w:t>
      </w:r>
    </w:p>
    <w:p w14:paraId="4AB28661" w14:textId="3AA1E923" w:rsidR="00BF5646" w:rsidRPr="001D6112" w:rsidRDefault="00BF5646" w:rsidP="00E41008">
      <w:pPr>
        <w:widowControl w:val="0"/>
        <w:numPr>
          <w:ilvl w:val="0"/>
          <w:numId w:val="28"/>
        </w:numPr>
        <w:spacing w:after="120"/>
        <w:jc w:val="both"/>
        <w:rPr>
          <w:rFonts w:asciiTheme="minorHAnsi" w:hAnsiTheme="minorHAnsi" w:cstheme="minorHAnsi"/>
          <w:sz w:val="20"/>
          <w:szCs w:val="20"/>
        </w:rPr>
      </w:pPr>
      <w:r w:rsidRPr="001D6112">
        <w:rPr>
          <w:sz w:val="20"/>
          <w:szCs w:val="20"/>
        </w:rPr>
        <w:t xml:space="preserve">Objednatel je rovněž oprávněn od této smlouvy o dílo odstoupit, pokud mu nebude poskytnuto financování v rámci </w:t>
      </w:r>
      <w:r w:rsidR="001D6112" w:rsidRPr="001D6112">
        <w:rPr>
          <w:sz w:val="20"/>
          <w:szCs w:val="20"/>
        </w:rPr>
        <w:t>OP TAK</w:t>
      </w:r>
      <w:r w:rsidRPr="001D6112">
        <w:rPr>
          <w:sz w:val="20"/>
          <w:szCs w:val="20"/>
        </w:rPr>
        <w:t>.</w:t>
      </w:r>
    </w:p>
    <w:p w14:paraId="3B1AE991" w14:textId="77777777" w:rsidR="00610531" w:rsidRPr="001D6112" w:rsidRDefault="00610531" w:rsidP="00E41008">
      <w:pPr>
        <w:widowControl w:val="0"/>
        <w:numPr>
          <w:ilvl w:val="0"/>
          <w:numId w:val="28"/>
        </w:numPr>
        <w:spacing w:after="120"/>
        <w:jc w:val="both"/>
        <w:rPr>
          <w:rFonts w:asciiTheme="minorHAnsi" w:hAnsiTheme="minorHAnsi" w:cstheme="minorHAnsi"/>
          <w:sz w:val="20"/>
          <w:szCs w:val="20"/>
        </w:rPr>
      </w:pPr>
      <w:r w:rsidRPr="001D6112">
        <w:rPr>
          <w:rFonts w:asciiTheme="minorHAnsi" w:hAnsiTheme="minorHAnsi" w:cstheme="minorHAnsi"/>
          <w:sz w:val="20"/>
          <w:szCs w:val="20"/>
        </w:rPr>
        <w:t xml:space="preserve">Odstoupením objednatele od této smlouvy o dílo </w:t>
      </w:r>
      <w:r w:rsidR="00BD6AA4" w:rsidRPr="001D6112">
        <w:rPr>
          <w:rFonts w:asciiTheme="minorHAnsi" w:hAnsiTheme="minorHAnsi" w:cstheme="minorHAnsi"/>
          <w:sz w:val="20"/>
          <w:szCs w:val="20"/>
        </w:rPr>
        <w:t xml:space="preserve">z důvodů na straně zhotovitele </w:t>
      </w:r>
      <w:r w:rsidRPr="001D6112">
        <w:rPr>
          <w:rFonts w:asciiTheme="minorHAnsi" w:hAnsiTheme="minorHAnsi" w:cstheme="minorHAnsi"/>
          <w:sz w:val="20"/>
          <w:szCs w:val="20"/>
        </w:rPr>
        <w:t xml:space="preserve">vzniká objednateli nárok a náhradu vícenákladů jím vynaložených na dokončení </w:t>
      </w:r>
      <w:r w:rsidR="0064787C" w:rsidRPr="001D6112">
        <w:rPr>
          <w:rFonts w:asciiTheme="minorHAnsi" w:hAnsiTheme="minorHAnsi" w:cstheme="minorHAnsi"/>
          <w:sz w:val="20"/>
          <w:szCs w:val="20"/>
        </w:rPr>
        <w:t>Díla</w:t>
      </w:r>
      <w:r w:rsidRPr="001D6112">
        <w:rPr>
          <w:rFonts w:asciiTheme="minorHAnsi" w:hAnsiTheme="minorHAnsi" w:cstheme="minorHAnsi"/>
          <w:sz w:val="20"/>
          <w:szCs w:val="20"/>
        </w:rPr>
        <w:t xml:space="preserve"> se třetí osobou či třetími osobami a na náhradu škod vzniklých prodloužením doby provedení </w:t>
      </w:r>
      <w:r w:rsidR="0064787C" w:rsidRPr="001D6112">
        <w:rPr>
          <w:rFonts w:asciiTheme="minorHAnsi" w:hAnsiTheme="minorHAnsi" w:cstheme="minorHAnsi"/>
          <w:sz w:val="20"/>
          <w:szCs w:val="20"/>
        </w:rPr>
        <w:t>Díla</w:t>
      </w:r>
      <w:r w:rsidRPr="001D6112">
        <w:rPr>
          <w:rFonts w:asciiTheme="minorHAnsi" w:hAnsiTheme="minorHAnsi" w:cstheme="minorHAnsi"/>
          <w:sz w:val="20"/>
          <w:szCs w:val="20"/>
        </w:rPr>
        <w:t xml:space="preserve">. </w:t>
      </w:r>
    </w:p>
    <w:p w14:paraId="127F4222" w14:textId="77777777" w:rsidR="00610531" w:rsidRPr="001D6112" w:rsidRDefault="00610531" w:rsidP="00E41008">
      <w:pPr>
        <w:widowControl w:val="0"/>
        <w:numPr>
          <w:ilvl w:val="0"/>
          <w:numId w:val="28"/>
        </w:numPr>
        <w:spacing w:after="120"/>
        <w:jc w:val="both"/>
        <w:rPr>
          <w:rFonts w:asciiTheme="minorHAnsi" w:hAnsiTheme="minorHAnsi" w:cstheme="minorHAnsi"/>
          <w:sz w:val="20"/>
          <w:szCs w:val="20"/>
        </w:rPr>
      </w:pPr>
      <w:r w:rsidRPr="001D6112">
        <w:rPr>
          <w:rFonts w:asciiTheme="minorHAnsi" w:hAnsiTheme="minorHAnsi" w:cstheme="minorHAnsi"/>
          <w:sz w:val="20"/>
          <w:szCs w:val="20"/>
        </w:rPr>
        <w:t>Odstoupením od této smlouvy o dílo není dotčeno právo na zaplacení smluvních pokut ani práva a povinnosti, které vzhledem ke své povaze mají trvat i po ukončení smlouvy (záruka, pozastávka apod.).</w:t>
      </w:r>
    </w:p>
    <w:p w14:paraId="504CBAF1" w14:textId="2EB0D395" w:rsidR="00610531" w:rsidRPr="001D6112" w:rsidRDefault="00610531" w:rsidP="0067324B">
      <w:pPr>
        <w:widowControl w:val="0"/>
        <w:numPr>
          <w:ilvl w:val="0"/>
          <w:numId w:val="28"/>
        </w:numPr>
        <w:spacing w:after="120"/>
        <w:jc w:val="both"/>
        <w:rPr>
          <w:rFonts w:asciiTheme="minorHAnsi" w:hAnsiTheme="minorHAnsi" w:cstheme="minorHAnsi"/>
          <w:sz w:val="20"/>
          <w:szCs w:val="20"/>
        </w:rPr>
      </w:pPr>
      <w:r w:rsidRPr="001D6112">
        <w:rPr>
          <w:rFonts w:asciiTheme="minorHAnsi" w:hAnsiTheme="minorHAnsi" w:cstheme="minorHAnsi"/>
          <w:sz w:val="20"/>
          <w:szCs w:val="20"/>
        </w:rPr>
        <w:t xml:space="preserve">V případě odstoupení od této smlouvy o dílo jsou smluvní strany povinny provést finanční vypořádání. Vypořádání bude provedeno v jednotkových cenách dle oceněného výkazu výměr, přičemž do doby vyčíslených oprávněných nároků smluvních stran a do okamžiku uzavření dohody o vzájemném vyrovnání těchto nároků včetně případné škody objednatele, není objednatel povinen zaplatit </w:t>
      </w:r>
      <w:r w:rsidRPr="001D6112">
        <w:rPr>
          <w:rFonts w:asciiTheme="minorHAnsi" w:hAnsiTheme="minorHAnsi" w:cstheme="minorHAnsi"/>
          <w:sz w:val="20"/>
          <w:szCs w:val="20"/>
        </w:rPr>
        <w:lastRenderedPageBreak/>
        <w:t>zhotoviteli splatné č</w:t>
      </w:r>
      <w:r w:rsidR="006428BC" w:rsidRPr="001D6112">
        <w:rPr>
          <w:rFonts w:asciiTheme="minorHAnsi" w:hAnsiTheme="minorHAnsi" w:cstheme="minorHAnsi"/>
          <w:sz w:val="20"/>
          <w:szCs w:val="20"/>
        </w:rPr>
        <w:t>ásti celkové ceny za D</w:t>
      </w:r>
      <w:r w:rsidRPr="001D6112">
        <w:rPr>
          <w:rFonts w:asciiTheme="minorHAnsi" w:hAnsiTheme="minorHAnsi" w:cstheme="minorHAnsi"/>
          <w:sz w:val="20"/>
          <w:szCs w:val="20"/>
        </w:rPr>
        <w:t>ílo</w:t>
      </w:r>
      <w:r w:rsidR="00396F35" w:rsidRPr="001D6112">
        <w:rPr>
          <w:rFonts w:asciiTheme="minorHAnsi" w:hAnsiTheme="minorHAnsi" w:cstheme="minorHAnsi"/>
          <w:sz w:val="20"/>
          <w:szCs w:val="20"/>
        </w:rPr>
        <w:t>.</w:t>
      </w:r>
      <w:r w:rsidR="005F73A1" w:rsidRPr="001D6112">
        <w:rPr>
          <w:rFonts w:asciiTheme="minorHAnsi" w:hAnsiTheme="minorHAnsi" w:cstheme="minorHAnsi"/>
          <w:sz w:val="20"/>
          <w:szCs w:val="20"/>
        </w:rPr>
        <w:t xml:space="preserve"> </w:t>
      </w:r>
    </w:p>
    <w:p w14:paraId="2AAC827F" w14:textId="491EA222" w:rsidR="00610531" w:rsidRPr="006F6849" w:rsidRDefault="00024E7A" w:rsidP="00A1750C">
      <w:pPr>
        <w:widowControl w:val="0"/>
        <w:jc w:val="center"/>
        <w:rPr>
          <w:rFonts w:asciiTheme="minorHAnsi" w:hAnsiTheme="minorHAnsi" w:cstheme="minorHAnsi"/>
          <w:b/>
          <w:bCs/>
          <w:sz w:val="20"/>
          <w:szCs w:val="20"/>
        </w:rPr>
      </w:pPr>
      <w:r w:rsidRPr="006F6849">
        <w:rPr>
          <w:rFonts w:asciiTheme="minorHAnsi" w:hAnsiTheme="minorHAnsi" w:cstheme="minorHAnsi"/>
          <w:b/>
          <w:bCs/>
          <w:sz w:val="20"/>
          <w:szCs w:val="20"/>
        </w:rPr>
        <w:t xml:space="preserve">Článek </w:t>
      </w:r>
      <w:r w:rsidR="00AE24A9" w:rsidRPr="006F6849">
        <w:rPr>
          <w:rFonts w:asciiTheme="minorHAnsi" w:hAnsiTheme="minorHAnsi" w:cstheme="minorHAnsi"/>
          <w:b/>
          <w:bCs/>
          <w:sz w:val="20"/>
          <w:szCs w:val="20"/>
        </w:rPr>
        <w:t>XX</w:t>
      </w:r>
      <w:r w:rsidR="00175771" w:rsidRPr="006F6849">
        <w:rPr>
          <w:rFonts w:asciiTheme="minorHAnsi" w:hAnsiTheme="minorHAnsi" w:cstheme="minorHAnsi"/>
          <w:b/>
          <w:bCs/>
          <w:sz w:val="20"/>
          <w:szCs w:val="20"/>
        </w:rPr>
        <w:t>III</w:t>
      </w:r>
      <w:r w:rsidR="00610531" w:rsidRPr="006F6849">
        <w:rPr>
          <w:rFonts w:asciiTheme="minorHAnsi" w:hAnsiTheme="minorHAnsi" w:cstheme="minorHAnsi"/>
          <w:b/>
          <w:bCs/>
          <w:sz w:val="20"/>
          <w:szCs w:val="20"/>
        </w:rPr>
        <w:t>.</w:t>
      </w:r>
    </w:p>
    <w:p w14:paraId="37171EE6" w14:textId="77777777" w:rsidR="00610531" w:rsidRPr="006F6849" w:rsidRDefault="00610531" w:rsidP="00A1750C">
      <w:pPr>
        <w:pStyle w:val="Nadpis1"/>
        <w:keepNext w:val="0"/>
        <w:widowControl w:val="0"/>
        <w:spacing w:after="120"/>
        <w:rPr>
          <w:rFonts w:asciiTheme="minorHAnsi" w:hAnsiTheme="minorHAnsi" w:cstheme="minorHAnsi"/>
          <w:b w:val="0"/>
          <w:bCs w:val="0"/>
          <w:sz w:val="20"/>
          <w:szCs w:val="20"/>
        </w:rPr>
      </w:pPr>
      <w:r w:rsidRPr="006F6849">
        <w:rPr>
          <w:rFonts w:asciiTheme="minorHAnsi" w:hAnsiTheme="minorHAnsi" w:cstheme="minorHAnsi"/>
          <w:bCs w:val="0"/>
          <w:sz w:val="20"/>
          <w:szCs w:val="20"/>
        </w:rPr>
        <w:t>Doručování smluvním stranám a označování dokumentů</w:t>
      </w:r>
    </w:p>
    <w:p w14:paraId="0D093274" w14:textId="6778E0EE" w:rsidR="00610531" w:rsidRPr="006F6849" w:rsidRDefault="00610531" w:rsidP="00E41008">
      <w:pPr>
        <w:widowControl w:val="0"/>
        <w:numPr>
          <w:ilvl w:val="0"/>
          <w:numId w:val="29"/>
        </w:numPr>
        <w:spacing w:after="120"/>
        <w:jc w:val="both"/>
        <w:rPr>
          <w:rFonts w:asciiTheme="minorHAnsi" w:hAnsiTheme="minorHAnsi" w:cstheme="minorHAnsi"/>
          <w:sz w:val="20"/>
          <w:szCs w:val="20"/>
        </w:rPr>
      </w:pPr>
      <w:r w:rsidRPr="006F6849">
        <w:rPr>
          <w:rFonts w:asciiTheme="minorHAnsi" w:hAnsiTheme="minorHAnsi" w:cstheme="minorHAnsi"/>
          <w:sz w:val="20"/>
          <w:szCs w:val="20"/>
        </w:rPr>
        <w:t>Veškerá oznámení či úkony dle této smlouvy o dílo musí být učiněny v písemné formě a musí být doručeny druhé smluvní straně osobně oproti písemnému potvrzení o převzetí nebo</w:t>
      </w:r>
      <w:r w:rsidR="001D6112" w:rsidRPr="006F6849">
        <w:rPr>
          <w:rFonts w:asciiTheme="minorHAnsi" w:hAnsiTheme="minorHAnsi" w:cstheme="minorHAnsi"/>
          <w:sz w:val="20"/>
          <w:szCs w:val="20"/>
        </w:rPr>
        <w:t xml:space="preserve"> datovou schránkou nebo</w:t>
      </w:r>
      <w:r w:rsidRPr="006F6849">
        <w:rPr>
          <w:rFonts w:asciiTheme="minorHAnsi" w:hAnsiTheme="minorHAnsi" w:cstheme="minorHAnsi"/>
          <w:sz w:val="20"/>
          <w:szCs w:val="20"/>
        </w:rPr>
        <w:t xml:space="preserve"> na adresy smluvních stran uvedené u identifikace smluvních stran na prvé straně této smlouvy o dílo, pokud druhá smluvní strana neoznámí písemně změnu této adresy, přičemž dle výslovné dohody smluvních stran této smlouvy se </w:t>
      </w:r>
      <w:r w:rsidR="006F6849" w:rsidRPr="006F6849">
        <w:rPr>
          <w:rFonts w:asciiTheme="minorHAnsi" w:hAnsiTheme="minorHAnsi" w:cstheme="minorHAnsi"/>
          <w:sz w:val="20"/>
          <w:szCs w:val="20"/>
        </w:rPr>
        <w:t xml:space="preserve">poštou </w:t>
      </w:r>
      <w:r w:rsidRPr="006F6849">
        <w:rPr>
          <w:rFonts w:asciiTheme="minorHAnsi" w:hAnsiTheme="minorHAnsi" w:cstheme="minorHAnsi"/>
          <w:sz w:val="20"/>
          <w:szCs w:val="20"/>
        </w:rPr>
        <w:t>zasílaná zásilka považuje za doručenou</w:t>
      </w:r>
      <w:r w:rsidR="006F6849" w:rsidRPr="006F6849">
        <w:rPr>
          <w:rFonts w:asciiTheme="minorHAnsi" w:hAnsiTheme="minorHAnsi" w:cstheme="minorHAnsi"/>
          <w:sz w:val="20"/>
          <w:szCs w:val="20"/>
        </w:rPr>
        <w:t xml:space="preserve"> nejpozději</w:t>
      </w:r>
      <w:r w:rsidRPr="006F6849">
        <w:rPr>
          <w:rFonts w:asciiTheme="minorHAnsi" w:hAnsiTheme="minorHAnsi" w:cstheme="minorHAnsi"/>
          <w:sz w:val="20"/>
          <w:szCs w:val="20"/>
        </w:rPr>
        <w:t xml:space="preserve"> </w:t>
      </w:r>
      <w:r w:rsidR="006F6849" w:rsidRPr="006F6849">
        <w:rPr>
          <w:rFonts w:asciiTheme="minorHAnsi" w:hAnsiTheme="minorHAnsi" w:cstheme="minorHAnsi"/>
          <w:sz w:val="20"/>
          <w:szCs w:val="20"/>
        </w:rPr>
        <w:t>desátým</w:t>
      </w:r>
      <w:r w:rsidRPr="006F6849">
        <w:rPr>
          <w:rFonts w:asciiTheme="minorHAnsi" w:hAnsiTheme="minorHAnsi" w:cstheme="minorHAnsi"/>
          <w:sz w:val="20"/>
          <w:szCs w:val="20"/>
        </w:rPr>
        <w:t xml:space="preserve"> dnem po jejím odeslání, a to i za situace, že si adresát zásilku nevyzvedl či se o ní nedozvěděl.</w:t>
      </w:r>
    </w:p>
    <w:p w14:paraId="34E137E6" w14:textId="77777777" w:rsidR="00610531" w:rsidRPr="006F6849" w:rsidRDefault="00610531" w:rsidP="00E41008">
      <w:pPr>
        <w:widowControl w:val="0"/>
        <w:numPr>
          <w:ilvl w:val="0"/>
          <w:numId w:val="29"/>
        </w:numPr>
        <w:spacing w:after="120"/>
        <w:jc w:val="both"/>
        <w:rPr>
          <w:rFonts w:asciiTheme="minorHAnsi" w:hAnsiTheme="minorHAnsi" w:cstheme="minorHAnsi"/>
          <w:sz w:val="20"/>
          <w:szCs w:val="20"/>
        </w:rPr>
      </w:pPr>
      <w:r w:rsidRPr="006F6849">
        <w:rPr>
          <w:rFonts w:asciiTheme="minorHAnsi" w:hAnsiTheme="minorHAnsi" w:cstheme="minorHAnsi"/>
          <w:sz w:val="20"/>
          <w:szCs w:val="20"/>
        </w:rPr>
        <w:t xml:space="preserve">Informace a oznámení sdělená prostřednictvím e-mailu jsou považována za doručená okamžikem zpětného potvrzení adresáta o doručení formou adresátem napsaného a odeslaného e-mailu. Automatické potvrzení o přečtení nebo zobrazení elektronické zprávy se za potvrzení o doručení oznámení nepovažuje. Touto e-mailovou formou však není možné měnit či doplňovat tuto smlouvu o dílo.  </w:t>
      </w:r>
    </w:p>
    <w:p w14:paraId="3F2A4F64" w14:textId="77777777" w:rsidR="006535E1" w:rsidRPr="006F6849" w:rsidRDefault="00610531" w:rsidP="00E41008">
      <w:pPr>
        <w:widowControl w:val="0"/>
        <w:numPr>
          <w:ilvl w:val="0"/>
          <w:numId w:val="29"/>
        </w:numPr>
        <w:spacing w:after="120"/>
        <w:jc w:val="both"/>
        <w:rPr>
          <w:rFonts w:asciiTheme="minorHAnsi" w:hAnsiTheme="minorHAnsi" w:cstheme="minorHAnsi"/>
          <w:sz w:val="20"/>
          <w:szCs w:val="20"/>
        </w:rPr>
      </w:pPr>
      <w:r w:rsidRPr="006F6849">
        <w:rPr>
          <w:rFonts w:asciiTheme="minorHAnsi" w:hAnsiTheme="minorHAnsi" w:cstheme="minorHAnsi"/>
          <w:sz w:val="20"/>
          <w:szCs w:val="20"/>
        </w:rPr>
        <w:t xml:space="preserve">Ústně či telefonicky sdělené informace či oznámení musí být potvrzeny písemně, jinak se k nim nepřihlíží.  </w:t>
      </w:r>
    </w:p>
    <w:p w14:paraId="55348B30" w14:textId="4FE3320A" w:rsidR="00610531" w:rsidRPr="006F6849" w:rsidRDefault="00024E7A" w:rsidP="00A1750C">
      <w:pPr>
        <w:widowControl w:val="0"/>
        <w:jc w:val="center"/>
        <w:rPr>
          <w:rFonts w:asciiTheme="minorHAnsi" w:hAnsiTheme="minorHAnsi" w:cstheme="minorHAnsi"/>
          <w:b/>
          <w:bCs/>
          <w:sz w:val="20"/>
          <w:szCs w:val="20"/>
        </w:rPr>
      </w:pPr>
      <w:r w:rsidRPr="006F6849">
        <w:rPr>
          <w:rFonts w:asciiTheme="minorHAnsi" w:hAnsiTheme="minorHAnsi" w:cstheme="minorHAnsi"/>
          <w:b/>
          <w:bCs/>
          <w:sz w:val="20"/>
          <w:szCs w:val="20"/>
        </w:rPr>
        <w:t xml:space="preserve">Článek </w:t>
      </w:r>
      <w:r w:rsidR="00610531" w:rsidRPr="006F6849">
        <w:rPr>
          <w:rFonts w:asciiTheme="minorHAnsi" w:hAnsiTheme="minorHAnsi" w:cstheme="minorHAnsi"/>
          <w:b/>
          <w:bCs/>
          <w:sz w:val="20"/>
          <w:szCs w:val="20"/>
        </w:rPr>
        <w:t>XX</w:t>
      </w:r>
      <w:r w:rsidR="00175771" w:rsidRPr="006F6849">
        <w:rPr>
          <w:rFonts w:asciiTheme="minorHAnsi" w:hAnsiTheme="minorHAnsi" w:cstheme="minorHAnsi"/>
          <w:b/>
          <w:bCs/>
          <w:sz w:val="20"/>
          <w:szCs w:val="20"/>
        </w:rPr>
        <w:t>I</w:t>
      </w:r>
      <w:r w:rsidR="00AE24A9" w:rsidRPr="006F6849">
        <w:rPr>
          <w:rFonts w:asciiTheme="minorHAnsi" w:hAnsiTheme="minorHAnsi" w:cstheme="minorHAnsi"/>
          <w:b/>
          <w:bCs/>
          <w:sz w:val="20"/>
          <w:szCs w:val="20"/>
        </w:rPr>
        <w:t>V</w:t>
      </w:r>
      <w:r w:rsidR="00610531" w:rsidRPr="006F6849">
        <w:rPr>
          <w:rFonts w:asciiTheme="minorHAnsi" w:hAnsiTheme="minorHAnsi" w:cstheme="minorHAnsi"/>
          <w:b/>
          <w:bCs/>
          <w:sz w:val="20"/>
          <w:szCs w:val="20"/>
        </w:rPr>
        <w:t>.</w:t>
      </w:r>
    </w:p>
    <w:p w14:paraId="5BCCA4CD" w14:textId="77777777" w:rsidR="00610531" w:rsidRPr="006F6849" w:rsidRDefault="00610531" w:rsidP="00A1750C">
      <w:pPr>
        <w:pStyle w:val="Nadpis1"/>
        <w:keepNext w:val="0"/>
        <w:widowControl w:val="0"/>
        <w:spacing w:after="120"/>
        <w:rPr>
          <w:rFonts w:asciiTheme="minorHAnsi" w:hAnsiTheme="minorHAnsi" w:cstheme="minorHAnsi"/>
          <w:bCs w:val="0"/>
          <w:sz w:val="20"/>
          <w:szCs w:val="20"/>
        </w:rPr>
      </w:pPr>
      <w:r w:rsidRPr="006F6849">
        <w:rPr>
          <w:rFonts w:asciiTheme="minorHAnsi" w:hAnsiTheme="minorHAnsi" w:cstheme="minorHAnsi"/>
          <w:bCs w:val="0"/>
          <w:sz w:val="20"/>
          <w:szCs w:val="20"/>
        </w:rPr>
        <w:t>Právní nástupnictví, postoupení a započtení</w:t>
      </w:r>
    </w:p>
    <w:p w14:paraId="54DB29AF" w14:textId="77777777" w:rsidR="00610531" w:rsidRPr="006F6849" w:rsidRDefault="00610531" w:rsidP="00E41008">
      <w:pPr>
        <w:widowControl w:val="0"/>
        <w:numPr>
          <w:ilvl w:val="0"/>
          <w:numId w:val="30"/>
        </w:numPr>
        <w:spacing w:after="120"/>
        <w:jc w:val="both"/>
        <w:rPr>
          <w:rFonts w:asciiTheme="minorHAnsi" w:hAnsiTheme="minorHAnsi" w:cstheme="minorHAnsi"/>
          <w:sz w:val="20"/>
          <w:szCs w:val="20"/>
        </w:rPr>
      </w:pPr>
      <w:r w:rsidRPr="006F6849">
        <w:rPr>
          <w:rFonts w:asciiTheme="minorHAnsi" w:hAnsiTheme="minorHAnsi" w:cstheme="minorHAnsi"/>
          <w:sz w:val="20"/>
          <w:szCs w:val="20"/>
        </w:rPr>
        <w:t>Práva a povinnosti z této smlouvy o dílo přecházejí na právní nástupce smluvních stran.</w:t>
      </w:r>
    </w:p>
    <w:p w14:paraId="76DAF6E9" w14:textId="77777777" w:rsidR="00610531" w:rsidRPr="006F6849" w:rsidRDefault="00610531" w:rsidP="00E41008">
      <w:pPr>
        <w:widowControl w:val="0"/>
        <w:numPr>
          <w:ilvl w:val="0"/>
          <w:numId w:val="30"/>
        </w:numPr>
        <w:spacing w:after="120"/>
        <w:jc w:val="both"/>
        <w:rPr>
          <w:rFonts w:asciiTheme="minorHAnsi" w:hAnsiTheme="minorHAnsi" w:cstheme="minorHAnsi"/>
          <w:sz w:val="20"/>
          <w:szCs w:val="20"/>
        </w:rPr>
      </w:pPr>
      <w:r w:rsidRPr="006F6849">
        <w:rPr>
          <w:rFonts w:asciiTheme="minorHAnsi" w:hAnsiTheme="minorHAnsi" w:cstheme="minorHAnsi"/>
          <w:sz w:val="20"/>
          <w:szCs w:val="20"/>
        </w:rPr>
        <w:t>Zhotovitel není ani oprávněn bez předchozího písemnéh</w:t>
      </w:r>
      <w:r w:rsidR="006428BC" w:rsidRPr="006F6849">
        <w:rPr>
          <w:rFonts w:asciiTheme="minorHAnsi" w:hAnsiTheme="minorHAnsi" w:cstheme="minorHAnsi"/>
          <w:sz w:val="20"/>
          <w:szCs w:val="20"/>
        </w:rPr>
        <w:t>o souhlasu objednatele převést D</w:t>
      </w:r>
      <w:r w:rsidRPr="006F6849">
        <w:rPr>
          <w:rFonts w:asciiTheme="minorHAnsi" w:hAnsiTheme="minorHAnsi" w:cstheme="minorHAnsi"/>
          <w:sz w:val="20"/>
          <w:szCs w:val="20"/>
        </w:rPr>
        <w:t xml:space="preserve">ílo, jakoukoliv jeho část či jakoukoliv povinnost z této smlouvy o dílo na třetí osobu. </w:t>
      </w:r>
    </w:p>
    <w:p w14:paraId="493F4EC4" w14:textId="77777777" w:rsidR="00610531" w:rsidRPr="006F6849" w:rsidRDefault="00610531" w:rsidP="00E41008">
      <w:pPr>
        <w:widowControl w:val="0"/>
        <w:numPr>
          <w:ilvl w:val="0"/>
          <w:numId w:val="30"/>
        </w:numPr>
        <w:spacing w:after="120"/>
        <w:jc w:val="both"/>
        <w:rPr>
          <w:rFonts w:asciiTheme="minorHAnsi" w:hAnsiTheme="minorHAnsi" w:cstheme="minorHAnsi"/>
          <w:sz w:val="20"/>
          <w:szCs w:val="20"/>
        </w:rPr>
      </w:pPr>
      <w:r w:rsidRPr="006F6849">
        <w:rPr>
          <w:rFonts w:asciiTheme="minorHAnsi" w:hAnsiTheme="minorHAnsi" w:cstheme="minorHAnsi"/>
          <w:sz w:val="20"/>
          <w:szCs w:val="20"/>
        </w:rPr>
        <w:t>Objednatel je oprávněn oproti pohledávce zhotovitel</w:t>
      </w:r>
      <w:r w:rsidR="006428BC" w:rsidRPr="006F6849">
        <w:rPr>
          <w:rFonts w:asciiTheme="minorHAnsi" w:hAnsiTheme="minorHAnsi" w:cstheme="minorHAnsi"/>
          <w:sz w:val="20"/>
          <w:szCs w:val="20"/>
        </w:rPr>
        <w:t>e na zaplacení celkové ceny za D</w:t>
      </w:r>
      <w:r w:rsidRPr="006F6849">
        <w:rPr>
          <w:rFonts w:asciiTheme="minorHAnsi" w:hAnsiTheme="minorHAnsi" w:cstheme="minorHAnsi"/>
          <w:sz w:val="20"/>
          <w:szCs w:val="20"/>
        </w:rPr>
        <w:t xml:space="preserve">ílo či jakékoliv její části či příslušenství či jakékoliv jiné splatné či nesplatné pohledávce zhotovitele vůči objednateli započítat svou splatnou i nesplatnou pohledávku vůči zhotoviteli, a to zejména z titulu smluvní pokuty, odpovědnosti za vady, vyrovnání po odstoupení od této smlouvy o dílo či náhrady škody. </w:t>
      </w:r>
    </w:p>
    <w:p w14:paraId="1CBD9471" w14:textId="77777777" w:rsidR="00610531" w:rsidRPr="006F6849" w:rsidRDefault="00610531" w:rsidP="00E41008">
      <w:pPr>
        <w:widowControl w:val="0"/>
        <w:numPr>
          <w:ilvl w:val="0"/>
          <w:numId w:val="30"/>
        </w:numPr>
        <w:spacing w:after="120"/>
        <w:jc w:val="both"/>
        <w:rPr>
          <w:rFonts w:asciiTheme="minorHAnsi" w:hAnsiTheme="minorHAnsi" w:cstheme="minorHAnsi"/>
          <w:sz w:val="20"/>
          <w:szCs w:val="20"/>
        </w:rPr>
      </w:pPr>
      <w:r w:rsidRPr="006F6849">
        <w:rPr>
          <w:rFonts w:asciiTheme="minorHAnsi" w:hAnsiTheme="minorHAnsi" w:cstheme="minorHAnsi"/>
          <w:sz w:val="20"/>
          <w:szCs w:val="20"/>
        </w:rPr>
        <w:t xml:space="preserve">Zhotovitel může proti objednateli započíst pouze ty pohledávky, které jsou ze strany objednatele písemně uznané nebo proti němu pravomocně přiznané. </w:t>
      </w:r>
    </w:p>
    <w:p w14:paraId="5BE6A3C9" w14:textId="4117A421" w:rsidR="00610531" w:rsidRPr="006F6849" w:rsidRDefault="00024E7A" w:rsidP="00D90BE0">
      <w:pPr>
        <w:widowControl w:val="0"/>
        <w:jc w:val="center"/>
        <w:rPr>
          <w:rFonts w:asciiTheme="minorHAnsi" w:hAnsiTheme="minorHAnsi" w:cstheme="minorHAnsi"/>
          <w:b/>
          <w:bCs/>
          <w:sz w:val="20"/>
          <w:szCs w:val="20"/>
        </w:rPr>
      </w:pPr>
      <w:r w:rsidRPr="006F6849">
        <w:rPr>
          <w:rFonts w:asciiTheme="minorHAnsi" w:hAnsiTheme="minorHAnsi" w:cstheme="minorHAnsi"/>
          <w:b/>
          <w:bCs/>
          <w:sz w:val="20"/>
          <w:szCs w:val="20"/>
        </w:rPr>
        <w:t xml:space="preserve">Článek </w:t>
      </w:r>
      <w:r w:rsidR="00AE24A9" w:rsidRPr="006F6849">
        <w:rPr>
          <w:rFonts w:asciiTheme="minorHAnsi" w:hAnsiTheme="minorHAnsi" w:cstheme="minorHAnsi"/>
          <w:b/>
          <w:bCs/>
          <w:sz w:val="20"/>
          <w:szCs w:val="20"/>
        </w:rPr>
        <w:t>XXV</w:t>
      </w:r>
      <w:r w:rsidR="00610531" w:rsidRPr="006F6849">
        <w:rPr>
          <w:rFonts w:asciiTheme="minorHAnsi" w:hAnsiTheme="minorHAnsi" w:cstheme="minorHAnsi"/>
          <w:b/>
          <w:bCs/>
          <w:sz w:val="20"/>
          <w:szCs w:val="20"/>
        </w:rPr>
        <w:t>.</w:t>
      </w:r>
    </w:p>
    <w:p w14:paraId="3A263747" w14:textId="77777777" w:rsidR="006C7CE5" w:rsidRPr="006F6849" w:rsidRDefault="00610531" w:rsidP="00A1750C">
      <w:pPr>
        <w:pStyle w:val="Nadpis1"/>
        <w:keepNext w:val="0"/>
        <w:widowControl w:val="0"/>
        <w:spacing w:after="120"/>
        <w:rPr>
          <w:rFonts w:asciiTheme="minorHAnsi" w:hAnsiTheme="minorHAnsi" w:cstheme="minorHAnsi"/>
          <w:bCs w:val="0"/>
          <w:sz w:val="20"/>
          <w:szCs w:val="20"/>
        </w:rPr>
      </w:pPr>
      <w:r w:rsidRPr="006F6849">
        <w:rPr>
          <w:rFonts w:asciiTheme="minorHAnsi" w:hAnsiTheme="minorHAnsi" w:cstheme="minorHAnsi"/>
          <w:bCs w:val="0"/>
          <w:sz w:val="20"/>
          <w:szCs w:val="20"/>
        </w:rPr>
        <w:t>Závěrečná ustanovení</w:t>
      </w:r>
    </w:p>
    <w:p w14:paraId="525C0892" w14:textId="77777777" w:rsidR="00D56DB3" w:rsidRPr="006F6849" w:rsidRDefault="00D56DB3" w:rsidP="002C0105">
      <w:pPr>
        <w:widowControl w:val="0"/>
        <w:numPr>
          <w:ilvl w:val="0"/>
          <w:numId w:val="31"/>
        </w:numPr>
        <w:spacing w:after="120"/>
        <w:jc w:val="both"/>
        <w:rPr>
          <w:rStyle w:val="comment-text"/>
          <w:rFonts w:asciiTheme="minorHAnsi" w:hAnsiTheme="minorHAnsi" w:cstheme="minorHAnsi"/>
          <w:sz w:val="20"/>
          <w:szCs w:val="20"/>
        </w:rPr>
      </w:pPr>
      <w:r w:rsidRPr="006F6849">
        <w:rPr>
          <w:rFonts w:asciiTheme="minorHAnsi" w:hAnsiTheme="minorHAnsi" w:cstheme="minorHAnsi"/>
          <w:sz w:val="20"/>
          <w:szCs w:val="20"/>
        </w:rPr>
        <w:t xml:space="preserve">Zhotovitel je povinen spolupůsobit při výkonu finanční kontroly dle § 2, písm. e) zákona č. 320/2001 Sb. o finanční kontrole, </w:t>
      </w:r>
      <w:r w:rsidRPr="006F6849">
        <w:rPr>
          <w:rStyle w:val="comment-text"/>
          <w:rFonts w:asciiTheme="minorHAnsi" w:hAnsiTheme="minorHAnsi" w:cstheme="minorHAnsi"/>
          <w:sz w:val="20"/>
          <w:szCs w:val="20"/>
        </w:rPr>
        <w:t xml:space="preserve">při výkonu kontroly dle § 12a zákona 256/2000 Sb., o Státním zemědělském intervenčním fondu a o změně některých dalších zákonů, ve znění pozdějších předpisů a auditu či kontrole dle Nařízení Komise (ES) č. 1828/2006 ze dne 8. prosince 2006 ,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w:t>
      </w:r>
    </w:p>
    <w:p w14:paraId="2FC1A14E" w14:textId="77777777" w:rsidR="00D56DB3" w:rsidRPr="006F6849" w:rsidRDefault="00D56DB3" w:rsidP="002C0105">
      <w:pPr>
        <w:widowControl w:val="0"/>
        <w:numPr>
          <w:ilvl w:val="0"/>
          <w:numId w:val="31"/>
        </w:numPr>
        <w:spacing w:after="120"/>
        <w:jc w:val="both"/>
        <w:rPr>
          <w:rStyle w:val="comment-text"/>
          <w:rFonts w:asciiTheme="minorHAnsi" w:hAnsiTheme="minorHAnsi" w:cstheme="minorHAnsi"/>
          <w:sz w:val="20"/>
          <w:szCs w:val="20"/>
        </w:rPr>
      </w:pPr>
      <w:r w:rsidRPr="006F6849">
        <w:rPr>
          <w:rStyle w:val="comment-text"/>
          <w:rFonts w:asciiTheme="minorHAnsi" w:hAnsiTheme="minorHAnsi" w:cstheme="minorHAnsi"/>
          <w:sz w:val="20"/>
          <w:szCs w:val="20"/>
        </w:rPr>
        <w:t xml:space="preserve">Zhotovitel se zavazuje k uchování účetních záznamů a dalších relevantních podkladů souvisejících s realizací Díla dle platných právních předpisů avšak nejméně 12 let od poslední platby. </w:t>
      </w:r>
    </w:p>
    <w:p w14:paraId="32560621" w14:textId="0D4C0391" w:rsidR="00D56DB3" w:rsidRPr="006F6849" w:rsidRDefault="00D56DB3" w:rsidP="002C0105">
      <w:pPr>
        <w:widowControl w:val="0"/>
        <w:numPr>
          <w:ilvl w:val="0"/>
          <w:numId w:val="31"/>
        </w:numPr>
        <w:spacing w:after="120"/>
        <w:jc w:val="both"/>
        <w:rPr>
          <w:rFonts w:asciiTheme="minorHAnsi" w:hAnsiTheme="minorHAnsi" w:cstheme="minorHAnsi"/>
          <w:sz w:val="20"/>
          <w:szCs w:val="20"/>
        </w:rPr>
      </w:pPr>
      <w:r w:rsidRPr="006F6849">
        <w:rPr>
          <w:rStyle w:val="comment-text"/>
          <w:rFonts w:asciiTheme="minorHAnsi" w:hAnsiTheme="minorHAnsi" w:cstheme="minorHAnsi"/>
          <w:sz w:val="20"/>
          <w:szCs w:val="20"/>
        </w:rPr>
        <w:t xml:space="preserve">Zhotovitel se zavazuje </w:t>
      </w:r>
      <w:r w:rsidRPr="006F6849">
        <w:rPr>
          <w:rFonts w:asciiTheme="minorHAnsi" w:hAnsiTheme="minorHAnsi" w:cstheme="minorHAnsi"/>
          <w:sz w:val="20"/>
          <w:szCs w:val="20"/>
        </w:rPr>
        <w:t xml:space="preserve">poskytnout Objednateli veškerou nezbytnou součinnost k tomu, aby byla při zhotovení Díla dodržena pravidla a požadavky </w:t>
      </w:r>
      <w:r w:rsidR="006F6849" w:rsidRPr="006F6849">
        <w:rPr>
          <w:rFonts w:asciiTheme="minorHAnsi" w:hAnsiTheme="minorHAnsi" w:cstheme="minorHAnsi"/>
          <w:sz w:val="20"/>
          <w:szCs w:val="20"/>
        </w:rPr>
        <w:t>OP TAK</w:t>
      </w:r>
      <w:r w:rsidRPr="006F6849">
        <w:rPr>
          <w:rFonts w:asciiTheme="minorHAnsi" w:hAnsiTheme="minorHAnsi" w:cstheme="minorHAnsi"/>
          <w:sz w:val="20"/>
          <w:szCs w:val="20"/>
        </w:rPr>
        <w:t>.</w:t>
      </w:r>
    </w:p>
    <w:p w14:paraId="2935DCD5" w14:textId="211AF565" w:rsidR="00D56DB3" w:rsidRPr="006F6849" w:rsidRDefault="00D56DB3" w:rsidP="002C0105">
      <w:pPr>
        <w:widowControl w:val="0"/>
        <w:numPr>
          <w:ilvl w:val="0"/>
          <w:numId w:val="31"/>
        </w:numPr>
        <w:spacing w:after="120"/>
        <w:jc w:val="both"/>
        <w:rPr>
          <w:rFonts w:asciiTheme="minorHAnsi" w:hAnsiTheme="minorHAnsi" w:cstheme="minorHAnsi"/>
          <w:sz w:val="20"/>
          <w:szCs w:val="20"/>
        </w:rPr>
      </w:pPr>
      <w:r w:rsidRPr="006F6849">
        <w:rPr>
          <w:rStyle w:val="comment-text"/>
          <w:rFonts w:asciiTheme="minorHAnsi" w:hAnsiTheme="minorHAnsi" w:cstheme="minorHAnsi"/>
          <w:sz w:val="20"/>
          <w:szCs w:val="20"/>
        </w:rPr>
        <w:t>V případě rozporu mezi nabídkou Zhotovitele na plnění Zakázky, zadávacích podmínek a touto smlouvou má přednost tato smlouva. V případě rozporu mezi textem smlouvy a textem její přílohy má přednost text smlouvy.</w:t>
      </w:r>
    </w:p>
    <w:p w14:paraId="12659DBD" w14:textId="77777777" w:rsidR="00D56DB3" w:rsidRPr="006F6849" w:rsidRDefault="00D56DB3" w:rsidP="002C0105">
      <w:pPr>
        <w:widowControl w:val="0"/>
        <w:numPr>
          <w:ilvl w:val="0"/>
          <w:numId w:val="31"/>
        </w:numPr>
        <w:spacing w:after="120"/>
        <w:jc w:val="both"/>
        <w:rPr>
          <w:rFonts w:asciiTheme="minorHAnsi" w:hAnsiTheme="minorHAnsi" w:cstheme="minorHAnsi"/>
          <w:sz w:val="20"/>
          <w:szCs w:val="20"/>
        </w:rPr>
      </w:pPr>
      <w:r w:rsidRPr="006F6849">
        <w:rPr>
          <w:rFonts w:asciiTheme="minorHAnsi" w:hAnsiTheme="minorHAnsi" w:cstheme="minorHAnsi"/>
          <w:sz w:val="20"/>
          <w:szCs w:val="20"/>
        </w:rPr>
        <w:t xml:space="preserve">Tuto smlouvu o dílo lze měnit pouze písemným oboustranně potvrzeným ujednáním výslovně nazvaným Dodatek ke smlouvě o dílo a očíslovaným podle pořadových čísel vzestupnou číselnou řadou, nestanoví-li tato smlouva jinak. Jiné zápisy, a to včetně zápisů do stavebního deníku nebo deníku změn, protokoly apod. se za změnu této smlouvy o dílo nepovažují, nestanoví-li tato smlouva jinak. </w:t>
      </w:r>
    </w:p>
    <w:p w14:paraId="5F6124A4" w14:textId="77777777" w:rsidR="00D56DB3" w:rsidRPr="006F6849" w:rsidRDefault="00D56DB3" w:rsidP="002C0105">
      <w:pPr>
        <w:widowControl w:val="0"/>
        <w:numPr>
          <w:ilvl w:val="0"/>
          <w:numId w:val="31"/>
        </w:numPr>
        <w:spacing w:after="120"/>
        <w:jc w:val="both"/>
        <w:rPr>
          <w:rFonts w:asciiTheme="minorHAnsi" w:hAnsiTheme="minorHAnsi" w:cstheme="minorHAnsi"/>
          <w:sz w:val="20"/>
          <w:szCs w:val="20"/>
        </w:rPr>
      </w:pPr>
      <w:r w:rsidRPr="006F6849">
        <w:rPr>
          <w:rFonts w:asciiTheme="minorHAnsi" w:hAnsiTheme="minorHAnsi" w:cstheme="minorHAnsi"/>
          <w:sz w:val="20"/>
          <w:szCs w:val="20"/>
        </w:rPr>
        <w:t xml:space="preserve">Veškerá právní jednání v souvislosti se změnou této smlouvy o dílo mohou činit pouze osoby oprávněné jednat ve věcech smluvních, příp. osoby k tomu zmocněné zvláštní plnou mocí. </w:t>
      </w:r>
    </w:p>
    <w:p w14:paraId="2CC77E46" w14:textId="77777777" w:rsidR="00D56DB3" w:rsidRPr="006F6849" w:rsidRDefault="00D56DB3" w:rsidP="002C0105">
      <w:pPr>
        <w:widowControl w:val="0"/>
        <w:numPr>
          <w:ilvl w:val="0"/>
          <w:numId w:val="31"/>
        </w:numPr>
        <w:spacing w:after="120"/>
        <w:jc w:val="both"/>
        <w:rPr>
          <w:rFonts w:asciiTheme="minorHAnsi" w:hAnsiTheme="minorHAnsi" w:cstheme="minorHAnsi"/>
          <w:sz w:val="20"/>
          <w:szCs w:val="20"/>
        </w:rPr>
      </w:pPr>
      <w:r w:rsidRPr="006F6849">
        <w:rPr>
          <w:rFonts w:asciiTheme="minorHAnsi" w:hAnsiTheme="minorHAnsi" w:cstheme="minorHAnsi"/>
          <w:sz w:val="20"/>
          <w:szCs w:val="20"/>
        </w:rPr>
        <w:lastRenderedPageBreak/>
        <w:t>Tato smlouva o dílo je vyhotovena ve třech vyhotoveních s platností originálu, z nichž po uzavření obdrží objednatel dvě vyhotovení této smlouvy o dílo a zhotovitel jedno vyhotovení této smlouvy o dílo.</w:t>
      </w:r>
    </w:p>
    <w:p w14:paraId="7C43FCF9" w14:textId="77777777" w:rsidR="00D56DB3" w:rsidRPr="006F6849" w:rsidRDefault="00D56DB3" w:rsidP="002C0105">
      <w:pPr>
        <w:widowControl w:val="0"/>
        <w:numPr>
          <w:ilvl w:val="0"/>
          <w:numId w:val="31"/>
        </w:numPr>
        <w:spacing w:after="120"/>
        <w:jc w:val="both"/>
        <w:rPr>
          <w:rFonts w:asciiTheme="minorHAnsi" w:hAnsiTheme="minorHAnsi" w:cstheme="minorHAnsi"/>
          <w:sz w:val="20"/>
          <w:szCs w:val="20"/>
        </w:rPr>
      </w:pPr>
      <w:r w:rsidRPr="006F6849">
        <w:rPr>
          <w:rFonts w:asciiTheme="minorHAnsi" w:hAnsiTheme="minorHAnsi" w:cstheme="minorHAnsi"/>
          <w:sz w:val="20"/>
          <w:szCs w:val="20"/>
        </w:rPr>
        <w:t>Právní vztah založený touto smlouvou o dílo se na základě dohody objednatele a zhotovitele řídí ustanoveními OZ a doplnění, přičemž tímto zákonem se tak řídí i práva a povinnosti smluvních stran této smlouvy o dílo, která nejsou výslovně upravena touto smlouvou o dílo.</w:t>
      </w:r>
    </w:p>
    <w:p w14:paraId="574CC97A" w14:textId="77777777" w:rsidR="00D56DB3" w:rsidRPr="006F6849" w:rsidRDefault="00D56DB3" w:rsidP="002C0105">
      <w:pPr>
        <w:widowControl w:val="0"/>
        <w:numPr>
          <w:ilvl w:val="0"/>
          <w:numId w:val="31"/>
        </w:numPr>
        <w:spacing w:after="120"/>
        <w:jc w:val="both"/>
        <w:rPr>
          <w:rFonts w:asciiTheme="minorHAnsi" w:hAnsiTheme="minorHAnsi" w:cstheme="minorHAnsi"/>
          <w:sz w:val="20"/>
          <w:szCs w:val="20"/>
        </w:rPr>
      </w:pPr>
      <w:r w:rsidRPr="006F6849">
        <w:rPr>
          <w:rFonts w:asciiTheme="minorHAnsi" w:hAnsiTheme="minorHAnsi" w:cstheme="minorHAnsi"/>
          <w:sz w:val="20"/>
          <w:szCs w:val="20"/>
        </w:rPr>
        <w:t>Je-li nebo stane-li se některé ustanovení této smlouvy o dílo neplatné či neúčinné, nedotýká se to ostatních ustanovení této smlouvy, která zůstávají platná a účinná. Smluvní strany se v takovém případě zavazují dohodou nahradit ustanovení neplatné či neúčinné novým ustanovením platným a účinným, které nejlépe odpovídá původně zamýšlenému právnímu či ekonomickému účelu ustanovení neplatného či neúčinného. Do doby dohody platí odpovídající úprava obecně závazných právních předpisů České republiky.</w:t>
      </w:r>
    </w:p>
    <w:p w14:paraId="37DA3240" w14:textId="77777777" w:rsidR="00D56DB3" w:rsidRPr="006F6849" w:rsidRDefault="00D56DB3" w:rsidP="002C0105">
      <w:pPr>
        <w:widowControl w:val="0"/>
        <w:numPr>
          <w:ilvl w:val="0"/>
          <w:numId w:val="31"/>
        </w:numPr>
        <w:spacing w:after="120"/>
        <w:jc w:val="both"/>
        <w:rPr>
          <w:rFonts w:asciiTheme="minorHAnsi" w:hAnsiTheme="minorHAnsi" w:cstheme="minorHAnsi"/>
          <w:sz w:val="20"/>
          <w:szCs w:val="20"/>
        </w:rPr>
      </w:pPr>
      <w:r w:rsidRPr="006F6849">
        <w:rPr>
          <w:rFonts w:asciiTheme="minorHAnsi" w:hAnsiTheme="minorHAnsi" w:cstheme="minorHAnsi"/>
          <w:sz w:val="20"/>
          <w:szCs w:val="20"/>
        </w:rPr>
        <w:t>Obě smluvní strany se zavazují, že obchodní a technické informace, které jim byly předány druhou smluvní stranou, nezpřístupní třetím osobám bez předchozího písemného souhlasu druhé smluvní strany a nepoužijí tyto informace k jiným účelům než k plnění podmínek této smlouvy o dílo. Objednatel je však oprávněn užít vytvořené projektové dokumentace, výkazu výměr a známých skutečností k tomu, aby Dílo dokončil i prostřednictvím jiné třetí osoby (zejména pokud by došlo k ukončení této smlouvy o dílo).</w:t>
      </w:r>
    </w:p>
    <w:p w14:paraId="48C68E6D" w14:textId="77777777" w:rsidR="00D56DB3" w:rsidRPr="006F6849" w:rsidRDefault="00D56DB3" w:rsidP="002C0105">
      <w:pPr>
        <w:widowControl w:val="0"/>
        <w:numPr>
          <w:ilvl w:val="0"/>
          <w:numId w:val="31"/>
        </w:numPr>
        <w:spacing w:after="120"/>
        <w:jc w:val="both"/>
        <w:rPr>
          <w:rFonts w:asciiTheme="minorHAnsi" w:hAnsiTheme="minorHAnsi" w:cstheme="minorHAnsi"/>
          <w:sz w:val="20"/>
          <w:szCs w:val="20"/>
        </w:rPr>
      </w:pPr>
      <w:r w:rsidRPr="006F6849">
        <w:rPr>
          <w:rFonts w:asciiTheme="minorHAnsi" w:hAnsiTheme="minorHAnsi" w:cstheme="minorHAnsi"/>
          <w:sz w:val="20"/>
          <w:szCs w:val="20"/>
        </w:rPr>
        <w:t>V případě sporu o obsah a plnění této smlouvy, jsou účastníci povinni vynaložit veškeré úsilí, které lze na nich spravedlivě požadovat, aby tyto spory byly řešeny smírnou cestou, zejména aby byly odstraněny okolnosti vedoucí ke vzniku práva odstoupit od smlouvy nebo způsobující její neplatnost.</w:t>
      </w:r>
    </w:p>
    <w:p w14:paraId="0CA2662B" w14:textId="77777777" w:rsidR="00277197" w:rsidRPr="006F6849" w:rsidRDefault="00277197" w:rsidP="002C0105">
      <w:pPr>
        <w:widowControl w:val="0"/>
        <w:numPr>
          <w:ilvl w:val="0"/>
          <w:numId w:val="31"/>
        </w:numPr>
        <w:spacing w:after="120"/>
        <w:jc w:val="both"/>
        <w:rPr>
          <w:rFonts w:asciiTheme="minorHAnsi" w:hAnsiTheme="minorHAnsi" w:cstheme="minorHAnsi"/>
          <w:sz w:val="20"/>
          <w:szCs w:val="20"/>
        </w:rPr>
      </w:pPr>
      <w:r w:rsidRPr="006F6849">
        <w:rPr>
          <w:rFonts w:asciiTheme="minorHAnsi" w:hAnsiTheme="minorHAnsi" w:cstheme="minorHAnsi"/>
          <w:sz w:val="20"/>
          <w:szCs w:val="20"/>
        </w:rPr>
        <w:t>Nedílnou součástí této smlouvy jsou následující přílohy:</w:t>
      </w:r>
    </w:p>
    <w:p w14:paraId="4D362BC1" w14:textId="77777777" w:rsidR="00277197" w:rsidRPr="00184657" w:rsidRDefault="00277197" w:rsidP="00277197">
      <w:pPr>
        <w:widowControl w:val="0"/>
        <w:ind w:left="360"/>
        <w:jc w:val="both"/>
        <w:rPr>
          <w:rFonts w:asciiTheme="minorHAnsi" w:hAnsiTheme="minorHAnsi" w:cstheme="minorHAnsi"/>
          <w:b/>
          <w:color w:val="EE0000"/>
          <w:sz w:val="20"/>
          <w:szCs w:val="20"/>
        </w:rPr>
      </w:pPr>
    </w:p>
    <w:p w14:paraId="3239646E" w14:textId="1AD14DBF" w:rsidR="00277197" w:rsidRPr="00CF60C1" w:rsidRDefault="00277197" w:rsidP="004A6318">
      <w:pPr>
        <w:widowControl w:val="0"/>
        <w:ind w:left="2124" w:hanging="1416"/>
        <w:jc w:val="both"/>
        <w:rPr>
          <w:rFonts w:asciiTheme="minorHAnsi" w:hAnsiTheme="minorHAnsi" w:cstheme="minorHAnsi"/>
          <w:sz w:val="20"/>
          <w:szCs w:val="20"/>
        </w:rPr>
      </w:pPr>
      <w:r w:rsidRPr="00CF60C1">
        <w:rPr>
          <w:rFonts w:asciiTheme="minorHAnsi" w:hAnsiTheme="minorHAnsi" w:cstheme="minorHAnsi"/>
          <w:sz w:val="20"/>
          <w:szCs w:val="20"/>
        </w:rPr>
        <w:t>Příloha č. 1</w:t>
      </w:r>
      <w:r w:rsidRPr="00CF60C1">
        <w:rPr>
          <w:rFonts w:asciiTheme="minorHAnsi" w:hAnsiTheme="minorHAnsi" w:cstheme="minorHAnsi"/>
          <w:sz w:val="20"/>
          <w:szCs w:val="20"/>
        </w:rPr>
        <w:tab/>
      </w:r>
      <w:r w:rsidR="00854069" w:rsidRPr="00CF60C1">
        <w:rPr>
          <w:rFonts w:asciiTheme="minorHAnsi" w:hAnsiTheme="minorHAnsi" w:cstheme="minorHAnsi"/>
          <w:sz w:val="20"/>
          <w:szCs w:val="20"/>
          <w:lang w:bidi="en-US"/>
        </w:rPr>
        <w:t>Tech</w:t>
      </w:r>
      <w:r w:rsidR="004604B2" w:rsidRPr="00CF60C1">
        <w:rPr>
          <w:rFonts w:asciiTheme="minorHAnsi" w:hAnsiTheme="minorHAnsi" w:cstheme="minorHAnsi"/>
          <w:sz w:val="20"/>
          <w:szCs w:val="20"/>
          <w:lang w:bidi="en-US"/>
        </w:rPr>
        <w:t>nická specifikace</w:t>
      </w:r>
      <w:r w:rsidR="004967F1" w:rsidRPr="00CF60C1">
        <w:rPr>
          <w:rFonts w:asciiTheme="minorHAnsi" w:hAnsiTheme="minorHAnsi" w:cstheme="minorHAnsi"/>
          <w:sz w:val="20"/>
          <w:szCs w:val="20"/>
        </w:rPr>
        <w:t xml:space="preserve"> </w:t>
      </w:r>
    </w:p>
    <w:p w14:paraId="368C0F38" w14:textId="1B09CB40" w:rsidR="00277197" w:rsidRPr="00CF60C1" w:rsidRDefault="00277197" w:rsidP="007D33B6">
      <w:pPr>
        <w:widowControl w:val="0"/>
        <w:ind w:left="2124" w:hanging="1416"/>
        <w:rPr>
          <w:rFonts w:asciiTheme="minorHAnsi" w:hAnsiTheme="minorHAnsi" w:cstheme="minorHAnsi"/>
          <w:sz w:val="20"/>
          <w:szCs w:val="20"/>
        </w:rPr>
      </w:pPr>
      <w:r w:rsidRPr="00CF60C1">
        <w:rPr>
          <w:rFonts w:asciiTheme="minorHAnsi" w:hAnsiTheme="minorHAnsi" w:cstheme="minorHAnsi"/>
          <w:sz w:val="20"/>
          <w:szCs w:val="20"/>
        </w:rPr>
        <w:t>Příloha</w:t>
      </w:r>
      <w:r w:rsidR="00AE24A9" w:rsidRPr="00CF60C1">
        <w:rPr>
          <w:rFonts w:asciiTheme="minorHAnsi" w:hAnsiTheme="minorHAnsi" w:cstheme="minorHAnsi"/>
          <w:sz w:val="20"/>
          <w:szCs w:val="20"/>
        </w:rPr>
        <w:t xml:space="preserve"> č. </w:t>
      </w:r>
      <w:r w:rsidR="00D96063" w:rsidRPr="00CF60C1">
        <w:rPr>
          <w:rFonts w:asciiTheme="minorHAnsi" w:hAnsiTheme="minorHAnsi" w:cstheme="minorHAnsi"/>
          <w:sz w:val="20"/>
          <w:szCs w:val="20"/>
        </w:rPr>
        <w:t>2</w:t>
      </w:r>
      <w:r w:rsidR="00FE7886" w:rsidRPr="00CF60C1">
        <w:rPr>
          <w:rFonts w:asciiTheme="minorHAnsi" w:hAnsiTheme="minorHAnsi" w:cstheme="minorHAnsi"/>
          <w:sz w:val="20"/>
          <w:szCs w:val="20"/>
        </w:rPr>
        <w:tab/>
        <w:t>Seznam poddodavatelů</w:t>
      </w:r>
    </w:p>
    <w:p w14:paraId="3630A2F3" w14:textId="3ACD0113" w:rsidR="00D6438E" w:rsidRPr="00CF60C1" w:rsidRDefault="00277197" w:rsidP="00D6438E">
      <w:pPr>
        <w:widowControl w:val="0"/>
        <w:ind w:left="2124" w:hanging="1416"/>
        <w:jc w:val="both"/>
        <w:rPr>
          <w:rFonts w:asciiTheme="minorHAnsi" w:hAnsiTheme="minorHAnsi" w:cstheme="minorHAnsi"/>
          <w:sz w:val="20"/>
          <w:szCs w:val="20"/>
        </w:rPr>
      </w:pPr>
      <w:r w:rsidRPr="00CF60C1">
        <w:rPr>
          <w:rFonts w:asciiTheme="minorHAnsi" w:hAnsiTheme="minorHAnsi" w:cstheme="minorHAnsi"/>
          <w:sz w:val="20"/>
          <w:szCs w:val="20"/>
        </w:rPr>
        <w:t xml:space="preserve">Příloha č. </w:t>
      </w:r>
      <w:r w:rsidR="00D96063" w:rsidRPr="00CF60C1">
        <w:rPr>
          <w:rFonts w:asciiTheme="minorHAnsi" w:hAnsiTheme="minorHAnsi" w:cstheme="minorHAnsi"/>
          <w:sz w:val="20"/>
          <w:szCs w:val="20"/>
        </w:rPr>
        <w:t>3</w:t>
      </w:r>
      <w:r w:rsidRPr="00CF60C1">
        <w:rPr>
          <w:rFonts w:asciiTheme="minorHAnsi" w:hAnsiTheme="minorHAnsi" w:cstheme="minorHAnsi"/>
          <w:sz w:val="20"/>
          <w:szCs w:val="20"/>
        </w:rPr>
        <w:t xml:space="preserve"> </w:t>
      </w:r>
      <w:r w:rsidRPr="00CF60C1">
        <w:rPr>
          <w:rFonts w:asciiTheme="minorHAnsi" w:hAnsiTheme="minorHAnsi" w:cstheme="minorHAnsi"/>
          <w:sz w:val="20"/>
          <w:szCs w:val="20"/>
        </w:rPr>
        <w:tab/>
        <w:t>Zadávací dokumentace k</w:t>
      </w:r>
      <w:r w:rsidR="004967F1" w:rsidRPr="00CF60C1">
        <w:rPr>
          <w:rFonts w:asciiTheme="minorHAnsi" w:hAnsiTheme="minorHAnsi" w:cstheme="minorHAnsi"/>
          <w:sz w:val="20"/>
          <w:szCs w:val="20"/>
        </w:rPr>
        <w:t> </w:t>
      </w:r>
      <w:r w:rsidR="00733F09" w:rsidRPr="00CF60C1">
        <w:rPr>
          <w:rFonts w:asciiTheme="minorHAnsi" w:hAnsiTheme="minorHAnsi" w:cstheme="minorHAnsi"/>
          <w:sz w:val="20"/>
          <w:szCs w:val="20"/>
        </w:rPr>
        <w:t>Z</w:t>
      </w:r>
      <w:r w:rsidRPr="00CF60C1">
        <w:rPr>
          <w:rFonts w:asciiTheme="minorHAnsi" w:hAnsiTheme="minorHAnsi" w:cstheme="minorHAnsi"/>
          <w:sz w:val="20"/>
          <w:szCs w:val="20"/>
        </w:rPr>
        <w:t>akázce</w:t>
      </w:r>
      <w:r w:rsidR="004967F1" w:rsidRPr="00CF60C1">
        <w:rPr>
          <w:rStyle w:val="Znakapoznpodarou"/>
          <w:rFonts w:asciiTheme="minorHAnsi" w:hAnsiTheme="minorHAnsi" w:cstheme="minorHAnsi"/>
          <w:sz w:val="20"/>
          <w:szCs w:val="20"/>
        </w:rPr>
        <w:footnoteReference w:id="1"/>
      </w:r>
      <w:r w:rsidR="00336897" w:rsidRPr="00CF60C1">
        <w:rPr>
          <w:rFonts w:asciiTheme="minorHAnsi" w:hAnsiTheme="minorHAnsi" w:cstheme="minorHAnsi"/>
          <w:sz w:val="20"/>
          <w:szCs w:val="20"/>
        </w:rPr>
        <w:t>,</w:t>
      </w:r>
      <w:r w:rsidRPr="00CF60C1">
        <w:rPr>
          <w:rFonts w:asciiTheme="minorHAnsi" w:hAnsiTheme="minorHAnsi" w:cstheme="minorHAnsi"/>
          <w:sz w:val="20"/>
          <w:szCs w:val="20"/>
        </w:rPr>
        <w:t xml:space="preserve"> </w:t>
      </w:r>
      <w:r w:rsidR="00336897" w:rsidRPr="00CF60C1">
        <w:rPr>
          <w:rFonts w:asciiTheme="minorHAnsi" w:hAnsiTheme="minorHAnsi" w:cstheme="minorHAnsi"/>
          <w:sz w:val="20"/>
          <w:szCs w:val="20"/>
        </w:rPr>
        <w:t xml:space="preserve">Nabídka </w:t>
      </w:r>
      <w:r w:rsidR="00733F09" w:rsidRPr="00CF60C1">
        <w:rPr>
          <w:rFonts w:asciiTheme="minorHAnsi" w:hAnsiTheme="minorHAnsi" w:cstheme="minorHAnsi"/>
          <w:sz w:val="20"/>
          <w:szCs w:val="20"/>
        </w:rPr>
        <w:t>zhotovitele na plnění Zakázky</w:t>
      </w:r>
    </w:p>
    <w:p w14:paraId="02E80252" w14:textId="77777777" w:rsidR="00277197" w:rsidRPr="00184657" w:rsidRDefault="00277197" w:rsidP="00277197">
      <w:pPr>
        <w:widowControl w:val="0"/>
        <w:ind w:left="2124" w:hanging="1416"/>
        <w:rPr>
          <w:rFonts w:asciiTheme="minorHAnsi" w:hAnsiTheme="minorHAnsi" w:cstheme="minorHAnsi"/>
          <w:color w:val="EE0000"/>
          <w:sz w:val="20"/>
          <w:szCs w:val="20"/>
        </w:rPr>
      </w:pPr>
    </w:p>
    <w:p w14:paraId="19ADC68E" w14:textId="77777777" w:rsidR="006B657B" w:rsidRPr="006F6849" w:rsidRDefault="00610531" w:rsidP="002C0105">
      <w:pPr>
        <w:widowControl w:val="0"/>
        <w:numPr>
          <w:ilvl w:val="0"/>
          <w:numId w:val="31"/>
        </w:numPr>
        <w:spacing w:after="120"/>
        <w:jc w:val="both"/>
        <w:rPr>
          <w:rFonts w:asciiTheme="minorHAnsi" w:hAnsiTheme="minorHAnsi" w:cstheme="minorHAnsi"/>
          <w:sz w:val="20"/>
          <w:szCs w:val="20"/>
        </w:rPr>
      </w:pPr>
      <w:r w:rsidRPr="006F6849">
        <w:rPr>
          <w:rFonts w:asciiTheme="minorHAnsi" w:hAnsiTheme="minorHAnsi" w:cstheme="minorHAnsi"/>
          <w:sz w:val="20"/>
          <w:szCs w:val="20"/>
        </w:rPr>
        <w:t>Smluvní strany výslovně prohlašují a stvrzují podpisy umístěnými pod touto smlouvou o dílo, že je jim obsah této smlouvy o dílo dobře znám v celém jejím rozsahu, že si tuto smlouvu o dílo řádně přečetly a že tato smlouva o dílo je projevem jejich pravé a svobodné vůle. Rovněž tak prohlašují, že jim nejsou známé žádné skutečnosti, které by mohly tuto jimi uzavíranou smlouvu o dílo jakkoliv zneplatnit či učinit ji neúčinnou vůči jim navzájem, či vůči jakékoliv třetí osobě nebo zmařit její účel.</w:t>
      </w:r>
    </w:p>
    <w:p w14:paraId="3AA6E2FF" w14:textId="77777777" w:rsidR="006B657B" w:rsidRPr="006F6849" w:rsidRDefault="006B657B" w:rsidP="00434AFA">
      <w:pPr>
        <w:widowControl w:val="0"/>
        <w:spacing w:after="120"/>
        <w:jc w:val="both"/>
        <w:rPr>
          <w:rFonts w:asciiTheme="minorHAnsi" w:hAnsiTheme="minorHAnsi" w:cstheme="minorHAnsi"/>
          <w:sz w:val="20"/>
          <w:szCs w:val="20"/>
        </w:rPr>
      </w:pPr>
    </w:p>
    <w:tbl>
      <w:tblPr>
        <w:tblW w:w="0" w:type="auto"/>
        <w:tblLook w:val="04A0" w:firstRow="1" w:lastRow="0" w:firstColumn="1" w:lastColumn="0" w:noHBand="0" w:noVBand="1"/>
      </w:tblPr>
      <w:tblGrid>
        <w:gridCol w:w="4543"/>
        <w:gridCol w:w="4529"/>
      </w:tblGrid>
      <w:tr w:rsidR="0034000E" w:rsidRPr="00DE7F6B" w14:paraId="03D1D5BD" w14:textId="77777777" w:rsidTr="00A6256B">
        <w:tc>
          <w:tcPr>
            <w:tcW w:w="4606" w:type="dxa"/>
          </w:tcPr>
          <w:p w14:paraId="2F5F1DF7" w14:textId="77777777" w:rsidR="0034000E" w:rsidRPr="00DE7F6B" w:rsidRDefault="0034000E" w:rsidP="0034000E">
            <w:pPr>
              <w:widowControl w:val="0"/>
              <w:jc w:val="both"/>
              <w:rPr>
                <w:rFonts w:asciiTheme="minorHAnsi" w:hAnsiTheme="minorHAnsi" w:cstheme="minorHAnsi"/>
                <w:color w:val="000000"/>
                <w:sz w:val="20"/>
                <w:szCs w:val="20"/>
              </w:rPr>
            </w:pPr>
            <w:r w:rsidRPr="00DE7F6B">
              <w:rPr>
                <w:rFonts w:asciiTheme="minorHAnsi" w:hAnsiTheme="minorHAnsi" w:cstheme="minorHAnsi"/>
                <w:color w:val="000000"/>
                <w:sz w:val="20"/>
                <w:szCs w:val="20"/>
              </w:rPr>
              <w:t>V………………, dne …………………………</w:t>
            </w:r>
          </w:p>
          <w:p w14:paraId="6F0D5196" w14:textId="77777777" w:rsidR="0034000E" w:rsidRPr="00DE7F6B" w:rsidRDefault="0034000E" w:rsidP="0034000E">
            <w:pPr>
              <w:pStyle w:val="AKnormln"/>
              <w:spacing w:after="0" w:line="240" w:lineRule="auto"/>
              <w:rPr>
                <w:rFonts w:asciiTheme="minorHAnsi" w:eastAsia="Times New Roman" w:hAnsiTheme="minorHAnsi" w:cstheme="minorHAnsi"/>
                <w:b/>
                <w:sz w:val="20"/>
                <w:szCs w:val="20"/>
                <w:shd w:val="clear" w:color="auto" w:fill="FFFFFF"/>
                <w:lang w:eastAsia="cs-CZ"/>
              </w:rPr>
            </w:pPr>
          </w:p>
          <w:p w14:paraId="6CFFE4EB" w14:textId="77777777" w:rsidR="0034000E" w:rsidRPr="00DE7F6B" w:rsidRDefault="0034000E" w:rsidP="0034000E">
            <w:pPr>
              <w:pStyle w:val="AKnormln"/>
              <w:spacing w:after="0" w:line="240" w:lineRule="auto"/>
              <w:rPr>
                <w:rFonts w:asciiTheme="minorHAnsi" w:hAnsiTheme="minorHAnsi" w:cstheme="minorHAnsi"/>
                <w:b/>
                <w:color w:val="000000"/>
                <w:sz w:val="20"/>
                <w:szCs w:val="20"/>
              </w:rPr>
            </w:pPr>
          </w:p>
          <w:p w14:paraId="0002917E" w14:textId="41184689" w:rsidR="00C64DCC" w:rsidRDefault="006F6849" w:rsidP="00C64DCC">
            <w:pPr>
              <w:pStyle w:val="AKnormln"/>
              <w:rPr>
                <w:rStyle w:val="Siln"/>
                <w:rFonts w:asciiTheme="minorHAnsi" w:eastAsia="Times New Roman" w:hAnsiTheme="minorHAnsi" w:cstheme="minorHAnsi"/>
                <w:sz w:val="20"/>
                <w:szCs w:val="20"/>
                <w:bdr w:val="none" w:sz="0" w:space="0" w:color="auto" w:frame="1"/>
                <w:lang w:val="en-US" w:bidi="en-US"/>
              </w:rPr>
            </w:pPr>
            <w:r w:rsidRPr="000B771E">
              <w:rPr>
                <w:rFonts w:ascii="Calibri" w:hAnsi="Calibri" w:cs="Calibri"/>
                <w:b/>
                <w:bCs/>
                <w:color w:val="000000"/>
                <w:sz w:val="20"/>
                <w:szCs w:val="20"/>
                <w:lang w:eastAsia="cs-CZ"/>
              </w:rPr>
              <w:t>S.O.K. stavební, s.r.o.</w:t>
            </w:r>
          </w:p>
          <w:p w14:paraId="166DEE3B" w14:textId="77777777" w:rsidR="0034000E" w:rsidRDefault="0034000E" w:rsidP="0034000E">
            <w:pPr>
              <w:pStyle w:val="AKnormln"/>
              <w:spacing w:after="0" w:line="240" w:lineRule="auto"/>
              <w:rPr>
                <w:rStyle w:val="Siln"/>
                <w:rFonts w:asciiTheme="minorHAnsi" w:hAnsiTheme="minorHAnsi" w:cstheme="minorHAnsi"/>
                <w:sz w:val="20"/>
                <w:szCs w:val="20"/>
                <w:bdr w:val="none" w:sz="0" w:space="0" w:color="auto" w:frame="1"/>
              </w:rPr>
            </w:pPr>
          </w:p>
          <w:p w14:paraId="1F75F78A" w14:textId="77777777" w:rsidR="00A242A9" w:rsidRPr="00DE7F6B" w:rsidRDefault="00A242A9" w:rsidP="0034000E">
            <w:pPr>
              <w:pStyle w:val="AKnormln"/>
              <w:spacing w:after="0" w:line="240" w:lineRule="auto"/>
              <w:rPr>
                <w:rStyle w:val="Siln"/>
                <w:rFonts w:asciiTheme="minorHAnsi" w:hAnsiTheme="minorHAnsi" w:cstheme="minorHAnsi"/>
                <w:sz w:val="20"/>
                <w:szCs w:val="20"/>
                <w:bdr w:val="none" w:sz="0" w:space="0" w:color="auto" w:frame="1"/>
              </w:rPr>
            </w:pPr>
          </w:p>
          <w:p w14:paraId="1258FEAA" w14:textId="77777777" w:rsidR="0034000E" w:rsidRPr="00DE7F6B" w:rsidRDefault="0034000E" w:rsidP="0034000E">
            <w:pPr>
              <w:pStyle w:val="AKnormln"/>
              <w:spacing w:after="0" w:line="240" w:lineRule="auto"/>
              <w:rPr>
                <w:rStyle w:val="Siln"/>
                <w:rFonts w:asciiTheme="minorHAnsi" w:hAnsiTheme="minorHAnsi" w:cstheme="minorHAnsi"/>
                <w:b w:val="0"/>
                <w:color w:val="333333"/>
                <w:sz w:val="20"/>
                <w:szCs w:val="20"/>
                <w:bdr w:val="none" w:sz="0" w:space="0" w:color="auto" w:frame="1"/>
              </w:rPr>
            </w:pPr>
          </w:p>
          <w:p w14:paraId="7B2E8031" w14:textId="77777777" w:rsidR="0034000E" w:rsidRPr="00DE7F6B" w:rsidRDefault="0034000E" w:rsidP="0034000E">
            <w:pPr>
              <w:pStyle w:val="AKnormln"/>
              <w:spacing w:after="0" w:line="240" w:lineRule="auto"/>
              <w:rPr>
                <w:rFonts w:asciiTheme="minorHAnsi" w:hAnsiTheme="minorHAnsi" w:cstheme="minorHAnsi"/>
                <w:sz w:val="20"/>
                <w:szCs w:val="20"/>
                <w:shd w:val="clear" w:color="auto" w:fill="FFFFFF"/>
              </w:rPr>
            </w:pPr>
            <w:r w:rsidRPr="00DE7F6B">
              <w:rPr>
                <w:rStyle w:val="Siln"/>
                <w:rFonts w:asciiTheme="minorHAnsi" w:hAnsiTheme="minorHAnsi" w:cstheme="minorHAnsi"/>
                <w:b w:val="0"/>
                <w:color w:val="333333"/>
                <w:sz w:val="20"/>
                <w:szCs w:val="20"/>
                <w:bdr w:val="none" w:sz="0" w:space="0" w:color="auto" w:frame="1"/>
              </w:rPr>
              <w:t>…………………………………………………..</w:t>
            </w:r>
          </w:p>
          <w:p w14:paraId="41F8E018" w14:textId="77777777" w:rsidR="0034000E" w:rsidRPr="00DE7F6B" w:rsidRDefault="0034000E" w:rsidP="0034000E">
            <w:pPr>
              <w:pStyle w:val="AKnormln"/>
              <w:spacing w:after="0" w:line="240" w:lineRule="auto"/>
              <w:rPr>
                <w:rFonts w:asciiTheme="minorHAnsi" w:hAnsiTheme="minorHAnsi" w:cstheme="minorHAnsi"/>
                <w:sz w:val="20"/>
                <w:szCs w:val="20"/>
                <w:shd w:val="clear" w:color="auto" w:fill="FFFFFF"/>
              </w:rPr>
            </w:pPr>
            <w:r w:rsidRPr="00DE7F6B">
              <w:rPr>
                <w:rFonts w:asciiTheme="minorHAnsi" w:hAnsiTheme="minorHAnsi" w:cstheme="minorHAnsi"/>
                <w:color w:val="000000"/>
                <w:sz w:val="20"/>
                <w:szCs w:val="20"/>
                <w:highlight w:val="yellow"/>
              </w:rPr>
              <w:t>[doplní zadavatel]</w:t>
            </w:r>
          </w:p>
          <w:p w14:paraId="03B9E226" w14:textId="77777777" w:rsidR="0034000E" w:rsidRPr="00DE7F6B" w:rsidRDefault="0034000E" w:rsidP="0034000E">
            <w:pPr>
              <w:widowControl w:val="0"/>
              <w:rPr>
                <w:rFonts w:asciiTheme="minorHAnsi" w:hAnsiTheme="minorHAnsi" w:cstheme="minorHAnsi"/>
                <w:color w:val="000000"/>
                <w:sz w:val="20"/>
                <w:szCs w:val="20"/>
              </w:rPr>
            </w:pPr>
          </w:p>
        </w:tc>
        <w:tc>
          <w:tcPr>
            <w:tcW w:w="4606" w:type="dxa"/>
          </w:tcPr>
          <w:p w14:paraId="0D256EBA" w14:textId="77777777" w:rsidR="0034000E" w:rsidRPr="00DE7F6B" w:rsidRDefault="0034000E" w:rsidP="0034000E">
            <w:pPr>
              <w:widowControl w:val="0"/>
              <w:jc w:val="both"/>
              <w:rPr>
                <w:rFonts w:asciiTheme="minorHAnsi" w:hAnsiTheme="minorHAnsi" w:cstheme="minorHAnsi"/>
                <w:color w:val="000000"/>
                <w:sz w:val="20"/>
                <w:szCs w:val="20"/>
              </w:rPr>
            </w:pPr>
            <w:r w:rsidRPr="00DE7F6B">
              <w:rPr>
                <w:rFonts w:asciiTheme="minorHAnsi" w:hAnsiTheme="minorHAnsi" w:cstheme="minorHAnsi"/>
                <w:color w:val="000000"/>
                <w:sz w:val="20"/>
                <w:szCs w:val="20"/>
              </w:rPr>
              <w:t>V …………, dne …………………………</w:t>
            </w:r>
          </w:p>
          <w:p w14:paraId="70157B68" w14:textId="77777777" w:rsidR="0034000E" w:rsidRPr="00DE7F6B" w:rsidRDefault="0034000E" w:rsidP="0034000E">
            <w:pPr>
              <w:widowControl w:val="0"/>
              <w:jc w:val="both"/>
              <w:rPr>
                <w:rFonts w:asciiTheme="minorHAnsi" w:hAnsiTheme="minorHAnsi" w:cstheme="minorHAnsi"/>
                <w:color w:val="000000"/>
                <w:sz w:val="20"/>
                <w:szCs w:val="20"/>
              </w:rPr>
            </w:pPr>
          </w:p>
          <w:p w14:paraId="032C3A93" w14:textId="77777777" w:rsidR="0034000E" w:rsidRPr="00DE7F6B" w:rsidRDefault="0034000E" w:rsidP="0034000E">
            <w:pPr>
              <w:widowControl w:val="0"/>
              <w:jc w:val="both"/>
              <w:rPr>
                <w:rFonts w:asciiTheme="minorHAnsi" w:hAnsiTheme="minorHAnsi" w:cstheme="minorHAnsi"/>
                <w:color w:val="000000"/>
                <w:sz w:val="20"/>
                <w:szCs w:val="20"/>
              </w:rPr>
            </w:pPr>
          </w:p>
          <w:p w14:paraId="52CFBB32" w14:textId="77777777" w:rsidR="0034000E" w:rsidRPr="00DE7F6B" w:rsidRDefault="0034000E" w:rsidP="0034000E">
            <w:pPr>
              <w:widowControl w:val="0"/>
              <w:jc w:val="both"/>
              <w:rPr>
                <w:rFonts w:asciiTheme="minorHAnsi" w:hAnsiTheme="minorHAnsi" w:cstheme="minorHAnsi"/>
                <w:color w:val="000000"/>
                <w:sz w:val="20"/>
                <w:szCs w:val="20"/>
              </w:rPr>
            </w:pPr>
            <w:r w:rsidRPr="00DE7F6B">
              <w:rPr>
                <w:rFonts w:asciiTheme="minorHAnsi" w:hAnsiTheme="minorHAnsi" w:cstheme="minorHAnsi"/>
                <w:color w:val="000000"/>
                <w:sz w:val="20"/>
                <w:szCs w:val="20"/>
              </w:rPr>
              <w:t xml:space="preserve">Firma: </w:t>
            </w:r>
            <w:r w:rsidRPr="00DE7F6B">
              <w:rPr>
                <w:rFonts w:asciiTheme="minorHAnsi" w:hAnsiTheme="minorHAnsi" w:cstheme="minorHAnsi"/>
                <w:b/>
                <w:color w:val="000000"/>
                <w:sz w:val="20"/>
                <w:szCs w:val="20"/>
                <w:highlight w:val="yellow"/>
              </w:rPr>
              <w:t>[BUDE DOPLNĚNO]</w:t>
            </w:r>
          </w:p>
          <w:p w14:paraId="064D43F0" w14:textId="77777777" w:rsidR="0034000E" w:rsidRPr="00DE7F6B" w:rsidRDefault="0034000E" w:rsidP="0034000E">
            <w:pPr>
              <w:widowControl w:val="0"/>
              <w:jc w:val="both"/>
              <w:rPr>
                <w:rFonts w:asciiTheme="minorHAnsi" w:hAnsiTheme="minorHAnsi" w:cstheme="minorHAnsi"/>
                <w:color w:val="000000"/>
                <w:sz w:val="20"/>
                <w:szCs w:val="20"/>
              </w:rPr>
            </w:pPr>
          </w:p>
          <w:p w14:paraId="5D33FF57" w14:textId="77777777" w:rsidR="0034000E" w:rsidRPr="00DE7F6B" w:rsidRDefault="0034000E" w:rsidP="0034000E">
            <w:pPr>
              <w:widowControl w:val="0"/>
              <w:jc w:val="both"/>
              <w:rPr>
                <w:rFonts w:asciiTheme="minorHAnsi" w:hAnsiTheme="minorHAnsi" w:cstheme="minorHAnsi"/>
                <w:color w:val="000000"/>
                <w:sz w:val="20"/>
                <w:szCs w:val="20"/>
              </w:rPr>
            </w:pPr>
          </w:p>
          <w:p w14:paraId="2ED78C71" w14:textId="77777777" w:rsidR="0034000E" w:rsidRPr="00DE7F6B" w:rsidRDefault="0034000E" w:rsidP="0034000E">
            <w:pPr>
              <w:widowControl w:val="0"/>
              <w:jc w:val="both"/>
              <w:rPr>
                <w:rFonts w:asciiTheme="minorHAnsi" w:hAnsiTheme="minorHAnsi" w:cstheme="minorHAnsi"/>
                <w:color w:val="000000"/>
                <w:sz w:val="20"/>
                <w:szCs w:val="20"/>
              </w:rPr>
            </w:pPr>
          </w:p>
          <w:p w14:paraId="1E338ABE" w14:textId="77777777" w:rsidR="0034000E" w:rsidRPr="00DE7F6B" w:rsidRDefault="0034000E" w:rsidP="0034000E">
            <w:pPr>
              <w:widowControl w:val="0"/>
              <w:jc w:val="both"/>
              <w:rPr>
                <w:rFonts w:asciiTheme="minorHAnsi" w:hAnsiTheme="minorHAnsi" w:cstheme="minorHAnsi"/>
                <w:color w:val="000000"/>
                <w:sz w:val="20"/>
                <w:szCs w:val="20"/>
              </w:rPr>
            </w:pPr>
          </w:p>
          <w:p w14:paraId="3A5E5DA3" w14:textId="77777777" w:rsidR="0034000E" w:rsidRPr="00DE7F6B" w:rsidRDefault="0034000E" w:rsidP="0034000E">
            <w:pPr>
              <w:widowControl w:val="0"/>
              <w:jc w:val="both"/>
              <w:rPr>
                <w:rFonts w:asciiTheme="minorHAnsi" w:hAnsiTheme="minorHAnsi" w:cstheme="minorHAnsi"/>
                <w:color w:val="000000"/>
                <w:sz w:val="20"/>
                <w:szCs w:val="20"/>
              </w:rPr>
            </w:pPr>
            <w:r w:rsidRPr="00DE7F6B">
              <w:rPr>
                <w:rFonts w:asciiTheme="minorHAnsi" w:hAnsiTheme="minorHAnsi" w:cstheme="minorHAnsi"/>
                <w:color w:val="000000"/>
                <w:sz w:val="20"/>
                <w:szCs w:val="20"/>
              </w:rPr>
              <w:t>……………………………………………</w:t>
            </w:r>
          </w:p>
          <w:p w14:paraId="513AFC0C" w14:textId="77777777" w:rsidR="0034000E" w:rsidRPr="00DE7F6B" w:rsidRDefault="0034000E" w:rsidP="0034000E">
            <w:pPr>
              <w:widowControl w:val="0"/>
              <w:jc w:val="both"/>
              <w:rPr>
                <w:rFonts w:asciiTheme="minorHAnsi" w:hAnsiTheme="minorHAnsi" w:cstheme="minorHAnsi"/>
                <w:color w:val="000000"/>
                <w:sz w:val="20"/>
                <w:szCs w:val="20"/>
              </w:rPr>
            </w:pPr>
            <w:r w:rsidRPr="00DE7F6B">
              <w:rPr>
                <w:rFonts w:asciiTheme="minorHAnsi" w:hAnsiTheme="minorHAnsi" w:cstheme="minorHAnsi"/>
                <w:color w:val="000000"/>
                <w:sz w:val="20"/>
                <w:szCs w:val="20"/>
              </w:rPr>
              <w:t xml:space="preserve">Jméno: </w:t>
            </w:r>
            <w:r w:rsidRPr="00DE7F6B">
              <w:rPr>
                <w:rFonts w:asciiTheme="minorHAnsi" w:hAnsiTheme="minorHAnsi" w:cstheme="minorHAnsi"/>
                <w:color w:val="000000"/>
                <w:sz w:val="20"/>
                <w:szCs w:val="20"/>
                <w:highlight w:val="yellow"/>
              </w:rPr>
              <w:t>[BUDE DOPLNĚNO]</w:t>
            </w:r>
          </w:p>
          <w:p w14:paraId="5EE43D49" w14:textId="77777777" w:rsidR="0034000E" w:rsidRPr="00DE7F6B" w:rsidRDefault="0034000E" w:rsidP="0034000E">
            <w:pPr>
              <w:widowControl w:val="0"/>
              <w:jc w:val="both"/>
              <w:rPr>
                <w:rFonts w:asciiTheme="minorHAnsi" w:hAnsiTheme="minorHAnsi" w:cstheme="minorHAnsi"/>
                <w:color w:val="000000"/>
                <w:sz w:val="20"/>
                <w:szCs w:val="20"/>
              </w:rPr>
            </w:pPr>
            <w:r w:rsidRPr="00DE7F6B">
              <w:rPr>
                <w:rFonts w:asciiTheme="minorHAnsi" w:hAnsiTheme="minorHAnsi" w:cstheme="minorHAnsi"/>
                <w:color w:val="000000"/>
                <w:sz w:val="20"/>
                <w:szCs w:val="20"/>
              </w:rPr>
              <w:t xml:space="preserve">Funkce: </w:t>
            </w:r>
            <w:r w:rsidRPr="00DE7F6B">
              <w:rPr>
                <w:rFonts w:asciiTheme="minorHAnsi" w:hAnsiTheme="minorHAnsi" w:cstheme="minorHAnsi"/>
                <w:color w:val="000000"/>
                <w:sz w:val="20"/>
                <w:szCs w:val="20"/>
                <w:highlight w:val="yellow"/>
              </w:rPr>
              <w:t>[BUDE DOPLNĚNO]</w:t>
            </w:r>
          </w:p>
          <w:p w14:paraId="75100D0E" w14:textId="77777777" w:rsidR="0034000E" w:rsidRPr="00DE7F6B" w:rsidRDefault="0034000E" w:rsidP="0034000E">
            <w:pPr>
              <w:widowControl w:val="0"/>
              <w:jc w:val="both"/>
              <w:rPr>
                <w:rFonts w:asciiTheme="minorHAnsi" w:hAnsiTheme="minorHAnsi" w:cstheme="minorHAnsi"/>
                <w:color w:val="000000"/>
                <w:sz w:val="20"/>
                <w:szCs w:val="20"/>
              </w:rPr>
            </w:pPr>
            <w:r w:rsidRPr="00DE7F6B">
              <w:rPr>
                <w:rFonts w:asciiTheme="minorHAnsi" w:hAnsiTheme="minorHAnsi" w:cstheme="minorHAnsi"/>
                <w:color w:val="000000"/>
                <w:sz w:val="20"/>
                <w:szCs w:val="20"/>
              </w:rPr>
              <w:t>zhotovitel</w:t>
            </w:r>
          </w:p>
        </w:tc>
      </w:tr>
    </w:tbl>
    <w:p w14:paraId="24016CAF" w14:textId="77777777" w:rsidR="00FD003E" w:rsidRPr="00DE7F6B" w:rsidRDefault="00FD003E" w:rsidP="00E552B4">
      <w:pPr>
        <w:widowControl w:val="0"/>
        <w:jc w:val="both"/>
        <w:rPr>
          <w:rFonts w:asciiTheme="minorHAnsi" w:hAnsiTheme="minorHAnsi" w:cstheme="minorHAnsi"/>
          <w:b/>
          <w:color w:val="000000"/>
          <w:sz w:val="20"/>
          <w:szCs w:val="20"/>
        </w:rPr>
      </w:pPr>
    </w:p>
    <w:p w14:paraId="101D0852" w14:textId="77777777" w:rsidR="006B45AE" w:rsidRPr="00DE7F6B" w:rsidRDefault="006B45AE">
      <w:pPr>
        <w:rPr>
          <w:rFonts w:asciiTheme="minorHAnsi" w:hAnsiTheme="minorHAnsi" w:cstheme="minorHAnsi"/>
          <w:b/>
          <w:color w:val="000000"/>
          <w:sz w:val="20"/>
          <w:szCs w:val="20"/>
        </w:rPr>
      </w:pPr>
      <w:r w:rsidRPr="00DE7F6B">
        <w:rPr>
          <w:rFonts w:asciiTheme="minorHAnsi" w:hAnsiTheme="minorHAnsi" w:cstheme="minorHAnsi"/>
          <w:b/>
          <w:color w:val="000000"/>
          <w:sz w:val="20"/>
          <w:szCs w:val="20"/>
        </w:rPr>
        <w:br w:type="page"/>
      </w:r>
    </w:p>
    <w:p w14:paraId="268AFA44" w14:textId="7043E78A" w:rsidR="004A6318" w:rsidRPr="00DE7F6B" w:rsidRDefault="00FD003E" w:rsidP="00E27A94">
      <w:pPr>
        <w:rPr>
          <w:rFonts w:asciiTheme="minorHAnsi" w:hAnsiTheme="minorHAnsi" w:cstheme="minorHAnsi"/>
          <w:b/>
          <w:color w:val="000000"/>
          <w:sz w:val="20"/>
          <w:szCs w:val="20"/>
        </w:rPr>
      </w:pPr>
      <w:r w:rsidRPr="00DE7F6B">
        <w:rPr>
          <w:rFonts w:asciiTheme="minorHAnsi" w:hAnsiTheme="minorHAnsi" w:cstheme="minorHAnsi"/>
          <w:b/>
          <w:color w:val="000000"/>
          <w:sz w:val="20"/>
          <w:szCs w:val="20"/>
        </w:rPr>
        <w:lastRenderedPageBreak/>
        <w:t>Příloha č. 1</w:t>
      </w:r>
      <w:r w:rsidRPr="00DE7F6B">
        <w:rPr>
          <w:rFonts w:asciiTheme="minorHAnsi" w:hAnsiTheme="minorHAnsi" w:cstheme="minorHAnsi"/>
          <w:b/>
          <w:color w:val="000000"/>
          <w:sz w:val="20"/>
          <w:szCs w:val="20"/>
        </w:rPr>
        <w:tab/>
      </w:r>
      <w:r w:rsidR="004604B2">
        <w:rPr>
          <w:rFonts w:asciiTheme="minorHAnsi" w:hAnsiTheme="minorHAnsi" w:cstheme="minorHAnsi"/>
          <w:b/>
          <w:sz w:val="20"/>
          <w:szCs w:val="20"/>
        </w:rPr>
        <w:t>Technická specifikace</w:t>
      </w:r>
    </w:p>
    <w:p w14:paraId="3E56D894" w14:textId="77777777" w:rsidR="0059159D" w:rsidRPr="00DE7F6B" w:rsidRDefault="0059159D" w:rsidP="00FD003E">
      <w:pPr>
        <w:widowControl w:val="0"/>
        <w:jc w:val="both"/>
        <w:rPr>
          <w:rFonts w:asciiTheme="minorHAnsi" w:hAnsiTheme="minorHAnsi" w:cstheme="minorHAnsi"/>
          <w:sz w:val="20"/>
          <w:szCs w:val="20"/>
        </w:rPr>
      </w:pPr>
    </w:p>
    <w:p w14:paraId="7DF77F06" w14:textId="7AEC80A8" w:rsidR="00266160" w:rsidRDefault="00266160" w:rsidP="001C477E">
      <w:pPr>
        <w:jc w:val="both"/>
        <w:rPr>
          <w:rFonts w:asciiTheme="minorHAnsi" w:hAnsiTheme="minorHAnsi" w:cstheme="minorHAnsi"/>
          <w:sz w:val="20"/>
          <w:szCs w:val="20"/>
        </w:rPr>
      </w:pPr>
      <w:r w:rsidRPr="008E632A">
        <w:rPr>
          <w:rFonts w:asciiTheme="minorHAnsi" w:hAnsiTheme="minorHAnsi" w:cstheme="minorHAnsi"/>
          <w:sz w:val="20"/>
          <w:szCs w:val="20"/>
        </w:rPr>
        <w:t xml:space="preserve">Smluvní strany se dohodly, že Dílo bude splňovat níže specifikované minimální požadavky na výkon a funkci. Přesná technická specifikace </w:t>
      </w:r>
      <w:r w:rsidR="001C477E" w:rsidRPr="008E632A">
        <w:rPr>
          <w:rFonts w:asciiTheme="minorHAnsi" w:hAnsiTheme="minorHAnsi" w:cstheme="minorHAnsi"/>
          <w:sz w:val="20"/>
          <w:szCs w:val="20"/>
        </w:rPr>
        <w:t>D</w:t>
      </w:r>
      <w:r w:rsidRPr="008E632A">
        <w:rPr>
          <w:rFonts w:asciiTheme="minorHAnsi" w:hAnsiTheme="minorHAnsi" w:cstheme="minorHAnsi"/>
          <w:sz w:val="20"/>
          <w:szCs w:val="20"/>
        </w:rPr>
        <w:t>íla bude provedena v</w:t>
      </w:r>
      <w:r w:rsidR="001C477E" w:rsidRPr="008E632A">
        <w:rPr>
          <w:rFonts w:asciiTheme="minorHAnsi" w:hAnsiTheme="minorHAnsi" w:cstheme="minorHAnsi"/>
          <w:sz w:val="20"/>
          <w:szCs w:val="20"/>
        </w:rPr>
        <w:t> technické dokumentaci (projektu), je</w:t>
      </w:r>
      <w:r w:rsidR="008E632A" w:rsidRPr="008E632A">
        <w:rPr>
          <w:rFonts w:asciiTheme="minorHAnsi" w:hAnsiTheme="minorHAnsi" w:cstheme="minorHAnsi"/>
          <w:sz w:val="20"/>
          <w:szCs w:val="20"/>
        </w:rPr>
        <w:t>jí</w:t>
      </w:r>
      <w:r w:rsidR="001C477E" w:rsidRPr="008E632A">
        <w:rPr>
          <w:rFonts w:asciiTheme="minorHAnsi" w:hAnsiTheme="minorHAnsi" w:cstheme="minorHAnsi"/>
          <w:sz w:val="20"/>
          <w:szCs w:val="20"/>
        </w:rPr>
        <w:t>ž vypracování tvoří součást Díla.</w:t>
      </w:r>
    </w:p>
    <w:p w14:paraId="1E2C2E40" w14:textId="77777777" w:rsidR="002A308B" w:rsidRDefault="002A308B" w:rsidP="001C477E">
      <w:pPr>
        <w:jc w:val="both"/>
        <w:rPr>
          <w:rFonts w:asciiTheme="minorHAnsi" w:hAnsiTheme="minorHAnsi" w:cstheme="minorHAnsi"/>
          <w:sz w:val="20"/>
          <w:szCs w:val="20"/>
        </w:rPr>
      </w:pPr>
    </w:p>
    <w:p w14:paraId="49A15BF2" w14:textId="6EB480B5" w:rsidR="002A308B" w:rsidRPr="004F505D" w:rsidRDefault="002A308B" w:rsidP="002A308B">
      <w:pPr>
        <w:jc w:val="both"/>
        <w:rPr>
          <w:rFonts w:asciiTheme="minorHAnsi" w:hAnsiTheme="minorHAnsi" w:cstheme="minorHAnsi"/>
          <w:sz w:val="20"/>
          <w:szCs w:val="20"/>
        </w:rPr>
      </w:pPr>
      <w:r>
        <w:rPr>
          <w:rFonts w:asciiTheme="minorHAnsi" w:hAnsiTheme="minorHAnsi" w:cstheme="minorHAnsi"/>
          <w:sz w:val="20"/>
          <w:szCs w:val="20"/>
        </w:rPr>
        <w:t>Dílem je</w:t>
      </w:r>
      <w:r w:rsidRPr="00D76701">
        <w:rPr>
          <w:rFonts w:asciiTheme="minorHAnsi" w:hAnsiTheme="minorHAnsi" w:cstheme="minorHAnsi"/>
          <w:sz w:val="20"/>
          <w:szCs w:val="20"/>
        </w:rPr>
        <w:t xml:space="preserve"> </w:t>
      </w:r>
      <w:r w:rsidRPr="00313BB8">
        <w:rPr>
          <w:rFonts w:asciiTheme="minorHAnsi" w:hAnsiTheme="minorHAnsi" w:cstheme="minorHAnsi"/>
          <w:sz w:val="20"/>
          <w:szCs w:val="20"/>
        </w:rPr>
        <w:t xml:space="preserve">vybudování systému pro uložení prefabrikovaných panelů ve speciálních ocelových rámech (paletách InLoader) v samostatné skladové hale objednatele s napojením na logistiku výroby a přípravu expedice včetně </w:t>
      </w:r>
      <w:r w:rsidR="005123CE" w:rsidRPr="00313BB8">
        <w:rPr>
          <w:rFonts w:asciiTheme="minorHAnsi" w:hAnsiTheme="minorHAnsi" w:cstheme="minorHAnsi"/>
          <w:sz w:val="20"/>
          <w:szCs w:val="20"/>
        </w:rPr>
        <w:t xml:space="preserve">zakladače palet, </w:t>
      </w:r>
      <w:r w:rsidRPr="00313BB8">
        <w:rPr>
          <w:rFonts w:asciiTheme="minorHAnsi" w:hAnsiTheme="minorHAnsi" w:cstheme="minorHAnsi"/>
          <w:sz w:val="20"/>
          <w:szCs w:val="20"/>
        </w:rPr>
        <w:t xml:space="preserve">dodávky </w:t>
      </w:r>
      <w:r w:rsidR="00B04361" w:rsidRPr="00313BB8">
        <w:rPr>
          <w:rFonts w:asciiTheme="minorHAnsi" w:hAnsiTheme="minorHAnsi" w:cstheme="minorHAnsi"/>
          <w:sz w:val="20"/>
          <w:szCs w:val="20"/>
        </w:rPr>
        <w:t>48 ks InLoader palet</w:t>
      </w:r>
      <w:r w:rsidR="005123CE" w:rsidRPr="00313BB8">
        <w:rPr>
          <w:rFonts w:asciiTheme="minorHAnsi" w:hAnsiTheme="minorHAnsi" w:cstheme="minorHAnsi"/>
          <w:sz w:val="20"/>
          <w:szCs w:val="20"/>
        </w:rPr>
        <w:t>, dodávky</w:t>
      </w:r>
      <w:r w:rsidR="00B04361" w:rsidRPr="00313BB8">
        <w:rPr>
          <w:rFonts w:asciiTheme="minorHAnsi" w:hAnsiTheme="minorHAnsi" w:cstheme="minorHAnsi"/>
          <w:sz w:val="20"/>
          <w:szCs w:val="20"/>
        </w:rPr>
        <w:t xml:space="preserve"> autonomního </w:t>
      </w:r>
      <w:r w:rsidR="005123CE" w:rsidRPr="00313BB8">
        <w:rPr>
          <w:rFonts w:asciiTheme="minorHAnsi" w:hAnsiTheme="minorHAnsi" w:cstheme="minorHAnsi"/>
          <w:sz w:val="20"/>
          <w:szCs w:val="20"/>
        </w:rPr>
        <w:t xml:space="preserve">manipulátoru </w:t>
      </w:r>
      <w:r w:rsidR="004F505D">
        <w:rPr>
          <w:rFonts w:asciiTheme="minorHAnsi" w:hAnsiTheme="minorHAnsi" w:cstheme="minorHAnsi"/>
          <w:sz w:val="20"/>
          <w:szCs w:val="20"/>
        </w:rPr>
        <w:t>s</w:t>
      </w:r>
      <w:r w:rsidR="005123CE" w:rsidRPr="00313BB8">
        <w:rPr>
          <w:rFonts w:asciiTheme="minorHAnsi" w:hAnsiTheme="minorHAnsi" w:cstheme="minorHAnsi"/>
          <w:sz w:val="20"/>
          <w:szCs w:val="20"/>
        </w:rPr>
        <w:t xml:space="preserve"> </w:t>
      </w:r>
      <w:r w:rsidR="004F505D">
        <w:rPr>
          <w:rFonts w:asciiTheme="minorHAnsi" w:hAnsiTheme="minorHAnsi" w:cstheme="minorHAnsi"/>
          <w:sz w:val="20"/>
          <w:szCs w:val="20"/>
        </w:rPr>
        <w:t xml:space="preserve">možností </w:t>
      </w:r>
      <w:r w:rsidR="005123CE" w:rsidRPr="004F505D">
        <w:rPr>
          <w:rFonts w:asciiTheme="minorHAnsi" w:hAnsiTheme="minorHAnsi" w:cstheme="minorHAnsi"/>
          <w:sz w:val="20"/>
          <w:szCs w:val="20"/>
        </w:rPr>
        <w:t xml:space="preserve">napojení na stávající </w:t>
      </w:r>
      <w:r w:rsidR="007722F6" w:rsidRPr="004F505D">
        <w:rPr>
          <w:rFonts w:asciiTheme="minorHAnsi" w:hAnsiTheme="minorHAnsi" w:cstheme="minorHAnsi"/>
          <w:sz w:val="20"/>
          <w:szCs w:val="20"/>
          <w:lang w:bidi="en-US"/>
        </w:rPr>
        <w:t xml:space="preserve">systém WMS a modul řízení výroby, které jsou propojeny s ERP systémem </w:t>
      </w:r>
      <w:r w:rsidR="007A7F5B" w:rsidRPr="004F505D">
        <w:rPr>
          <w:rFonts w:asciiTheme="minorHAnsi" w:hAnsiTheme="minorHAnsi" w:cstheme="minorHAnsi"/>
          <w:sz w:val="20"/>
          <w:szCs w:val="20"/>
          <w:lang w:bidi="en-US"/>
        </w:rPr>
        <w:t>objednatele (objednatel využívá systém BYZNYS</w:t>
      </w:r>
      <w:r w:rsidR="00E11D58" w:rsidRPr="004F505D">
        <w:rPr>
          <w:rFonts w:asciiTheme="minorHAnsi" w:hAnsiTheme="minorHAnsi" w:cstheme="minorHAnsi"/>
          <w:sz w:val="20"/>
          <w:szCs w:val="20"/>
          <w:lang w:bidi="en-US"/>
        </w:rPr>
        <w:t xml:space="preserve"> poskytovaný společností </w:t>
      </w:r>
      <w:r w:rsidR="00E11D58" w:rsidRPr="004F505D">
        <w:rPr>
          <w:rFonts w:asciiTheme="minorHAnsi" w:hAnsiTheme="minorHAnsi" w:cstheme="minorHAnsi"/>
          <w:b/>
          <w:bCs/>
          <w:sz w:val="20"/>
          <w:szCs w:val="20"/>
        </w:rPr>
        <w:t>Seyfor, a.s., s</w:t>
      </w:r>
      <w:r w:rsidR="00E11D58" w:rsidRPr="004F505D">
        <w:rPr>
          <w:rFonts w:asciiTheme="minorHAnsi" w:hAnsiTheme="minorHAnsi" w:cstheme="minorHAnsi"/>
          <w:sz w:val="20"/>
          <w:szCs w:val="20"/>
        </w:rPr>
        <w:t>ídlo: Drobného 555/49, Ponava, 602 00 Brno, IČO: 01572377</w:t>
      </w:r>
      <w:r w:rsidR="00313BB8" w:rsidRPr="004F505D">
        <w:rPr>
          <w:rFonts w:asciiTheme="minorHAnsi" w:hAnsiTheme="minorHAnsi" w:cstheme="minorHAnsi"/>
          <w:sz w:val="20"/>
          <w:szCs w:val="20"/>
        </w:rPr>
        <w:t>)</w:t>
      </w:r>
      <w:r w:rsidRPr="004F505D">
        <w:rPr>
          <w:rFonts w:asciiTheme="minorHAnsi" w:hAnsiTheme="minorHAnsi" w:cstheme="minorHAnsi"/>
          <w:sz w:val="20"/>
          <w:szCs w:val="20"/>
        </w:rPr>
        <w:t xml:space="preserve"> </w:t>
      </w:r>
    </w:p>
    <w:p w14:paraId="4E513FDC" w14:textId="77777777" w:rsidR="002A308B" w:rsidRPr="00313BB8" w:rsidRDefault="002A308B" w:rsidP="002A308B">
      <w:pPr>
        <w:rPr>
          <w:rFonts w:asciiTheme="minorHAnsi" w:hAnsiTheme="minorHAnsi" w:cstheme="minorHAnsi"/>
          <w:b/>
          <w:bCs/>
          <w:color w:val="EE0000"/>
          <w:sz w:val="20"/>
          <w:szCs w:val="20"/>
        </w:rPr>
      </w:pPr>
    </w:p>
    <w:p w14:paraId="1E0BB8CF" w14:textId="77777777" w:rsidR="002A308B" w:rsidRPr="00D76701" w:rsidRDefault="002A308B" w:rsidP="002A308B">
      <w:pPr>
        <w:rPr>
          <w:rFonts w:asciiTheme="minorHAnsi" w:hAnsiTheme="minorHAnsi" w:cstheme="minorHAnsi"/>
          <w:b/>
          <w:bCs/>
          <w:sz w:val="20"/>
          <w:szCs w:val="20"/>
        </w:rPr>
      </w:pPr>
      <w:r w:rsidRPr="00D76701">
        <w:rPr>
          <w:rFonts w:asciiTheme="minorHAnsi" w:hAnsiTheme="minorHAnsi" w:cstheme="minorHAnsi"/>
          <w:b/>
          <w:bCs/>
          <w:sz w:val="20"/>
          <w:szCs w:val="20"/>
        </w:rPr>
        <w:t>Umístění zařízení</w:t>
      </w:r>
    </w:p>
    <w:p w14:paraId="42BDA787" w14:textId="77777777" w:rsidR="002A308B" w:rsidRPr="00D76701" w:rsidRDefault="002A308B" w:rsidP="002A308B">
      <w:pPr>
        <w:rPr>
          <w:rFonts w:asciiTheme="minorHAnsi" w:hAnsiTheme="minorHAnsi" w:cstheme="minorHAnsi"/>
          <w:b/>
          <w:bCs/>
          <w:sz w:val="20"/>
          <w:szCs w:val="20"/>
        </w:rPr>
      </w:pPr>
    </w:p>
    <w:p w14:paraId="00D0C714" w14:textId="520EA579" w:rsidR="002A308B" w:rsidRDefault="002A308B" w:rsidP="002A308B">
      <w:pPr>
        <w:jc w:val="both"/>
        <w:rPr>
          <w:rFonts w:asciiTheme="minorHAnsi" w:hAnsiTheme="minorHAnsi" w:cstheme="minorHAnsi"/>
          <w:b/>
          <w:bCs/>
          <w:sz w:val="20"/>
          <w:szCs w:val="20"/>
        </w:rPr>
      </w:pPr>
      <w:r w:rsidRPr="00D76701">
        <w:rPr>
          <w:rFonts w:asciiTheme="minorHAnsi" w:hAnsiTheme="minorHAnsi" w:cstheme="minorHAnsi"/>
          <w:sz w:val="20"/>
          <w:szCs w:val="20"/>
        </w:rPr>
        <w:t>Zařízení bude realizován</w:t>
      </w:r>
      <w:r>
        <w:rPr>
          <w:rFonts w:asciiTheme="minorHAnsi" w:hAnsiTheme="minorHAnsi" w:cstheme="minorHAnsi"/>
          <w:sz w:val="20"/>
          <w:szCs w:val="20"/>
        </w:rPr>
        <w:t>o</w:t>
      </w:r>
      <w:r w:rsidRPr="00D76701">
        <w:rPr>
          <w:rFonts w:asciiTheme="minorHAnsi" w:hAnsiTheme="minorHAnsi" w:cstheme="minorHAnsi"/>
          <w:sz w:val="20"/>
          <w:szCs w:val="20"/>
        </w:rPr>
        <w:t xml:space="preserve"> v areálu </w:t>
      </w:r>
      <w:r>
        <w:rPr>
          <w:rFonts w:asciiTheme="minorHAnsi" w:hAnsiTheme="minorHAnsi" w:cstheme="minorHAnsi"/>
          <w:sz w:val="20"/>
          <w:szCs w:val="20"/>
        </w:rPr>
        <w:t>objednatele</w:t>
      </w:r>
      <w:r w:rsidRPr="00D76701">
        <w:rPr>
          <w:rFonts w:asciiTheme="minorHAnsi" w:hAnsiTheme="minorHAnsi" w:cstheme="minorHAnsi"/>
          <w:sz w:val="20"/>
          <w:szCs w:val="20"/>
        </w:rPr>
        <w:t xml:space="preserve"> v</w:t>
      </w:r>
      <w:r w:rsidR="007A0A19">
        <w:rPr>
          <w:rFonts w:asciiTheme="minorHAnsi" w:hAnsiTheme="minorHAnsi" w:cstheme="minorHAnsi"/>
          <w:sz w:val="20"/>
          <w:szCs w:val="20"/>
        </w:rPr>
        <w:t> </w:t>
      </w:r>
      <w:r w:rsidRPr="00D76701">
        <w:rPr>
          <w:rFonts w:asciiTheme="minorHAnsi" w:hAnsiTheme="minorHAnsi" w:cstheme="minorHAnsi"/>
          <w:sz w:val="20"/>
          <w:szCs w:val="20"/>
        </w:rPr>
        <w:t>Třebíči</w:t>
      </w:r>
      <w:r w:rsidR="007A0A19">
        <w:rPr>
          <w:rFonts w:asciiTheme="minorHAnsi" w:hAnsiTheme="minorHAnsi" w:cstheme="minorHAnsi"/>
          <w:sz w:val="20"/>
          <w:szCs w:val="20"/>
        </w:rPr>
        <w:t xml:space="preserve">, </w:t>
      </w:r>
      <w:r w:rsidR="00CE4EB4" w:rsidRPr="0083270C">
        <w:rPr>
          <w:rFonts w:asciiTheme="minorHAnsi" w:hAnsiTheme="minorHAnsi" w:cstheme="minorHAnsi"/>
          <w:sz w:val="20"/>
          <w:szCs w:val="20"/>
        </w:rPr>
        <w:t>pozemek p. č. 1086/28, katastrální území Střítež u Třebíče</w:t>
      </w:r>
      <w:r w:rsidRPr="00D76701">
        <w:rPr>
          <w:rFonts w:asciiTheme="minorHAnsi" w:hAnsiTheme="minorHAnsi" w:cstheme="minorHAnsi"/>
          <w:sz w:val="20"/>
          <w:szCs w:val="20"/>
        </w:rPr>
        <w:t>.</w:t>
      </w:r>
      <w:r>
        <w:rPr>
          <w:rFonts w:asciiTheme="minorHAnsi" w:hAnsiTheme="minorHAnsi" w:cstheme="minorHAnsi"/>
          <w:sz w:val="20"/>
          <w:szCs w:val="20"/>
        </w:rPr>
        <w:t xml:space="preserve"> </w:t>
      </w:r>
      <w:r w:rsidRPr="00D76701">
        <w:rPr>
          <w:rFonts w:asciiTheme="minorHAnsi" w:hAnsiTheme="minorHAnsi" w:cstheme="minorHAnsi"/>
          <w:sz w:val="20"/>
          <w:szCs w:val="20"/>
        </w:rPr>
        <w:t>Jedná se o novostavbu samostatně stojící, opláštěné ocelové haly, určené pro bezpečné skladování a obsluhu těžkých palet s prefabrikáty.</w:t>
      </w:r>
    </w:p>
    <w:p w14:paraId="657EE7AC" w14:textId="77777777" w:rsidR="008E632A" w:rsidRDefault="008E632A" w:rsidP="001C477E">
      <w:pPr>
        <w:jc w:val="both"/>
        <w:rPr>
          <w:rFonts w:asciiTheme="minorHAnsi" w:hAnsiTheme="minorHAnsi" w:cstheme="minorHAnsi"/>
          <w:sz w:val="20"/>
          <w:szCs w:val="20"/>
        </w:rPr>
      </w:pPr>
    </w:p>
    <w:p w14:paraId="2076001D" w14:textId="2E27C7F6" w:rsidR="00504A29" w:rsidRDefault="008E632A" w:rsidP="00504A29">
      <w:pPr>
        <w:rPr>
          <w:rFonts w:asciiTheme="minorHAnsi" w:hAnsiTheme="minorHAnsi" w:cstheme="minorHAnsi"/>
          <w:b/>
          <w:bCs/>
          <w:sz w:val="20"/>
          <w:szCs w:val="20"/>
        </w:rPr>
      </w:pPr>
      <w:r>
        <w:rPr>
          <w:rFonts w:asciiTheme="minorHAnsi" w:hAnsiTheme="minorHAnsi" w:cstheme="minorHAnsi"/>
          <w:b/>
          <w:bCs/>
          <w:sz w:val="20"/>
          <w:szCs w:val="20"/>
        </w:rPr>
        <w:t>Orientační náčrt:</w:t>
      </w:r>
    </w:p>
    <w:p w14:paraId="69EF1A52" w14:textId="77777777" w:rsidR="00504A29" w:rsidRPr="00504A29" w:rsidRDefault="00504A29" w:rsidP="00504A29">
      <w:pPr>
        <w:jc w:val="center"/>
        <w:rPr>
          <w:rFonts w:asciiTheme="minorHAnsi" w:hAnsiTheme="minorHAnsi" w:cstheme="minorHAnsi"/>
          <w:b/>
          <w:bCs/>
          <w:sz w:val="20"/>
          <w:szCs w:val="20"/>
        </w:rPr>
      </w:pPr>
    </w:p>
    <w:p w14:paraId="14D1A810" w14:textId="77777777" w:rsidR="00504A29" w:rsidRPr="00504A29" w:rsidRDefault="00504A29" w:rsidP="00504A29">
      <w:pPr>
        <w:jc w:val="center"/>
        <w:rPr>
          <w:rFonts w:asciiTheme="minorHAnsi" w:hAnsiTheme="minorHAnsi" w:cstheme="minorHAnsi"/>
          <w:b/>
          <w:bCs/>
          <w:sz w:val="20"/>
          <w:szCs w:val="20"/>
        </w:rPr>
      </w:pPr>
      <w:r w:rsidRPr="00504A29">
        <w:rPr>
          <w:rFonts w:asciiTheme="minorHAnsi" w:hAnsiTheme="minorHAnsi" w:cstheme="minorHAnsi"/>
          <w:b/>
          <w:bCs/>
          <w:noProof/>
          <w:sz w:val="20"/>
          <w:szCs w:val="20"/>
        </w:rPr>
        <w:drawing>
          <wp:inline distT="0" distB="0" distL="0" distR="0" wp14:anchorId="7E7E7F48" wp14:editId="7D03875B">
            <wp:extent cx="5647902" cy="3251200"/>
            <wp:effectExtent l="0" t="0" r="0" b="6350"/>
            <wp:docPr id="509734887" name="Obrázek 1" descr="Obsah obrázku skica,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734887" name="Obrázek 1" descr="Obsah obrázku skica, design&#10;&#10;Obsah generovaný pomocí AI může být nesprávn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0028" cy="3258181"/>
                    </a:xfrm>
                    <a:prstGeom prst="rect">
                      <a:avLst/>
                    </a:prstGeom>
                    <a:noFill/>
                    <a:ln>
                      <a:noFill/>
                    </a:ln>
                  </pic:spPr>
                </pic:pic>
              </a:graphicData>
            </a:graphic>
          </wp:inline>
        </w:drawing>
      </w:r>
    </w:p>
    <w:p w14:paraId="33F8020A" w14:textId="77777777" w:rsidR="00504A29" w:rsidRPr="00504A29" w:rsidRDefault="00504A29" w:rsidP="00504A29">
      <w:pPr>
        <w:rPr>
          <w:rFonts w:asciiTheme="minorHAnsi" w:hAnsiTheme="minorHAnsi" w:cstheme="minorHAnsi"/>
          <w:sz w:val="20"/>
          <w:szCs w:val="20"/>
        </w:rPr>
      </w:pPr>
    </w:p>
    <w:p w14:paraId="5F7952BE" w14:textId="77777777" w:rsidR="00EB08A9" w:rsidRDefault="00EB08A9" w:rsidP="00EB08A9">
      <w:pPr>
        <w:rPr>
          <w:rFonts w:asciiTheme="minorHAnsi" w:hAnsiTheme="minorHAnsi" w:cstheme="minorHAnsi"/>
          <w:color w:val="EE0000"/>
          <w:sz w:val="20"/>
          <w:szCs w:val="20"/>
        </w:rPr>
      </w:pPr>
    </w:p>
    <w:p w14:paraId="4C731AF7" w14:textId="5AD6B0D2" w:rsidR="00504A29" w:rsidRPr="00504A29" w:rsidRDefault="00504A29" w:rsidP="002C0105">
      <w:pPr>
        <w:pStyle w:val="Odstavecseseznamem"/>
        <w:numPr>
          <w:ilvl w:val="0"/>
          <w:numId w:val="38"/>
        </w:numPr>
        <w:spacing w:after="160" w:line="259" w:lineRule="auto"/>
        <w:rPr>
          <w:rFonts w:asciiTheme="minorHAnsi" w:hAnsiTheme="minorHAnsi" w:cstheme="minorHAnsi"/>
          <w:sz w:val="20"/>
          <w:szCs w:val="20"/>
        </w:rPr>
      </w:pPr>
      <w:r w:rsidRPr="00504A29">
        <w:rPr>
          <w:rFonts w:asciiTheme="minorHAnsi" w:hAnsiTheme="minorHAnsi" w:cstheme="minorHAnsi"/>
          <w:b/>
          <w:bCs/>
          <w:sz w:val="20"/>
          <w:szCs w:val="20"/>
        </w:rPr>
        <w:t xml:space="preserve"> Automatizovaný Sklad palet InLoader</w:t>
      </w:r>
    </w:p>
    <w:p w14:paraId="76DE4DB1" w14:textId="787F54F5" w:rsidR="00504A29" w:rsidRDefault="00224345" w:rsidP="00504A29">
      <w:pPr>
        <w:rPr>
          <w:rFonts w:asciiTheme="minorHAnsi" w:hAnsiTheme="minorHAnsi" w:cstheme="minorHAnsi"/>
          <w:b/>
          <w:bCs/>
          <w:sz w:val="20"/>
          <w:szCs w:val="20"/>
        </w:rPr>
      </w:pPr>
      <w:r>
        <w:rPr>
          <w:rFonts w:asciiTheme="minorHAnsi" w:hAnsiTheme="minorHAnsi" w:cstheme="minorHAnsi"/>
          <w:b/>
          <w:bCs/>
          <w:sz w:val="20"/>
          <w:szCs w:val="20"/>
        </w:rPr>
        <w:t>Požad</w:t>
      </w:r>
      <w:r w:rsidR="002C06AE">
        <w:rPr>
          <w:rFonts w:asciiTheme="minorHAnsi" w:hAnsiTheme="minorHAnsi" w:cstheme="minorHAnsi"/>
          <w:b/>
          <w:bCs/>
          <w:sz w:val="20"/>
          <w:szCs w:val="20"/>
        </w:rPr>
        <w:t>ovaná c</w:t>
      </w:r>
      <w:r w:rsidR="00504A29" w:rsidRPr="00504A29">
        <w:rPr>
          <w:rFonts w:asciiTheme="minorHAnsi" w:hAnsiTheme="minorHAnsi" w:cstheme="minorHAnsi"/>
          <w:b/>
          <w:bCs/>
          <w:sz w:val="20"/>
          <w:szCs w:val="20"/>
        </w:rPr>
        <w:t>harakteristika systému a provozní tok</w:t>
      </w:r>
    </w:p>
    <w:p w14:paraId="574613BA" w14:textId="77777777" w:rsidR="00504A29" w:rsidRPr="00504A29" w:rsidRDefault="00504A29" w:rsidP="00504A29">
      <w:pPr>
        <w:rPr>
          <w:rFonts w:asciiTheme="minorHAnsi" w:hAnsiTheme="minorHAnsi" w:cstheme="minorHAnsi"/>
          <w:b/>
          <w:bCs/>
          <w:sz w:val="20"/>
          <w:szCs w:val="20"/>
        </w:rPr>
      </w:pPr>
    </w:p>
    <w:p w14:paraId="495788F2" w14:textId="5E894AAD" w:rsidR="00504A29" w:rsidRPr="00504A29" w:rsidRDefault="00504A29" w:rsidP="002C0105">
      <w:pPr>
        <w:numPr>
          <w:ilvl w:val="0"/>
          <w:numId w:val="34"/>
        </w:numPr>
        <w:spacing w:after="160" w:line="259" w:lineRule="auto"/>
        <w:jc w:val="both"/>
        <w:rPr>
          <w:rFonts w:asciiTheme="minorHAnsi" w:hAnsiTheme="minorHAnsi" w:cstheme="minorHAnsi"/>
          <w:sz w:val="20"/>
          <w:szCs w:val="20"/>
        </w:rPr>
      </w:pPr>
      <w:r w:rsidRPr="00504A29">
        <w:rPr>
          <w:rFonts w:asciiTheme="minorHAnsi" w:hAnsiTheme="minorHAnsi" w:cstheme="minorHAnsi"/>
          <w:sz w:val="20"/>
          <w:szCs w:val="20"/>
        </w:rPr>
        <w:t xml:space="preserve">Sklad </w:t>
      </w:r>
      <w:r w:rsidR="00D05182">
        <w:rPr>
          <w:rFonts w:asciiTheme="minorHAnsi" w:hAnsiTheme="minorHAnsi" w:cstheme="minorHAnsi"/>
          <w:sz w:val="20"/>
          <w:szCs w:val="20"/>
        </w:rPr>
        <w:t xml:space="preserve">bude </w:t>
      </w:r>
      <w:r w:rsidRPr="00504A29">
        <w:rPr>
          <w:rFonts w:asciiTheme="minorHAnsi" w:hAnsiTheme="minorHAnsi" w:cstheme="minorHAnsi"/>
          <w:sz w:val="20"/>
          <w:szCs w:val="20"/>
        </w:rPr>
        <w:t>slouž</w:t>
      </w:r>
      <w:r w:rsidR="00D05182">
        <w:rPr>
          <w:rFonts w:asciiTheme="minorHAnsi" w:hAnsiTheme="minorHAnsi" w:cstheme="minorHAnsi"/>
          <w:sz w:val="20"/>
          <w:szCs w:val="20"/>
        </w:rPr>
        <w:t>it</w:t>
      </w:r>
      <w:r w:rsidRPr="00504A29">
        <w:rPr>
          <w:rFonts w:asciiTheme="minorHAnsi" w:hAnsiTheme="minorHAnsi" w:cstheme="minorHAnsi"/>
          <w:sz w:val="20"/>
          <w:szCs w:val="20"/>
        </w:rPr>
        <w:t xml:space="preserve"> výhradně k uložení palet typu </w:t>
      </w:r>
      <w:r w:rsidRPr="00504A29">
        <w:rPr>
          <w:rFonts w:asciiTheme="minorHAnsi" w:hAnsiTheme="minorHAnsi" w:cstheme="minorHAnsi"/>
          <w:b/>
          <w:bCs/>
          <w:sz w:val="20"/>
          <w:szCs w:val="20"/>
        </w:rPr>
        <w:t>InLoader</w:t>
      </w:r>
      <w:r w:rsidRPr="00504A29">
        <w:rPr>
          <w:rFonts w:asciiTheme="minorHAnsi" w:hAnsiTheme="minorHAnsi" w:cstheme="minorHAnsi"/>
          <w:sz w:val="20"/>
          <w:szCs w:val="20"/>
        </w:rPr>
        <w:t xml:space="preserve"> s maximální hmotností </w:t>
      </w:r>
      <w:r w:rsidRPr="00504A29">
        <w:rPr>
          <w:rFonts w:asciiTheme="minorHAnsi" w:hAnsiTheme="minorHAnsi" w:cstheme="minorHAnsi"/>
          <w:b/>
          <w:bCs/>
          <w:sz w:val="20"/>
          <w:szCs w:val="20"/>
        </w:rPr>
        <w:t>28 t</w:t>
      </w:r>
      <w:r w:rsidRPr="00504A29">
        <w:rPr>
          <w:rFonts w:asciiTheme="minorHAnsi" w:hAnsiTheme="minorHAnsi" w:cstheme="minorHAnsi"/>
          <w:sz w:val="20"/>
          <w:szCs w:val="20"/>
        </w:rPr>
        <w:t>.</w:t>
      </w:r>
    </w:p>
    <w:p w14:paraId="3E2D7951" w14:textId="77777777" w:rsidR="00504A29" w:rsidRPr="00504A29" w:rsidRDefault="00504A29" w:rsidP="002C0105">
      <w:pPr>
        <w:numPr>
          <w:ilvl w:val="0"/>
          <w:numId w:val="34"/>
        </w:numPr>
        <w:spacing w:after="160" w:line="259" w:lineRule="auto"/>
        <w:jc w:val="both"/>
        <w:rPr>
          <w:rFonts w:asciiTheme="minorHAnsi" w:hAnsiTheme="minorHAnsi" w:cstheme="minorHAnsi"/>
          <w:sz w:val="20"/>
          <w:szCs w:val="20"/>
        </w:rPr>
      </w:pPr>
      <w:r w:rsidRPr="00504A29">
        <w:rPr>
          <w:rFonts w:asciiTheme="minorHAnsi" w:hAnsiTheme="minorHAnsi" w:cstheme="minorHAnsi"/>
          <w:sz w:val="20"/>
          <w:szCs w:val="20"/>
        </w:rPr>
        <w:t xml:space="preserve">Manipulace s paletami bude probíhat pomocí </w:t>
      </w:r>
      <w:r w:rsidRPr="00504A29">
        <w:rPr>
          <w:rFonts w:asciiTheme="minorHAnsi" w:hAnsiTheme="minorHAnsi" w:cstheme="minorHAnsi"/>
          <w:b/>
          <w:bCs/>
          <w:sz w:val="20"/>
          <w:szCs w:val="20"/>
        </w:rPr>
        <w:t>zakladače</w:t>
      </w:r>
      <w:r w:rsidRPr="00504A29">
        <w:rPr>
          <w:rFonts w:asciiTheme="minorHAnsi" w:hAnsiTheme="minorHAnsi" w:cstheme="minorHAnsi"/>
          <w:sz w:val="20"/>
          <w:szCs w:val="20"/>
        </w:rPr>
        <w:t xml:space="preserve"> a </w:t>
      </w:r>
      <w:r w:rsidRPr="00504A29">
        <w:rPr>
          <w:rFonts w:asciiTheme="minorHAnsi" w:hAnsiTheme="minorHAnsi" w:cstheme="minorHAnsi"/>
          <w:b/>
          <w:bCs/>
          <w:sz w:val="20"/>
          <w:szCs w:val="20"/>
        </w:rPr>
        <w:t>autonomního manipulátoru</w:t>
      </w:r>
      <w:r w:rsidRPr="00504A29">
        <w:rPr>
          <w:rFonts w:asciiTheme="minorHAnsi" w:hAnsiTheme="minorHAnsi" w:cstheme="minorHAnsi"/>
          <w:sz w:val="20"/>
          <w:szCs w:val="20"/>
        </w:rPr>
        <w:t>.</w:t>
      </w:r>
    </w:p>
    <w:p w14:paraId="7193E440" w14:textId="77777777" w:rsidR="00504A29" w:rsidRPr="00504A29" w:rsidRDefault="00504A29" w:rsidP="002C0105">
      <w:pPr>
        <w:numPr>
          <w:ilvl w:val="0"/>
          <w:numId w:val="34"/>
        </w:numPr>
        <w:spacing w:after="160" w:line="259" w:lineRule="auto"/>
        <w:jc w:val="both"/>
        <w:rPr>
          <w:rFonts w:asciiTheme="minorHAnsi" w:hAnsiTheme="minorHAnsi" w:cstheme="minorHAnsi"/>
          <w:sz w:val="20"/>
          <w:szCs w:val="20"/>
        </w:rPr>
      </w:pPr>
      <w:r w:rsidRPr="00504A29">
        <w:rPr>
          <w:rFonts w:asciiTheme="minorHAnsi" w:hAnsiTheme="minorHAnsi" w:cstheme="minorHAnsi"/>
          <w:sz w:val="20"/>
          <w:szCs w:val="20"/>
        </w:rPr>
        <w:t>Naplněné palety budou autonomním manipulátorem dopravovány ze zóny expedice (výrobní haly) na definovaná místa před skladem, odkud budou zakladačem zakládány do skladu.</w:t>
      </w:r>
    </w:p>
    <w:p w14:paraId="51A8648F" w14:textId="126430BE" w:rsidR="00504A29" w:rsidRPr="00504A29" w:rsidRDefault="00504A29" w:rsidP="002C0105">
      <w:pPr>
        <w:numPr>
          <w:ilvl w:val="0"/>
          <w:numId w:val="34"/>
        </w:numPr>
        <w:spacing w:after="160" w:line="259" w:lineRule="auto"/>
        <w:jc w:val="both"/>
        <w:rPr>
          <w:rFonts w:asciiTheme="minorHAnsi" w:hAnsiTheme="minorHAnsi" w:cstheme="minorHAnsi"/>
          <w:sz w:val="20"/>
          <w:szCs w:val="20"/>
        </w:rPr>
      </w:pPr>
      <w:r w:rsidRPr="00504A29">
        <w:rPr>
          <w:rFonts w:asciiTheme="minorHAnsi" w:hAnsiTheme="minorHAnsi" w:cstheme="minorHAnsi"/>
          <w:sz w:val="20"/>
          <w:szCs w:val="20"/>
        </w:rPr>
        <w:t xml:space="preserve">Celková dopravní vzdálenost mezi výrobou a skladem </w:t>
      </w:r>
      <w:r w:rsidR="00D05182">
        <w:rPr>
          <w:rFonts w:asciiTheme="minorHAnsi" w:hAnsiTheme="minorHAnsi" w:cstheme="minorHAnsi"/>
          <w:sz w:val="20"/>
          <w:szCs w:val="20"/>
        </w:rPr>
        <w:t>bude</w:t>
      </w:r>
      <w:r w:rsidRPr="00504A29">
        <w:rPr>
          <w:rFonts w:asciiTheme="minorHAnsi" w:hAnsiTheme="minorHAnsi" w:cstheme="minorHAnsi"/>
          <w:sz w:val="20"/>
          <w:szCs w:val="20"/>
        </w:rPr>
        <w:t xml:space="preserve"> přibližně </w:t>
      </w:r>
      <w:r w:rsidRPr="00504A29">
        <w:rPr>
          <w:rFonts w:asciiTheme="minorHAnsi" w:hAnsiTheme="minorHAnsi" w:cstheme="minorHAnsi"/>
          <w:b/>
          <w:bCs/>
          <w:sz w:val="20"/>
          <w:szCs w:val="20"/>
        </w:rPr>
        <w:t>450 m</w:t>
      </w:r>
      <w:r w:rsidRPr="00504A29">
        <w:rPr>
          <w:rFonts w:asciiTheme="minorHAnsi" w:hAnsiTheme="minorHAnsi" w:cstheme="minorHAnsi"/>
          <w:sz w:val="20"/>
          <w:szCs w:val="20"/>
        </w:rPr>
        <w:t>.</w:t>
      </w:r>
      <w:r>
        <w:rPr>
          <w:rFonts w:asciiTheme="minorHAnsi" w:hAnsiTheme="minorHAnsi" w:cstheme="minorHAnsi"/>
          <w:sz w:val="20"/>
          <w:szCs w:val="20"/>
        </w:rPr>
        <w:t xml:space="preserve"> </w:t>
      </w:r>
    </w:p>
    <w:p w14:paraId="44269EC9" w14:textId="5B52B44A" w:rsidR="00504A29" w:rsidRPr="00504A29" w:rsidRDefault="00504A29" w:rsidP="002C0105">
      <w:pPr>
        <w:numPr>
          <w:ilvl w:val="0"/>
          <w:numId w:val="34"/>
        </w:numPr>
        <w:spacing w:after="160" w:line="259" w:lineRule="auto"/>
        <w:jc w:val="both"/>
        <w:rPr>
          <w:rFonts w:asciiTheme="minorHAnsi" w:hAnsiTheme="minorHAnsi" w:cstheme="minorHAnsi"/>
          <w:sz w:val="20"/>
          <w:szCs w:val="20"/>
        </w:rPr>
      </w:pPr>
      <w:r w:rsidRPr="00504A29">
        <w:rPr>
          <w:rFonts w:asciiTheme="minorHAnsi" w:hAnsiTheme="minorHAnsi" w:cstheme="minorHAnsi"/>
          <w:b/>
          <w:bCs/>
          <w:sz w:val="20"/>
          <w:szCs w:val="20"/>
        </w:rPr>
        <w:lastRenderedPageBreak/>
        <w:t>Skladová kapacita</w:t>
      </w:r>
      <w:r w:rsidRPr="00504A29">
        <w:rPr>
          <w:rFonts w:asciiTheme="minorHAnsi" w:hAnsiTheme="minorHAnsi" w:cstheme="minorHAnsi"/>
          <w:sz w:val="20"/>
          <w:szCs w:val="20"/>
        </w:rPr>
        <w:t xml:space="preserve"> </w:t>
      </w:r>
      <w:r w:rsidR="00D05182">
        <w:rPr>
          <w:rFonts w:asciiTheme="minorHAnsi" w:hAnsiTheme="minorHAnsi" w:cstheme="minorHAnsi"/>
          <w:sz w:val="20"/>
          <w:szCs w:val="20"/>
        </w:rPr>
        <w:t xml:space="preserve">bude činit </w:t>
      </w:r>
      <w:r w:rsidRPr="00504A29">
        <w:rPr>
          <w:rFonts w:asciiTheme="minorHAnsi" w:hAnsiTheme="minorHAnsi" w:cstheme="minorHAnsi"/>
          <w:b/>
          <w:bCs/>
          <w:sz w:val="20"/>
          <w:szCs w:val="20"/>
        </w:rPr>
        <w:t xml:space="preserve">64 pozic </w:t>
      </w:r>
      <w:r w:rsidRPr="00504A29">
        <w:rPr>
          <w:rFonts w:asciiTheme="minorHAnsi" w:hAnsiTheme="minorHAnsi" w:cstheme="minorHAnsi"/>
          <w:sz w:val="20"/>
          <w:szCs w:val="20"/>
        </w:rPr>
        <w:t xml:space="preserve">uspořádaných ve struktuře </w:t>
      </w:r>
      <w:r w:rsidRPr="00504A29">
        <w:rPr>
          <w:rFonts w:asciiTheme="minorHAnsi" w:hAnsiTheme="minorHAnsi" w:cstheme="minorHAnsi"/>
          <w:b/>
          <w:bCs/>
          <w:sz w:val="20"/>
          <w:szCs w:val="20"/>
        </w:rPr>
        <w:t>2 × 11 × 3</w:t>
      </w:r>
      <w:r w:rsidRPr="00504A29">
        <w:rPr>
          <w:rFonts w:asciiTheme="minorHAnsi" w:hAnsiTheme="minorHAnsi" w:cstheme="minorHAnsi"/>
          <w:sz w:val="20"/>
          <w:szCs w:val="20"/>
        </w:rPr>
        <w:t>. Dvě další pozice</w:t>
      </w:r>
      <w:r w:rsidR="00D05182">
        <w:rPr>
          <w:rFonts w:asciiTheme="minorHAnsi" w:hAnsiTheme="minorHAnsi" w:cstheme="minorHAnsi"/>
          <w:sz w:val="20"/>
          <w:szCs w:val="20"/>
        </w:rPr>
        <w:t xml:space="preserve"> budou</w:t>
      </w:r>
      <w:r w:rsidRPr="00504A29">
        <w:rPr>
          <w:rFonts w:asciiTheme="minorHAnsi" w:hAnsiTheme="minorHAnsi" w:cstheme="minorHAnsi"/>
          <w:sz w:val="20"/>
          <w:szCs w:val="20"/>
        </w:rPr>
        <w:t xml:space="preserve"> slouž</w:t>
      </w:r>
      <w:r w:rsidR="00D05182">
        <w:rPr>
          <w:rFonts w:asciiTheme="minorHAnsi" w:hAnsiTheme="minorHAnsi" w:cstheme="minorHAnsi"/>
          <w:sz w:val="20"/>
          <w:szCs w:val="20"/>
        </w:rPr>
        <w:t>it</w:t>
      </w:r>
      <w:r w:rsidRPr="00504A29">
        <w:rPr>
          <w:rFonts w:asciiTheme="minorHAnsi" w:hAnsiTheme="minorHAnsi" w:cstheme="minorHAnsi"/>
          <w:sz w:val="20"/>
          <w:szCs w:val="20"/>
        </w:rPr>
        <w:t xml:space="preserve"> jako průjezdné pro obsluhu prostoru (pro vjezd palety (IN) a pro výjezd palety (OUT)).</w:t>
      </w:r>
    </w:p>
    <w:p w14:paraId="18A660E2" w14:textId="77777777" w:rsidR="00504A29" w:rsidRPr="00504A29" w:rsidRDefault="00504A29" w:rsidP="002C0105">
      <w:pPr>
        <w:numPr>
          <w:ilvl w:val="0"/>
          <w:numId w:val="34"/>
        </w:numPr>
        <w:spacing w:after="160" w:line="259" w:lineRule="auto"/>
        <w:jc w:val="both"/>
        <w:rPr>
          <w:rFonts w:asciiTheme="minorHAnsi" w:hAnsiTheme="minorHAnsi" w:cstheme="minorHAnsi"/>
          <w:sz w:val="20"/>
          <w:szCs w:val="20"/>
        </w:rPr>
      </w:pPr>
      <w:r w:rsidRPr="00504A29">
        <w:rPr>
          <w:rFonts w:asciiTheme="minorHAnsi" w:hAnsiTheme="minorHAnsi" w:cstheme="minorHAnsi"/>
          <w:sz w:val="20"/>
          <w:szCs w:val="20"/>
        </w:rPr>
        <w:t>Sklad musí umožnit postupné rozšiřování až na celkovou kapacitu 250 palet.</w:t>
      </w:r>
    </w:p>
    <w:p w14:paraId="41DF8C1A" w14:textId="6DC2A977" w:rsidR="00504A29" w:rsidRPr="00504A29" w:rsidRDefault="00504A29" w:rsidP="002C0105">
      <w:pPr>
        <w:numPr>
          <w:ilvl w:val="0"/>
          <w:numId w:val="34"/>
        </w:numPr>
        <w:spacing w:after="160" w:line="259" w:lineRule="auto"/>
        <w:jc w:val="both"/>
        <w:rPr>
          <w:rFonts w:asciiTheme="minorHAnsi" w:hAnsiTheme="minorHAnsi" w:cstheme="minorHAnsi"/>
          <w:sz w:val="20"/>
          <w:szCs w:val="20"/>
        </w:rPr>
      </w:pPr>
      <w:r w:rsidRPr="00504A29">
        <w:rPr>
          <w:rFonts w:asciiTheme="minorHAnsi" w:hAnsiTheme="minorHAnsi" w:cstheme="minorHAnsi"/>
          <w:sz w:val="20"/>
          <w:szCs w:val="20"/>
        </w:rPr>
        <w:t xml:space="preserve">Hala skladu </w:t>
      </w:r>
      <w:r w:rsidR="00D05182">
        <w:rPr>
          <w:rFonts w:asciiTheme="minorHAnsi" w:hAnsiTheme="minorHAnsi" w:cstheme="minorHAnsi"/>
          <w:sz w:val="20"/>
          <w:szCs w:val="20"/>
        </w:rPr>
        <w:t>nebude</w:t>
      </w:r>
      <w:r w:rsidRPr="00504A29">
        <w:rPr>
          <w:rFonts w:asciiTheme="minorHAnsi" w:hAnsiTheme="minorHAnsi" w:cstheme="minorHAnsi"/>
          <w:sz w:val="20"/>
          <w:szCs w:val="20"/>
        </w:rPr>
        <w:t xml:space="preserve"> nevytápěná.</w:t>
      </w:r>
    </w:p>
    <w:p w14:paraId="380E9EA8" w14:textId="5CE7F095" w:rsidR="00504A29" w:rsidRPr="00504A29" w:rsidRDefault="00504A29" w:rsidP="002C0105">
      <w:pPr>
        <w:numPr>
          <w:ilvl w:val="0"/>
          <w:numId w:val="34"/>
        </w:numPr>
        <w:spacing w:after="160" w:line="259" w:lineRule="auto"/>
        <w:jc w:val="both"/>
        <w:rPr>
          <w:rFonts w:asciiTheme="minorHAnsi" w:hAnsiTheme="minorHAnsi" w:cstheme="minorHAnsi"/>
          <w:sz w:val="20"/>
          <w:szCs w:val="20"/>
        </w:rPr>
      </w:pPr>
      <w:r w:rsidRPr="00504A29">
        <w:rPr>
          <w:rFonts w:asciiTheme="minorHAnsi" w:hAnsiTheme="minorHAnsi" w:cstheme="minorHAnsi"/>
          <w:b/>
          <w:bCs/>
          <w:sz w:val="20"/>
          <w:szCs w:val="20"/>
        </w:rPr>
        <w:t>Zakladač</w:t>
      </w:r>
      <w:r w:rsidRPr="00504A29">
        <w:rPr>
          <w:rFonts w:asciiTheme="minorHAnsi" w:hAnsiTheme="minorHAnsi" w:cstheme="minorHAnsi"/>
          <w:sz w:val="20"/>
          <w:szCs w:val="20"/>
        </w:rPr>
        <w:t xml:space="preserve"> </w:t>
      </w:r>
      <w:r w:rsidR="00D05182">
        <w:rPr>
          <w:rFonts w:asciiTheme="minorHAnsi" w:hAnsiTheme="minorHAnsi" w:cstheme="minorHAnsi"/>
          <w:sz w:val="20"/>
          <w:szCs w:val="20"/>
        </w:rPr>
        <w:t xml:space="preserve">bude </w:t>
      </w:r>
      <w:r w:rsidRPr="00504A29">
        <w:rPr>
          <w:rFonts w:asciiTheme="minorHAnsi" w:hAnsiTheme="minorHAnsi" w:cstheme="minorHAnsi"/>
          <w:sz w:val="20"/>
          <w:szCs w:val="20"/>
        </w:rPr>
        <w:t>umožň</w:t>
      </w:r>
      <w:r w:rsidR="00D05182">
        <w:rPr>
          <w:rFonts w:asciiTheme="minorHAnsi" w:hAnsiTheme="minorHAnsi" w:cstheme="minorHAnsi"/>
          <w:sz w:val="20"/>
          <w:szCs w:val="20"/>
        </w:rPr>
        <w:t>ovat</w:t>
      </w:r>
      <w:r w:rsidRPr="00504A29">
        <w:rPr>
          <w:rFonts w:asciiTheme="minorHAnsi" w:hAnsiTheme="minorHAnsi" w:cstheme="minorHAnsi"/>
          <w:sz w:val="20"/>
          <w:szCs w:val="20"/>
        </w:rPr>
        <w:t xml:space="preserve"> pohyb ve třech osách (X – pojezd, Y – zakládání/vykládání, Z – vertikální manipulace).</w:t>
      </w:r>
    </w:p>
    <w:p w14:paraId="23E96B60" w14:textId="6E6CD9FD" w:rsidR="00504A29" w:rsidRPr="00504A29" w:rsidRDefault="00504A29" w:rsidP="002C0105">
      <w:pPr>
        <w:numPr>
          <w:ilvl w:val="0"/>
          <w:numId w:val="34"/>
        </w:numPr>
        <w:spacing w:after="160" w:line="259" w:lineRule="auto"/>
        <w:jc w:val="both"/>
        <w:rPr>
          <w:rFonts w:asciiTheme="minorHAnsi" w:hAnsiTheme="minorHAnsi" w:cstheme="minorHAnsi"/>
          <w:sz w:val="20"/>
          <w:szCs w:val="20"/>
        </w:rPr>
      </w:pPr>
      <w:r w:rsidRPr="00504A29">
        <w:rPr>
          <w:rFonts w:asciiTheme="minorHAnsi" w:hAnsiTheme="minorHAnsi" w:cstheme="minorHAnsi"/>
          <w:sz w:val="20"/>
          <w:szCs w:val="20"/>
        </w:rPr>
        <w:t xml:space="preserve">Vyskladnění palety </w:t>
      </w:r>
      <w:r w:rsidR="005F06BD">
        <w:rPr>
          <w:rFonts w:asciiTheme="minorHAnsi" w:hAnsiTheme="minorHAnsi" w:cstheme="minorHAnsi"/>
          <w:sz w:val="20"/>
          <w:szCs w:val="20"/>
        </w:rPr>
        <w:t xml:space="preserve">bude </w:t>
      </w:r>
      <w:r w:rsidRPr="00504A29">
        <w:rPr>
          <w:rFonts w:asciiTheme="minorHAnsi" w:hAnsiTheme="minorHAnsi" w:cstheme="minorHAnsi"/>
          <w:sz w:val="20"/>
          <w:szCs w:val="20"/>
        </w:rPr>
        <w:t>probíh</w:t>
      </w:r>
      <w:r w:rsidR="005F06BD">
        <w:rPr>
          <w:rFonts w:asciiTheme="minorHAnsi" w:hAnsiTheme="minorHAnsi" w:cstheme="minorHAnsi"/>
          <w:sz w:val="20"/>
          <w:szCs w:val="20"/>
        </w:rPr>
        <w:t>at</w:t>
      </w:r>
      <w:r w:rsidRPr="00504A29">
        <w:rPr>
          <w:rFonts w:asciiTheme="minorHAnsi" w:hAnsiTheme="minorHAnsi" w:cstheme="minorHAnsi"/>
          <w:sz w:val="20"/>
          <w:szCs w:val="20"/>
        </w:rPr>
        <w:t xml:space="preserve"> na základě požadavku výroby (SW požadavek z výrobního systému BYZNYS), paleta bude připravena k expedici. </w:t>
      </w:r>
      <w:r w:rsidR="005F06BD">
        <w:rPr>
          <w:rFonts w:asciiTheme="minorHAnsi" w:hAnsiTheme="minorHAnsi" w:cstheme="minorHAnsi"/>
          <w:sz w:val="20"/>
          <w:szCs w:val="20"/>
        </w:rPr>
        <w:t>S</w:t>
      </w:r>
      <w:r w:rsidRPr="00504A29">
        <w:rPr>
          <w:rFonts w:asciiTheme="minorHAnsi" w:hAnsiTheme="minorHAnsi" w:cstheme="minorHAnsi"/>
          <w:sz w:val="20"/>
          <w:szCs w:val="20"/>
        </w:rPr>
        <w:t>ystém bude otevřený pro budoucí rozšíření</w:t>
      </w:r>
      <w:r w:rsidR="005F06BD">
        <w:rPr>
          <w:rFonts w:asciiTheme="minorHAnsi" w:hAnsiTheme="minorHAnsi" w:cstheme="minorHAnsi"/>
          <w:sz w:val="20"/>
          <w:szCs w:val="20"/>
        </w:rPr>
        <w:t>.</w:t>
      </w:r>
    </w:p>
    <w:p w14:paraId="4CC8FB45" w14:textId="4F853B94" w:rsidR="00504A29" w:rsidRPr="00504A29" w:rsidRDefault="00504A29" w:rsidP="002C0105">
      <w:pPr>
        <w:numPr>
          <w:ilvl w:val="0"/>
          <w:numId w:val="34"/>
        </w:numPr>
        <w:spacing w:after="160" w:line="259" w:lineRule="auto"/>
        <w:jc w:val="both"/>
        <w:rPr>
          <w:rFonts w:asciiTheme="minorHAnsi" w:hAnsiTheme="minorHAnsi" w:cstheme="minorHAnsi"/>
          <w:sz w:val="20"/>
          <w:szCs w:val="20"/>
        </w:rPr>
      </w:pPr>
      <w:r>
        <w:rPr>
          <w:rFonts w:asciiTheme="minorHAnsi" w:hAnsiTheme="minorHAnsi" w:cstheme="minorHAnsi"/>
          <w:sz w:val="20"/>
          <w:szCs w:val="20"/>
        </w:rPr>
        <w:t xml:space="preserve">Systém bude </w:t>
      </w:r>
      <w:r w:rsidR="0000451A">
        <w:rPr>
          <w:rFonts w:asciiTheme="minorHAnsi" w:hAnsiTheme="minorHAnsi" w:cstheme="minorHAnsi"/>
          <w:sz w:val="20"/>
          <w:szCs w:val="20"/>
        </w:rPr>
        <w:t>obsahovat i</w:t>
      </w:r>
      <w:r w:rsidRPr="00504A29">
        <w:rPr>
          <w:rFonts w:asciiTheme="minorHAnsi" w:hAnsiTheme="minorHAnsi" w:cstheme="minorHAnsi"/>
          <w:sz w:val="20"/>
          <w:szCs w:val="20"/>
        </w:rPr>
        <w:t>dentifikac</w:t>
      </w:r>
      <w:r w:rsidR="0000451A">
        <w:rPr>
          <w:rFonts w:asciiTheme="minorHAnsi" w:hAnsiTheme="minorHAnsi" w:cstheme="minorHAnsi"/>
          <w:sz w:val="20"/>
          <w:szCs w:val="20"/>
        </w:rPr>
        <w:t>i</w:t>
      </w:r>
      <w:r w:rsidRPr="00504A29">
        <w:rPr>
          <w:rFonts w:asciiTheme="minorHAnsi" w:hAnsiTheme="minorHAnsi" w:cstheme="minorHAnsi"/>
          <w:sz w:val="20"/>
          <w:szCs w:val="20"/>
        </w:rPr>
        <w:t xml:space="preserve"> košů přes TAG (příp. QR; GPS…. ).</w:t>
      </w:r>
    </w:p>
    <w:p w14:paraId="555C6526" w14:textId="77777777" w:rsidR="00504A29" w:rsidRPr="00504A29" w:rsidRDefault="00504A29" w:rsidP="002C0105">
      <w:pPr>
        <w:numPr>
          <w:ilvl w:val="0"/>
          <w:numId w:val="34"/>
        </w:numPr>
        <w:spacing w:after="160" w:line="259" w:lineRule="auto"/>
        <w:jc w:val="both"/>
        <w:rPr>
          <w:rFonts w:asciiTheme="minorHAnsi" w:hAnsiTheme="minorHAnsi" w:cstheme="minorHAnsi"/>
          <w:sz w:val="20"/>
          <w:szCs w:val="20"/>
        </w:rPr>
      </w:pPr>
      <w:r w:rsidRPr="00504A29">
        <w:rPr>
          <w:rFonts w:asciiTheme="minorHAnsi" w:hAnsiTheme="minorHAnsi" w:cstheme="minorHAnsi"/>
          <w:sz w:val="20"/>
          <w:szCs w:val="20"/>
        </w:rPr>
        <w:t>Zakladač musí umět provádět korekce pohybu při najíždění na zaskladňovací pozici (tj pohybovat se v relativních souřadnicích), které mohou být ovlivněny vnějšími podmínkami (roztažnost konstrukce vlivem teploty nebo náporem větru do stěn haly; protažení lan; řetězů;…).</w:t>
      </w:r>
    </w:p>
    <w:p w14:paraId="54A14FE6" w14:textId="77777777" w:rsidR="00504A29" w:rsidRPr="00504A29" w:rsidRDefault="00504A29" w:rsidP="002C0105">
      <w:pPr>
        <w:numPr>
          <w:ilvl w:val="0"/>
          <w:numId w:val="34"/>
        </w:numPr>
        <w:spacing w:after="160" w:line="259" w:lineRule="auto"/>
        <w:jc w:val="both"/>
        <w:rPr>
          <w:rFonts w:asciiTheme="minorHAnsi" w:hAnsiTheme="minorHAnsi" w:cstheme="minorHAnsi"/>
          <w:sz w:val="20"/>
          <w:szCs w:val="20"/>
        </w:rPr>
      </w:pPr>
      <w:r w:rsidRPr="00504A29">
        <w:rPr>
          <w:rFonts w:asciiTheme="minorHAnsi" w:hAnsiTheme="minorHAnsi" w:cstheme="minorHAnsi"/>
          <w:sz w:val="20"/>
          <w:szCs w:val="20"/>
        </w:rPr>
        <w:t>Systém musí mít servisní režim kdy v případě poruchy SW bude možno ručně zaskladnit nebo vyskladnit.</w:t>
      </w:r>
    </w:p>
    <w:p w14:paraId="7EFE4952" w14:textId="6778FBA5" w:rsidR="00504A29" w:rsidRPr="0000451A" w:rsidRDefault="00504A29" w:rsidP="002C0105">
      <w:pPr>
        <w:numPr>
          <w:ilvl w:val="0"/>
          <w:numId w:val="34"/>
        </w:numPr>
        <w:spacing w:after="160" w:line="259" w:lineRule="auto"/>
        <w:jc w:val="both"/>
        <w:rPr>
          <w:rFonts w:asciiTheme="minorHAnsi" w:hAnsiTheme="minorHAnsi" w:cstheme="minorHAnsi"/>
          <w:sz w:val="20"/>
          <w:szCs w:val="20"/>
        </w:rPr>
      </w:pPr>
      <w:r w:rsidRPr="00504A29">
        <w:rPr>
          <w:rFonts w:asciiTheme="minorHAnsi" w:hAnsiTheme="minorHAnsi" w:cstheme="minorHAnsi"/>
          <w:sz w:val="20"/>
          <w:szCs w:val="20"/>
        </w:rPr>
        <w:t>Povrchová úprava: protikorozní ochrana</w:t>
      </w:r>
    </w:p>
    <w:p w14:paraId="7C4FD6EE" w14:textId="77777777" w:rsidR="00504A29" w:rsidRDefault="00504A29" w:rsidP="00504A29">
      <w:pPr>
        <w:rPr>
          <w:rFonts w:asciiTheme="minorHAnsi" w:hAnsiTheme="minorHAnsi" w:cstheme="minorHAnsi"/>
          <w:b/>
          <w:bCs/>
          <w:sz w:val="20"/>
          <w:szCs w:val="20"/>
        </w:rPr>
      </w:pPr>
      <w:r w:rsidRPr="000E52C1">
        <w:rPr>
          <w:rFonts w:asciiTheme="minorHAnsi" w:hAnsiTheme="minorHAnsi" w:cstheme="minorHAnsi"/>
          <w:b/>
          <w:bCs/>
          <w:sz w:val="20"/>
          <w:szCs w:val="20"/>
        </w:rPr>
        <w:t>Požadavky na konstrukci zařízení</w:t>
      </w:r>
    </w:p>
    <w:p w14:paraId="2674ED7F" w14:textId="77777777" w:rsidR="000E52C1" w:rsidRPr="000E52C1" w:rsidRDefault="000E52C1" w:rsidP="00504A29">
      <w:pPr>
        <w:rPr>
          <w:rFonts w:asciiTheme="minorHAnsi" w:hAnsiTheme="minorHAnsi" w:cstheme="minorHAnsi"/>
          <w:b/>
          <w:bCs/>
          <w:sz w:val="20"/>
          <w:szCs w:val="20"/>
        </w:rPr>
      </w:pPr>
    </w:p>
    <w:p w14:paraId="1DF56A50" w14:textId="77777777" w:rsidR="00504A29" w:rsidRPr="000E52C1" w:rsidRDefault="00504A29" w:rsidP="002C0105">
      <w:pPr>
        <w:numPr>
          <w:ilvl w:val="0"/>
          <w:numId w:val="35"/>
        </w:numPr>
        <w:spacing w:after="160" w:line="259" w:lineRule="auto"/>
        <w:jc w:val="both"/>
        <w:rPr>
          <w:rFonts w:asciiTheme="minorHAnsi" w:hAnsiTheme="minorHAnsi" w:cstheme="minorHAnsi"/>
          <w:sz w:val="20"/>
          <w:szCs w:val="20"/>
        </w:rPr>
      </w:pPr>
      <w:r w:rsidRPr="000E52C1">
        <w:rPr>
          <w:rFonts w:asciiTheme="minorHAnsi" w:hAnsiTheme="minorHAnsi" w:cstheme="minorHAnsi"/>
          <w:sz w:val="20"/>
          <w:szCs w:val="20"/>
        </w:rPr>
        <w:t>Samostatná ocelová konstrukce z válcovaných profilů, propojená s konstrukcí skladu.</w:t>
      </w:r>
    </w:p>
    <w:p w14:paraId="6AFC50A8" w14:textId="77777777" w:rsidR="00504A29" w:rsidRPr="000E52C1" w:rsidRDefault="00504A29" w:rsidP="002C0105">
      <w:pPr>
        <w:numPr>
          <w:ilvl w:val="0"/>
          <w:numId w:val="35"/>
        </w:numPr>
        <w:spacing w:after="160" w:line="259" w:lineRule="auto"/>
        <w:jc w:val="both"/>
        <w:rPr>
          <w:rFonts w:asciiTheme="minorHAnsi" w:hAnsiTheme="minorHAnsi" w:cstheme="minorHAnsi"/>
          <w:sz w:val="20"/>
          <w:szCs w:val="20"/>
        </w:rPr>
      </w:pPr>
      <w:r w:rsidRPr="000E52C1">
        <w:rPr>
          <w:rFonts w:asciiTheme="minorHAnsi" w:hAnsiTheme="minorHAnsi" w:cstheme="minorHAnsi"/>
          <w:sz w:val="20"/>
          <w:szCs w:val="20"/>
        </w:rPr>
        <w:t>Příprava pro celoplošné opláštění haly, přizpůsobené navazujícím technologiím.</w:t>
      </w:r>
    </w:p>
    <w:p w14:paraId="6CAF35D0" w14:textId="20A3966F" w:rsidR="00504A29" w:rsidRPr="000E52C1" w:rsidRDefault="00504A29" w:rsidP="002C0105">
      <w:pPr>
        <w:numPr>
          <w:ilvl w:val="0"/>
          <w:numId w:val="35"/>
        </w:numPr>
        <w:spacing w:after="160" w:line="259" w:lineRule="auto"/>
        <w:jc w:val="both"/>
        <w:rPr>
          <w:rFonts w:asciiTheme="minorHAnsi" w:hAnsiTheme="minorHAnsi" w:cstheme="minorHAnsi"/>
          <w:sz w:val="20"/>
          <w:szCs w:val="20"/>
        </w:rPr>
      </w:pPr>
      <w:r w:rsidRPr="000E52C1">
        <w:rPr>
          <w:rFonts w:asciiTheme="minorHAnsi" w:hAnsiTheme="minorHAnsi" w:cstheme="minorHAnsi"/>
          <w:sz w:val="20"/>
          <w:szCs w:val="20"/>
        </w:rPr>
        <w:t xml:space="preserve">Automatická vrata na straně vstupu palet s přístřeškem zakrývajícím celý manipulační prostor včetně zaparkované palety. </w:t>
      </w:r>
      <w:r w:rsidR="000E52C1" w:rsidRPr="000E52C1">
        <w:rPr>
          <w:rFonts w:asciiTheme="minorHAnsi" w:hAnsiTheme="minorHAnsi" w:cstheme="minorHAnsi"/>
          <w:sz w:val="20"/>
          <w:szCs w:val="20"/>
        </w:rPr>
        <w:t>S</w:t>
      </w:r>
      <w:r w:rsidRPr="000E52C1">
        <w:rPr>
          <w:rFonts w:asciiTheme="minorHAnsi" w:hAnsiTheme="minorHAnsi" w:cstheme="minorHAnsi"/>
          <w:sz w:val="20"/>
          <w:szCs w:val="20"/>
        </w:rPr>
        <w:t>ystém bude komunikovat, vrata nebudou součástí</w:t>
      </w:r>
      <w:r w:rsidR="00FE4163">
        <w:rPr>
          <w:rFonts w:asciiTheme="minorHAnsi" w:hAnsiTheme="minorHAnsi" w:cstheme="minorHAnsi"/>
          <w:sz w:val="20"/>
          <w:szCs w:val="20"/>
        </w:rPr>
        <w:t xml:space="preserve"> plnění</w:t>
      </w:r>
      <w:r w:rsidR="000E52C1" w:rsidRPr="000E52C1">
        <w:rPr>
          <w:rFonts w:asciiTheme="minorHAnsi" w:hAnsiTheme="minorHAnsi" w:cstheme="minorHAnsi"/>
          <w:sz w:val="20"/>
          <w:szCs w:val="20"/>
        </w:rPr>
        <w:t>.</w:t>
      </w:r>
    </w:p>
    <w:p w14:paraId="18B06546" w14:textId="03000F5E" w:rsidR="00504A29" w:rsidRPr="009B1EB4" w:rsidRDefault="009B1EB4" w:rsidP="000E52C1">
      <w:pPr>
        <w:spacing w:after="160" w:line="259" w:lineRule="auto"/>
        <w:jc w:val="both"/>
        <w:rPr>
          <w:rFonts w:asciiTheme="minorHAnsi" w:hAnsiTheme="minorHAnsi" w:cstheme="minorHAnsi"/>
          <w:b/>
          <w:bCs/>
          <w:sz w:val="20"/>
          <w:szCs w:val="20"/>
        </w:rPr>
      </w:pPr>
      <w:r w:rsidRPr="009B1EB4">
        <w:rPr>
          <w:rFonts w:asciiTheme="minorHAnsi" w:hAnsiTheme="minorHAnsi" w:cstheme="minorHAnsi"/>
          <w:b/>
          <w:bCs/>
          <w:sz w:val="20"/>
          <w:szCs w:val="20"/>
        </w:rPr>
        <w:t>Systém bude umožňovat</w:t>
      </w:r>
    </w:p>
    <w:p w14:paraId="4229F9E2" w14:textId="77777777" w:rsidR="00504A29" w:rsidRPr="009B1EB4" w:rsidRDefault="00504A29" w:rsidP="009B1EB4">
      <w:pPr>
        <w:numPr>
          <w:ilvl w:val="0"/>
          <w:numId w:val="44"/>
        </w:numPr>
        <w:spacing w:after="160" w:line="259" w:lineRule="auto"/>
        <w:jc w:val="both"/>
        <w:rPr>
          <w:rFonts w:asciiTheme="minorHAnsi" w:hAnsiTheme="minorHAnsi" w:cstheme="minorHAnsi"/>
          <w:sz w:val="20"/>
          <w:szCs w:val="20"/>
        </w:rPr>
      </w:pPr>
      <w:r w:rsidRPr="009B1EB4">
        <w:rPr>
          <w:rFonts w:asciiTheme="minorHAnsi" w:hAnsiTheme="minorHAnsi" w:cstheme="minorHAnsi"/>
          <w:sz w:val="20"/>
          <w:szCs w:val="20"/>
        </w:rPr>
        <w:t>Servisní výjezd zakladače mimo objekt (např. při poruše), nebo vjezd manipulační techniky</w:t>
      </w:r>
    </w:p>
    <w:p w14:paraId="5F642991" w14:textId="77777777" w:rsidR="00504A29" w:rsidRPr="009B1EB4" w:rsidRDefault="00504A29" w:rsidP="009B1EB4">
      <w:pPr>
        <w:numPr>
          <w:ilvl w:val="0"/>
          <w:numId w:val="44"/>
        </w:numPr>
        <w:spacing w:after="160" w:line="259" w:lineRule="auto"/>
        <w:jc w:val="both"/>
        <w:rPr>
          <w:rFonts w:asciiTheme="minorHAnsi" w:hAnsiTheme="minorHAnsi" w:cstheme="minorHAnsi"/>
          <w:sz w:val="20"/>
          <w:szCs w:val="20"/>
        </w:rPr>
      </w:pPr>
      <w:r w:rsidRPr="009B1EB4">
        <w:rPr>
          <w:rFonts w:asciiTheme="minorHAnsi" w:hAnsiTheme="minorHAnsi" w:cstheme="minorHAnsi"/>
          <w:sz w:val="20"/>
          <w:szCs w:val="20"/>
        </w:rPr>
        <w:t>Budoucí rozšíření skladu o další stohy (celkem 250 pozic).</w:t>
      </w:r>
    </w:p>
    <w:p w14:paraId="209B910B" w14:textId="5136A68E" w:rsidR="00504A29" w:rsidRDefault="000E52C1" w:rsidP="00504A29">
      <w:pPr>
        <w:rPr>
          <w:rFonts w:asciiTheme="minorHAnsi" w:hAnsiTheme="minorHAnsi" w:cstheme="minorHAnsi"/>
          <w:b/>
          <w:bCs/>
          <w:sz w:val="20"/>
          <w:szCs w:val="20"/>
        </w:rPr>
      </w:pPr>
      <w:r>
        <w:rPr>
          <w:rFonts w:asciiTheme="minorHAnsi" w:hAnsiTheme="minorHAnsi" w:cstheme="minorHAnsi"/>
          <w:b/>
          <w:bCs/>
          <w:sz w:val="20"/>
          <w:szCs w:val="20"/>
        </w:rPr>
        <w:t>Požadavky na s</w:t>
      </w:r>
      <w:r w:rsidR="00504A29" w:rsidRPr="00504A29">
        <w:rPr>
          <w:rFonts w:asciiTheme="minorHAnsi" w:hAnsiTheme="minorHAnsi" w:cstheme="minorHAnsi"/>
          <w:b/>
          <w:bCs/>
          <w:sz w:val="20"/>
          <w:szCs w:val="20"/>
        </w:rPr>
        <w:t>ervisní přístup</w:t>
      </w:r>
    </w:p>
    <w:p w14:paraId="1E785EEA" w14:textId="77777777" w:rsidR="002C0105" w:rsidRPr="00504A29" w:rsidRDefault="002C0105" w:rsidP="00504A29">
      <w:pPr>
        <w:rPr>
          <w:rFonts w:asciiTheme="minorHAnsi" w:hAnsiTheme="minorHAnsi" w:cstheme="minorHAnsi"/>
          <w:b/>
          <w:bCs/>
          <w:sz w:val="20"/>
          <w:szCs w:val="20"/>
        </w:rPr>
      </w:pPr>
    </w:p>
    <w:p w14:paraId="0B182605" w14:textId="77777777" w:rsidR="00504A29" w:rsidRPr="00504A29" w:rsidRDefault="00504A29" w:rsidP="002C0105">
      <w:pPr>
        <w:numPr>
          <w:ilvl w:val="0"/>
          <w:numId w:val="36"/>
        </w:numPr>
        <w:spacing w:after="160" w:line="259" w:lineRule="auto"/>
        <w:jc w:val="both"/>
        <w:rPr>
          <w:rFonts w:asciiTheme="minorHAnsi" w:hAnsiTheme="minorHAnsi" w:cstheme="minorHAnsi"/>
          <w:sz w:val="20"/>
          <w:szCs w:val="20"/>
        </w:rPr>
      </w:pPr>
      <w:r w:rsidRPr="00504A29">
        <w:rPr>
          <w:rFonts w:asciiTheme="minorHAnsi" w:hAnsiTheme="minorHAnsi" w:cstheme="minorHAnsi"/>
          <w:sz w:val="20"/>
          <w:szCs w:val="20"/>
        </w:rPr>
        <w:t>Servisní lávky z pororoštů pro každé patro mezi halou a konstrukcí skladu.</w:t>
      </w:r>
    </w:p>
    <w:p w14:paraId="38774B2F" w14:textId="77777777" w:rsidR="00504A29" w:rsidRPr="00504A29" w:rsidRDefault="00504A29" w:rsidP="002C0105">
      <w:pPr>
        <w:numPr>
          <w:ilvl w:val="0"/>
          <w:numId w:val="36"/>
        </w:numPr>
        <w:spacing w:after="160" w:line="259" w:lineRule="auto"/>
        <w:jc w:val="both"/>
        <w:rPr>
          <w:rFonts w:asciiTheme="minorHAnsi" w:hAnsiTheme="minorHAnsi" w:cstheme="minorHAnsi"/>
          <w:sz w:val="20"/>
          <w:szCs w:val="20"/>
        </w:rPr>
      </w:pPr>
      <w:r w:rsidRPr="00504A29">
        <w:rPr>
          <w:rFonts w:asciiTheme="minorHAnsi" w:hAnsiTheme="minorHAnsi" w:cstheme="minorHAnsi"/>
          <w:sz w:val="20"/>
          <w:szCs w:val="20"/>
        </w:rPr>
        <w:t>Přístup k lávkám bude zajištěn žebříky s bezpečnostními koši.</w:t>
      </w:r>
    </w:p>
    <w:p w14:paraId="538C1AD9" w14:textId="77777777" w:rsidR="00504A29" w:rsidRPr="00504A29" w:rsidRDefault="00504A29" w:rsidP="002C0105">
      <w:pPr>
        <w:numPr>
          <w:ilvl w:val="0"/>
          <w:numId w:val="36"/>
        </w:numPr>
        <w:spacing w:after="160" w:line="259" w:lineRule="auto"/>
        <w:jc w:val="both"/>
        <w:rPr>
          <w:rFonts w:asciiTheme="minorHAnsi" w:hAnsiTheme="minorHAnsi" w:cstheme="minorHAnsi"/>
          <w:sz w:val="20"/>
          <w:szCs w:val="20"/>
        </w:rPr>
      </w:pPr>
      <w:r w:rsidRPr="00504A29">
        <w:rPr>
          <w:rFonts w:asciiTheme="minorHAnsi" w:hAnsiTheme="minorHAnsi" w:cstheme="minorHAnsi"/>
          <w:sz w:val="20"/>
          <w:szCs w:val="20"/>
        </w:rPr>
        <w:t>Přerušení lávky v místě automatických vrat.</w:t>
      </w:r>
    </w:p>
    <w:p w14:paraId="40EEC954" w14:textId="77777777" w:rsidR="00504A29" w:rsidRPr="00504A29" w:rsidRDefault="00504A29" w:rsidP="00504A29">
      <w:pPr>
        <w:rPr>
          <w:rFonts w:asciiTheme="minorHAnsi" w:hAnsiTheme="minorHAnsi" w:cstheme="minorHAnsi"/>
          <w:b/>
          <w:bCs/>
          <w:sz w:val="20"/>
          <w:szCs w:val="20"/>
        </w:rPr>
      </w:pPr>
      <w:r w:rsidRPr="00504A29">
        <w:rPr>
          <w:rFonts w:asciiTheme="minorHAnsi" w:hAnsiTheme="minorHAnsi" w:cstheme="minorHAnsi"/>
          <w:b/>
          <w:bCs/>
          <w:sz w:val="20"/>
          <w:szCs w:val="20"/>
        </w:rPr>
        <w:t>Statické řešení</w:t>
      </w:r>
    </w:p>
    <w:p w14:paraId="23AE74D5" w14:textId="77777777" w:rsidR="00504A29" w:rsidRPr="00504A29" w:rsidRDefault="00504A29" w:rsidP="002C0105">
      <w:pPr>
        <w:numPr>
          <w:ilvl w:val="0"/>
          <w:numId w:val="37"/>
        </w:numPr>
        <w:spacing w:after="160" w:line="259" w:lineRule="auto"/>
        <w:rPr>
          <w:rFonts w:asciiTheme="minorHAnsi" w:hAnsiTheme="minorHAnsi" w:cstheme="minorHAnsi"/>
          <w:sz w:val="20"/>
          <w:szCs w:val="20"/>
        </w:rPr>
      </w:pPr>
      <w:r w:rsidRPr="00504A29">
        <w:rPr>
          <w:rFonts w:asciiTheme="minorHAnsi" w:hAnsiTheme="minorHAnsi" w:cstheme="minorHAnsi"/>
          <w:sz w:val="20"/>
          <w:szCs w:val="20"/>
        </w:rPr>
        <w:t>Nosné prvky konstrukce a opláštění musí být navrženy dle požadovaného zatížení.</w:t>
      </w:r>
    </w:p>
    <w:p w14:paraId="76C4D6A2" w14:textId="77777777" w:rsidR="00504A29" w:rsidRPr="00504A29" w:rsidRDefault="00504A29" w:rsidP="002C0105">
      <w:pPr>
        <w:numPr>
          <w:ilvl w:val="0"/>
          <w:numId w:val="37"/>
        </w:numPr>
        <w:spacing w:after="160" w:line="259" w:lineRule="auto"/>
        <w:rPr>
          <w:rFonts w:asciiTheme="minorHAnsi" w:hAnsiTheme="minorHAnsi" w:cstheme="minorHAnsi"/>
          <w:sz w:val="20"/>
          <w:szCs w:val="20"/>
        </w:rPr>
      </w:pPr>
      <w:r w:rsidRPr="00504A29">
        <w:rPr>
          <w:rFonts w:asciiTheme="minorHAnsi" w:hAnsiTheme="minorHAnsi" w:cstheme="minorHAnsi"/>
          <w:sz w:val="20"/>
          <w:szCs w:val="20"/>
        </w:rPr>
        <w:t>Výběr profilů musí být ověřen autorizovaným statikem.</w:t>
      </w:r>
    </w:p>
    <w:p w14:paraId="3B2F6D1C" w14:textId="2C9CDA1F" w:rsidR="00504A29" w:rsidRPr="00437414" w:rsidRDefault="00504A29" w:rsidP="00504A29">
      <w:pPr>
        <w:numPr>
          <w:ilvl w:val="0"/>
          <w:numId w:val="37"/>
        </w:numPr>
        <w:spacing w:after="160" w:line="259" w:lineRule="auto"/>
        <w:jc w:val="both"/>
        <w:rPr>
          <w:rFonts w:asciiTheme="minorHAnsi" w:hAnsiTheme="minorHAnsi" w:cstheme="minorHAnsi"/>
          <w:sz w:val="20"/>
          <w:szCs w:val="20"/>
        </w:rPr>
      </w:pPr>
      <w:r w:rsidRPr="00504A29">
        <w:rPr>
          <w:rFonts w:asciiTheme="minorHAnsi" w:hAnsiTheme="minorHAnsi" w:cstheme="minorHAnsi"/>
          <w:sz w:val="20"/>
          <w:szCs w:val="20"/>
        </w:rPr>
        <w:t>Možné sjednocení profilů mezi skladem a halou při zachování proveditelnosti a montážní jednoduchosti.</w:t>
      </w:r>
    </w:p>
    <w:p w14:paraId="53E3E4CE" w14:textId="77777777" w:rsidR="007A0A19" w:rsidRDefault="007A0A19" w:rsidP="00504A29">
      <w:pPr>
        <w:rPr>
          <w:rFonts w:asciiTheme="minorHAnsi" w:hAnsiTheme="minorHAnsi" w:cstheme="minorHAnsi"/>
          <w:b/>
          <w:bCs/>
          <w:sz w:val="20"/>
          <w:szCs w:val="20"/>
        </w:rPr>
      </w:pPr>
    </w:p>
    <w:p w14:paraId="326F2571" w14:textId="77777777" w:rsidR="007A0A19" w:rsidRDefault="007A0A19" w:rsidP="00504A29">
      <w:pPr>
        <w:rPr>
          <w:rFonts w:asciiTheme="minorHAnsi" w:hAnsiTheme="minorHAnsi" w:cstheme="minorHAnsi"/>
          <w:b/>
          <w:bCs/>
          <w:sz w:val="20"/>
          <w:szCs w:val="20"/>
        </w:rPr>
      </w:pPr>
    </w:p>
    <w:p w14:paraId="20463408" w14:textId="77777777" w:rsidR="007A0A19" w:rsidRDefault="007A0A19" w:rsidP="00504A29">
      <w:pPr>
        <w:rPr>
          <w:rFonts w:asciiTheme="minorHAnsi" w:hAnsiTheme="minorHAnsi" w:cstheme="minorHAnsi"/>
          <w:b/>
          <w:bCs/>
          <w:sz w:val="20"/>
          <w:szCs w:val="20"/>
        </w:rPr>
      </w:pPr>
    </w:p>
    <w:p w14:paraId="7AABB6C8" w14:textId="77777777" w:rsidR="007A0A19" w:rsidRDefault="007A0A19" w:rsidP="00504A29">
      <w:pPr>
        <w:rPr>
          <w:rFonts w:asciiTheme="minorHAnsi" w:hAnsiTheme="minorHAnsi" w:cstheme="minorHAnsi"/>
          <w:b/>
          <w:bCs/>
          <w:sz w:val="20"/>
          <w:szCs w:val="20"/>
        </w:rPr>
      </w:pPr>
    </w:p>
    <w:p w14:paraId="3AFD8557" w14:textId="77777777" w:rsidR="007A0A19" w:rsidRDefault="007A0A19" w:rsidP="00504A29">
      <w:pPr>
        <w:rPr>
          <w:rFonts w:asciiTheme="minorHAnsi" w:hAnsiTheme="minorHAnsi" w:cstheme="minorHAnsi"/>
          <w:b/>
          <w:bCs/>
          <w:sz w:val="20"/>
          <w:szCs w:val="20"/>
        </w:rPr>
      </w:pPr>
    </w:p>
    <w:p w14:paraId="03D19B71" w14:textId="77777777" w:rsidR="007A0A19" w:rsidRDefault="007A0A19" w:rsidP="00504A29">
      <w:pPr>
        <w:rPr>
          <w:rFonts w:asciiTheme="minorHAnsi" w:hAnsiTheme="minorHAnsi" w:cstheme="minorHAnsi"/>
          <w:b/>
          <w:bCs/>
          <w:sz w:val="20"/>
          <w:szCs w:val="20"/>
        </w:rPr>
      </w:pPr>
    </w:p>
    <w:p w14:paraId="3EE43A5D" w14:textId="77777777" w:rsidR="007A0A19" w:rsidRDefault="007A0A19" w:rsidP="00504A29">
      <w:pPr>
        <w:rPr>
          <w:rFonts w:asciiTheme="minorHAnsi" w:hAnsiTheme="minorHAnsi" w:cstheme="minorHAnsi"/>
          <w:b/>
          <w:bCs/>
          <w:sz w:val="20"/>
          <w:szCs w:val="20"/>
        </w:rPr>
      </w:pPr>
    </w:p>
    <w:p w14:paraId="10FEDA3A" w14:textId="77777777" w:rsidR="007A0A19" w:rsidRDefault="007A0A19" w:rsidP="00504A29">
      <w:pPr>
        <w:rPr>
          <w:rFonts w:asciiTheme="minorHAnsi" w:hAnsiTheme="minorHAnsi" w:cstheme="minorHAnsi"/>
          <w:b/>
          <w:bCs/>
          <w:sz w:val="20"/>
          <w:szCs w:val="20"/>
        </w:rPr>
      </w:pPr>
    </w:p>
    <w:p w14:paraId="2579973A" w14:textId="549FC96A" w:rsidR="00504A29" w:rsidRDefault="00504A29" w:rsidP="00504A29">
      <w:pPr>
        <w:rPr>
          <w:rFonts w:asciiTheme="minorHAnsi" w:hAnsiTheme="minorHAnsi" w:cstheme="minorHAnsi"/>
          <w:b/>
          <w:bCs/>
          <w:sz w:val="20"/>
          <w:szCs w:val="20"/>
        </w:rPr>
      </w:pPr>
      <w:r w:rsidRPr="00504A29">
        <w:rPr>
          <w:rFonts w:asciiTheme="minorHAnsi" w:hAnsiTheme="minorHAnsi" w:cstheme="minorHAnsi"/>
          <w:b/>
          <w:bCs/>
          <w:sz w:val="20"/>
          <w:szCs w:val="20"/>
        </w:rPr>
        <w:lastRenderedPageBreak/>
        <w:t>Technické parametry</w:t>
      </w:r>
    </w:p>
    <w:p w14:paraId="007CD49C" w14:textId="77777777" w:rsidR="00224345" w:rsidRPr="00504A29" w:rsidRDefault="00224345" w:rsidP="00504A29">
      <w:pPr>
        <w:rPr>
          <w:rFonts w:asciiTheme="minorHAnsi" w:hAnsiTheme="minorHAnsi" w:cstheme="minorHAnsi"/>
          <w:b/>
          <w:bCs/>
          <w:sz w:val="20"/>
          <w:szCs w:val="20"/>
        </w:rPr>
      </w:pPr>
    </w:p>
    <w:p w14:paraId="44AB4D8F" w14:textId="02A8C692" w:rsidR="00504A29" w:rsidRPr="00504A29" w:rsidRDefault="00504A29" w:rsidP="00504A29">
      <w:pPr>
        <w:rPr>
          <w:rFonts w:asciiTheme="minorHAnsi" w:hAnsiTheme="minorHAnsi" w:cstheme="minorHAnsi"/>
          <w:b/>
          <w:bCs/>
          <w:sz w:val="20"/>
          <w:szCs w:val="20"/>
        </w:rPr>
      </w:pPr>
      <w:r w:rsidRPr="00504A29">
        <w:rPr>
          <w:rFonts w:asciiTheme="minorHAnsi" w:hAnsiTheme="minorHAnsi" w:cstheme="minorHAnsi"/>
          <w:b/>
          <w:bCs/>
          <w:sz w:val="20"/>
          <w:szCs w:val="20"/>
        </w:rPr>
        <w:t>1. P</w:t>
      </w:r>
      <w:r w:rsidR="00224345">
        <w:rPr>
          <w:rFonts w:asciiTheme="minorHAnsi" w:hAnsiTheme="minorHAnsi" w:cstheme="minorHAnsi"/>
          <w:b/>
          <w:bCs/>
          <w:sz w:val="20"/>
          <w:szCs w:val="20"/>
        </w:rPr>
        <w:t>ožadované p</w:t>
      </w:r>
      <w:r w:rsidRPr="00504A29">
        <w:rPr>
          <w:rFonts w:asciiTheme="minorHAnsi" w:hAnsiTheme="minorHAnsi" w:cstheme="minorHAnsi"/>
          <w:b/>
          <w:bCs/>
          <w:sz w:val="20"/>
          <w:szCs w:val="20"/>
        </w:rPr>
        <w:t>arametry skladu</w:t>
      </w:r>
    </w:p>
    <w:tbl>
      <w:tblPr>
        <w:tblW w:w="9073" w:type="dxa"/>
        <w:tblCellSpacing w:w="15" w:type="dxa"/>
        <w:tblCellMar>
          <w:top w:w="15" w:type="dxa"/>
          <w:left w:w="15" w:type="dxa"/>
          <w:bottom w:w="15" w:type="dxa"/>
          <w:right w:w="15" w:type="dxa"/>
        </w:tblCellMar>
        <w:tblLook w:val="04A0" w:firstRow="1" w:lastRow="0" w:firstColumn="1" w:lastColumn="0" w:noHBand="0" w:noVBand="1"/>
      </w:tblPr>
      <w:tblGrid>
        <w:gridCol w:w="3693"/>
        <w:gridCol w:w="3678"/>
        <w:gridCol w:w="1702"/>
      </w:tblGrid>
      <w:tr w:rsidR="00504A29" w:rsidRPr="00504A29" w14:paraId="45B1D5FF" w14:textId="77777777" w:rsidTr="00F903A0">
        <w:trPr>
          <w:trHeight w:val="397"/>
          <w:tblHeader/>
          <w:tblCellSpacing w:w="15" w:type="dxa"/>
        </w:trPr>
        <w:tc>
          <w:tcPr>
            <w:tcW w:w="0" w:type="auto"/>
            <w:vAlign w:val="center"/>
            <w:hideMark/>
          </w:tcPr>
          <w:p w14:paraId="7ACB3758" w14:textId="77777777" w:rsidR="00504A29" w:rsidRPr="00504A29" w:rsidRDefault="00504A29" w:rsidP="00F903A0">
            <w:pPr>
              <w:rPr>
                <w:rFonts w:asciiTheme="minorHAnsi" w:hAnsiTheme="minorHAnsi" w:cstheme="minorHAnsi"/>
                <w:b/>
                <w:bCs/>
                <w:sz w:val="20"/>
                <w:szCs w:val="20"/>
              </w:rPr>
            </w:pPr>
            <w:r w:rsidRPr="00504A29">
              <w:rPr>
                <w:rFonts w:asciiTheme="minorHAnsi" w:hAnsiTheme="minorHAnsi" w:cstheme="minorHAnsi"/>
                <w:b/>
                <w:bCs/>
                <w:sz w:val="20"/>
                <w:szCs w:val="20"/>
              </w:rPr>
              <w:t>Parametr</w:t>
            </w:r>
          </w:p>
        </w:tc>
        <w:tc>
          <w:tcPr>
            <w:tcW w:w="3648" w:type="dxa"/>
            <w:vAlign w:val="center"/>
            <w:hideMark/>
          </w:tcPr>
          <w:p w14:paraId="61172759" w14:textId="77777777" w:rsidR="00504A29" w:rsidRPr="00504A29" w:rsidRDefault="00504A29" w:rsidP="00F903A0">
            <w:pPr>
              <w:jc w:val="center"/>
              <w:rPr>
                <w:rFonts w:asciiTheme="minorHAnsi" w:hAnsiTheme="minorHAnsi" w:cstheme="minorHAnsi"/>
                <w:b/>
                <w:bCs/>
                <w:sz w:val="20"/>
                <w:szCs w:val="20"/>
              </w:rPr>
            </w:pPr>
            <w:r w:rsidRPr="00504A29">
              <w:rPr>
                <w:rFonts w:asciiTheme="minorHAnsi" w:hAnsiTheme="minorHAnsi" w:cstheme="minorHAnsi"/>
                <w:b/>
                <w:bCs/>
                <w:sz w:val="20"/>
                <w:szCs w:val="20"/>
              </w:rPr>
              <w:t>Hodnota</w:t>
            </w:r>
          </w:p>
        </w:tc>
        <w:tc>
          <w:tcPr>
            <w:tcW w:w="1657" w:type="dxa"/>
            <w:vAlign w:val="center"/>
            <w:hideMark/>
          </w:tcPr>
          <w:p w14:paraId="504D6F40" w14:textId="77777777" w:rsidR="00504A29" w:rsidRPr="00504A29" w:rsidRDefault="00504A29" w:rsidP="00F903A0">
            <w:pPr>
              <w:rPr>
                <w:rFonts w:asciiTheme="minorHAnsi" w:hAnsiTheme="minorHAnsi" w:cstheme="minorHAnsi"/>
                <w:b/>
                <w:bCs/>
                <w:sz w:val="20"/>
                <w:szCs w:val="20"/>
              </w:rPr>
            </w:pPr>
            <w:r w:rsidRPr="00504A29">
              <w:rPr>
                <w:rFonts w:asciiTheme="minorHAnsi" w:hAnsiTheme="minorHAnsi" w:cstheme="minorHAnsi"/>
                <w:b/>
                <w:bCs/>
                <w:sz w:val="20"/>
                <w:szCs w:val="20"/>
              </w:rPr>
              <w:t>Jednotka</w:t>
            </w:r>
          </w:p>
        </w:tc>
      </w:tr>
      <w:tr w:rsidR="00504A29" w:rsidRPr="00504A29" w14:paraId="72E3B7AA" w14:textId="77777777" w:rsidTr="00F903A0">
        <w:trPr>
          <w:trHeight w:val="397"/>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26B791E"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Kapacita skladu</w:t>
            </w:r>
          </w:p>
        </w:tc>
        <w:tc>
          <w:tcPr>
            <w:tcW w:w="3648" w:type="dxa"/>
            <w:tcBorders>
              <w:top w:val="single" w:sz="4" w:space="0" w:color="auto"/>
              <w:left w:val="single" w:sz="4" w:space="0" w:color="auto"/>
              <w:bottom w:val="single" w:sz="4" w:space="0" w:color="auto"/>
              <w:right w:val="single" w:sz="4" w:space="0" w:color="auto"/>
            </w:tcBorders>
            <w:vAlign w:val="center"/>
            <w:hideMark/>
          </w:tcPr>
          <w:p w14:paraId="001259CE"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66 (včetně 2 průjezdných)</w:t>
            </w:r>
          </w:p>
        </w:tc>
        <w:tc>
          <w:tcPr>
            <w:tcW w:w="1657" w:type="dxa"/>
            <w:tcBorders>
              <w:top w:val="single" w:sz="4" w:space="0" w:color="auto"/>
              <w:left w:val="single" w:sz="4" w:space="0" w:color="auto"/>
              <w:bottom w:val="single" w:sz="4" w:space="0" w:color="auto"/>
              <w:right w:val="single" w:sz="4" w:space="0" w:color="auto"/>
            </w:tcBorders>
            <w:vAlign w:val="center"/>
            <w:hideMark/>
          </w:tcPr>
          <w:p w14:paraId="5B0BE882"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ks</w:t>
            </w:r>
          </w:p>
        </w:tc>
      </w:tr>
      <w:tr w:rsidR="00504A29" w:rsidRPr="00504A29" w14:paraId="3A8B775D" w14:textId="77777777" w:rsidTr="00F903A0">
        <w:trPr>
          <w:trHeight w:val="397"/>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509E693"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Počet pater</w:t>
            </w:r>
          </w:p>
        </w:tc>
        <w:tc>
          <w:tcPr>
            <w:tcW w:w="3648" w:type="dxa"/>
            <w:tcBorders>
              <w:top w:val="single" w:sz="4" w:space="0" w:color="auto"/>
              <w:left w:val="single" w:sz="4" w:space="0" w:color="auto"/>
              <w:bottom w:val="single" w:sz="4" w:space="0" w:color="auto"/>
              <w:right w:val="single" w:sz="4" w:space="0" w:color="auto"/>
            </w:tcBorders>
            <w:vAlign w:val="center"/>
            <w:hideMark/>
          </w:tcPr>
          <w:p w14:paraId="07DF6BF3"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3</w:t>
            </w:r>
          </w:p>
        </w:tc>
        <w:tc>
          <w:tcPr>
            <w:tcW w:w="1657" w:type="dxa"/>
            <w:tcBorders>
              <w:top w:val="single" w:sz="4" w:space="0" w:color="auto"/>
              <w:left w:val="single" w:sz="4" w:space="0" w:color="auto"/>
              <w:bottom w:val="single" w:sz="4" w:space="0" w:color="auto"/>
              <w:right w:val="single" w:sz="4" w:space="0" w:color="auto"/>
            </w:tcBorders>
            <w:vAlign w:val="center"/>
            <w:hideMark/>
          </w:tcPr>
          <w:p w14:paraId="213CF4E3"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ks</w:t>
            </w:r>
          </w:p>
        </w:tc>
      </w:tr>
      <w:tr w:rsidR="00504A29" w:rsidRPr="00504A29" w14:paraId="06AC3E82" w14:textId="77777777" w:rsidTr="00F903A0">
        <w:trPr>
          <w:trHeight w:val="397"/>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36F0EE4"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Počet štosů</w:t>
            </w:r>
          </w:p>
        </w:tc>
        <w:tc>
          <w:tcPr>
            <w:tcW w:w="3648" w:type="dxa"/>
            <w:tcBorders>
              <w:top w:val="single" w:sz="4" w:space="0" w:color="auto"/>
              <w:left w:val="single" w:sz="4" w:space="0" w:color="auto"/>
              <w:bottom w:val="single" w:sz="4" w:space="0" w:color="auto"/>
              <w:right w:val="single" w:sz="4" w:space="0" w:color="auto"/>
            </w:tcBorders>
            <w:vAlign w:val="center"/>
            <w:hideMark/>
          </w:tcPr>
          <w:p w14:paraId="269B0E15"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11</w:t>
            </w:r>
          </w:p>
        </w:tc>
        <w:tc>
          <w:tcPr>
            <w:tcW w:w="1657" w:type="dxa"/>
            <w:tcBorders>
              <w:top w:val="single" w:sz="4" w:space="0" w:color="auto"/>
              <w:left w:val="single" w:sz="4" w:space="0" w:color="auto"/>
              <w:bottom w:val="single" w:sz="4" w:space="0" w:color="auto"/>
              <w:right w:val="single" w:sz="4" w:space="0" w:color="auto"/>
            </w:tcBorders>
            <w:vAlign w:val="center"/>
            <w:hideMark/>
          </w:tcPr>
          <w:p w14:paraId="2577F986"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ks</w:t>
            </w:r>
          </w:p>
        </w:tc>
      </w:tr>
      <w:tr w:rsidR="00504A29" w:rsidRPr="00504A29" w14:paraId="4FDC78FF" w14:textId="77777777" w:rsidTr="00F903A0">
        <w:trPr>
          <w:trHeight w:val="397"/>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8E6B6E1"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Počet traktů</w:t>
            </w:r>
          </w:p>
        </w:tc>
        <w:tc>
          <w:tcPr>
            <w:tcW w:w="3648" w:type="dxa"/>
            <w:tcBorders>
              <w:top w:val="single" w:sz="4" w:space="0" w:color="auto"/>
              <w:left w:val="single" w:sz="4" w:space="0" w:color="auto"/>
              <w:bottom w:val="single" w:sz="4" w:space="0" w:color="auto"/>
              <w:right w:val="single" w:sz="4" w:space="0" w:color="auto"/>
            </w:tcBorders>
            <w:vAlign w:val="center"/>
            <w:hideMark/>
          </w:tcPr>
          <w:p w14:paraId="66028B4F"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3</w:t>
            </w:r>
          </w:p>
        </w:tc>
        <w:tc>
          <w:tcPr>
            <w:tcW w:w="1657" w:type="dxa"/>
            <w:tcBorders>
              <w:top w:val="single" w:sz="4" w:space="0" w:color="auto"/>
              <w:left w:val="single" w:sz="4" w:space="0" w:color="auto"/>
              <w:bottom w:val="single" w:sz="4" w:space="0" w:color="auto"/>
              <w:right w:val="single" w:sz="4" w:space="0" w:color="auto"/>
            </w:tcBorders>
            <w:vAlign w:val="center"/>
            <w:hideMark/>
          </w:tcPr>
          <w:p w14:paraId="0AA75109"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ks</w:t>
            </w:r>
          </w:p>
        </w:tc>
      </w:tr>
      <w:tr w:rsidR="00504A29" w:rsidRPr="00504A29" w14:paraId="456722F1" w14:textId="77777777" w:rsidTr="00F903A0">
        <w:trPr>
          <w:trHeight w:val="397"/>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81AA75A"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Nosnost jedné pozice</w:t>
            </w:r>
          </w:p>
        </w:tc>
        <w:tc>
          <w:tcPr>
            <w:tcW w:w="3648" w:type="dxa"/>
            <w:tcBorders>
              <w:top w:val="single" w:sz="4" w:space="0" w:color="auto"/>
              <w:left w:val="single" w:sz="4" w:space="0" w:color="auto"/>
              <w:bottom w:val="single" w:sz="4" w:space="0" w:color="auto"/>
              <w:right w:val="single" w:sz="4" w:space="0" w:color="auto"/>
            </w:tcBorders>
            <w:vAlign w:val="center"/>
            <w:hideMark/>
          </w:tcPr>
          <w:p w14:paraId="119303EF"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28</w:t>
            </w:r>
          </w:p>
        </w:tc>
        <w:tc>
          <w:tcPr>
            <w:tcW w:w="1657" w:type="dxa"/>
            <w:tcBorders>
              <w:top w:val="single" w:sz="4" w:space="0" w:color="auto"/>
              <w:left w:val="single" w:sz="4" w:space="0" w:color="auto"/>
              <w:bottom w:val="single" w:sz="4" w:space="0" w:color="auto"/>
              <w:right w:val="single" w:sz="4" w:space="0" w:color="auto"/>
            </w:tcBorders>
            <w:vAlign w:val="center"/>
            <w:hideMark/>
          </w:tcPr>
          <w:p w14:paraId="500AB24D"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t</w:t>
            </w:r>
          </w:p>
        </w:tc>
      </w:tr>
      <w:tr w:rsidR="00504A29" w:rsidRPr="00504A29" w14:paraId="2F328392" w14:textId="77777777" w:rsidTr="00F903A0">
        <w:trPr>
          <w:trHeight w:val="397"/>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0B451C4"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Rozteč pater</w:t>
            </w:r>
          </w:p>
        </w:tc>
        <w:tc>
          <w:tcPr>
            <w:tcW w:w="3648" w:type="dxa"/>
            <w:tcBorders>
              <w:top w:val="single" w:sz="4" w:space="0" w:color="auto"/>
              <w:left w:val="single" w:sz="4" w:space="0" w:color="auto"/>
              <w:bottom w:val="single" w:sz="4" w:space="0" w:color="auto"/>
              <w:right w:val="single" w:sz="4" w:space="0" w:color="auto"/>
            </w:tcBorders>
            <w:vAlign w:val="center"/>
            <w:hideMark/>
          </w:tcPr>
          <w:p w14:paraId="40B19A5B"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cca 4000</w:t>
            </w:r>
          </w:p>
        </w:tc>
        <w:tc>
          <w:tcPr>
            <w:tcW w:w="1657" w:type="dxa"/>
            <w:tcBorders>
              <w:top w:val="single" w:sz="4" w:space="0" w:color="auto"/>
              <w:left w:val="single" w:sz="4" w:space="0" w:color="auto"/>
              <w:bottom w:val="single" w:sz="4" w:space="0" w:color="auto"/>
              <w:right w:val="single" w:sz="4" w:space="0" w:color="auto"/>
            </w:tcBorders>
            <w:vAlign w:val="center"/>
            <w:hideMark/>
          </w:tcPr>
          <w:p w14:paraId="787B59D7"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mm</w:t>
            </w:r>
          </w:p>
        </w:tc>
      </w:tr>
      <w:tr w:rsidR="00504A29" w:rsidRPr="00504A29" w14:paraId="5E73676D" w14:textId="77777777" w:rsidTr="00F903A0">
        <w:trPr>
          <w:trHeight w:val="397"/>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FEE3242"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Rozteč štosů</w:t>
            </w:r>
          </w:p>
        </w:tc>
        <w:tc>
          <w:tcPr>
            <w:tcW w:w="3648" w:type="dxa"/>
            <w:tcBorders>
              <w:top w:val="single" w:sz="4" w:space="0" w:color="auto"/>
              <w:left w:val="single" w:sz="4" w:space="0" w:color="auto"/>
              <w:bottom w:val="single" w:sz="4" w:space="0" w:color="auto"/>
              <w:right w:val="single" w:sz="4" w:space="0" w:color="auto"/>
            </w:tcBorders>
            <w:vAlign w:val="center"/>
            <w:hideMark/>
          </w:tcPr>
          <w:p w14:paraId="300AECFD" w14:textId="77777777" w:rsidR="00504A29" w:rsidRPr="00504A29" w:rsidRDefault="00504A29" w:rsidP="00F903A0">
            <w:pPr>
              <w:jc w:val="center"/>
              <w:rPr>
                <w:rFonts w:asciiTheme="minorHAnsi" w:hAnsiTheme="minorHAnsi" w:cstheme="minorHAnsi"/>
                <w:sz w:val="20"/>
                <w:szCs w:val="20"/>
                <w:highlight w:val="yellow"/>
              </w:rPr>
            </w:pPr>
            <w:r w:rsidRPr="00504A29">
              <w:rPr>
                <w:rFonts w:asciiTheme="minorHAnsi" w:hAnsiTheme="minorHAnsi" w:cstheme="minorHAnsi"/>
                <w:sz w:val="20"/>
                <w:szCs w:val="20"/>
              </w:rPr>
              <w:t>cca 2000</w:t>
            </w:r>
          </w:p>
        </w:tc>
        <w:tc>
          <w:tcPr>
            <w:tcW w:w="1657" w:type="dxa"/>
            <w:tcBorders>
              <w:top w:val="single" w:sz="4" w:space="0" w:color="auto"/>
              <w:left w:val="single" w:sz="4" w:space="0" w:color="auto"/>
              <w:bottom w:val="single" w:sz="4" w:space="0" w:color="auto"/>
              <w:right w:val="single" w:sz="4" w:space="0" w:color="auto"/>
            </w:tcBorders>
            <w:vAlign w:val="center"/>
            <w:hideMark/>
          </w:tcPr>
          <w:p w14:paraId="2E3265AD"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mm</w:t>
            </w:r>
          </w:p>
        </w:tc>
      </w:tr>
      <w:tr w:rsidR="00504A29" w:rsidRPr="00504A29" w14:paraId="616A4650" w14:textId="77777777" w:rsidTr="00F903A0">
        <w:trPr>
          <w:trHeight w:val="397"/>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C53A8AD"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Délka skladu</w:t>
            </w:r>
          </w:p>
        </w:tc>
        <w:tc>
          <w:tcPr>
            <w:tcW w:w="3648" w:type="dxa"/>
            <w:tcBorders>
              <w:top w:val="single" w:sz="4" w:space="0" w:color="auto"/>
              <w:left w:val="single" w:sz="4" w:space="0" w:color="auto"/>
              <w:bottom w:val="single" w:sz="4" w:space="0" w:color="auto"/>
              <w:right w:val="single" w:sz="4" w:space="0" w:color="auto"/>
            </w:tcBorders>
            <w:vAlign w:val="center"/>
            <w:hideMark/>
          </w:tcPr>
          <w:p w14:paraId="007AB3CB"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cca 22</w:t>
            </w:r>
          </w:p>
        </w:tc>
        <w:tc>
          <w:tcPr>
            <w:tcW w:w="1657" w:type="dxa"/>
            <w:tcBorders>
              <w:top w:val="single" w:sz="4" w:space="0" w:color="auto"/>
              <w:left w:val="single" w:sz="4" w:space="0" w:color="auto"/>
              <w:bottom w:val="single" w:sz="4" w:space="0" w:color="auto"/>
              <w:right w:val="single" w:sz="4" w:space="0" w:color="auto"/>
            </w:tcBorders>
            <w:vAlign w:val="center"/>
            <w:hideMark/>
          </w:tcPr>
          <w:p w14:paraId="7E501609"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m</w:t>
            </w:r>
          </w:p>
        </w:tc>
      </w:tr>
      <w:tr w:rsidR="00504A29" w:rsidRPr="00504A29" w14:paraId="02FEFF37" w14:textId="77777777" w:rsidTr="00F903A0">
        <w:trPr>
          <w:trHeight w:val="397"/>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51857C9"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Výška skladu</w:t>
            </w:r>
          </w:p>
        </w:tc>
        <w:tc>
          <w:tcPr>
            <w:tcW w:w="3648" w:type="dxa"/>
            <w:tcBorders>
              <w:top w:val="single" w:sz="4" w:space="0" w:color="auto"/>
              <w:left w:val="single" w:sz="4" w:space="0" w:color="auto"/>
              <w:bottom w:val="single" w:sz="4" w:space="0" w:color="auto"/>
              <w:right w:val="single" w:sz="4" w:space="0" w:color="auto"/>
            </w:tcBorders>
            <w:vAlign w:val="center"/>
            <w:hideMark/>
          </w:tcPr>
          <w:p w14:paraId="51EC8300"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cca 13</w:t>
            </w:r>
          </w:p>
        </w:tc>
        <w:tc>
          <w:tcPr>
            <w:tcW w:w="1657" w:type="dxa"/>
            <w:tcBorders>
              <w:top w:val="single" w:sz="4" w:space="0" w:color="auto"/>
              <w:left w:val="single" w:sz="4" w:space="0" w:color="auto"/>
              <w:bottom w:val="single" w:sz="4" w:space="0" w:color="auto"/>
              <w:right w:val="single" w:sz="4" w:space="0" w:color="auto"/>
            </w:tcBorders>
            <w:vAlign w:val="center"/>
            <w:hideMark/>
          </w:tcPr>
          <w:p w14:paraId="796A6DB0"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m</w:t>
            </w:r>
          </w:p>
        </w:tc>
      </w:tr>
      <w:tr w:rsidR="00504A29" w:rsidRPr="00504A29" w14:paraId="5B917243" w14:textId="77777777" w:rsidTr="00F903A0">
        <w:trPr>
          <w:trHeight w:val="397"/>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B918147"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Šířka jednoho traktu ve skladu</w:t>
            </w:r>
          </w:p>
        </w:tc>
        <w:tc>
          <w:tcPr>
            <w:tcW w:w="3648" w:type="dxa"/>
            <w:tcBorders>
              <w:top w:val="single" w:sz="4" w:space="0" w:color="auto"/>
              <w:left w:val="single" w:sz="4" w:space="0" w:color="auto"/>
              <w:bottom w:val="single" w:sz="4" w:space="0" w:color="auto"/>
              <w:right w:val="single" w:sz="4" w:space="0" w:color="auto"/>
            </w:tcBorders>
            <w:vAlign w:val="center"/>
            <w:hideMark/>
          </w:tcPr>
          <w:p w14:paraId="68193F49"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cca 10</w:t>
            </w:r>
          </w:p>
        </w:tc>
        <w:tc>
          <w:tcPr>
            <w:tcW w:w="1657" w:type="dxa"/>
            <w:tcBorders>
              <w:top w:val="single" w:sz="4" w:space="0" w:color="auto"/>
              <w:left w:val="single" w:sz="4" w:space="0" w:color="auto"/>
              <w:bottom w:val="single" w:sz="4" w:space="0" w:color="auto"/>
              <w:right w:val="single" w:sz="4" w:space="0" w:color="auto"/>
            </w:tcBorders>
            <w:vAlign w:val="center"/>
            <w:hideMark/>
          </w:tcPr>
          <w:p w14:paraId="2B9DB0B9"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m</w:t>
            </w:r>
          </w:p>
        </w:tc>
      </w:tr>
    </w:tbl>
    <w:p w14:paraId="75D951FF" w14:textId="77777777" w:rsidR="00504A29" w:rsidRPr="00504A29" w:rsidRDefault="00504A29" w:rsidP="00504A29">
      <w:pPr>
        <w:rPr>
          <w:rFonts w:asciiTheme="minorHAnsi" w:hAnsiTheme="minorHAnsi" w:cstheme="minorHAnsi"/>
          <w:b/>
          <w:bCs/>
          <w:sz w:val="20"/>
          <w:szCs w:val="20"/>
        </w:rPr>
      </w:pPr>
    </w:p>
    <w:p w14:paraId="2D2BA5CA" w14:textId="57F9D343" w:rsidR="00504A29" w:rsidRPr="00504A29" w:rsidRDefault="00504A29" w:rsidP="00504A29">
      <w:pPr>
        <w:rPr>
          <w:rFonts w:asciiTheme="minorHAnsi" w:hAnsiTheme="minorHAnsi" w:cstheme="minorHAnsi"/>
          <w:b/>
          <w:bCs/>
          <w:sz w:val="20"/>
          <w:szCs w:val="20"/>
        </w:rPr>
      </w:pPr>
      <w:r w:rsidRPr="00504A29">
        <w:rPr>
          <w:rFonts w:asciiTheme="minorHAnsi" w:hAnsiTheme="minorHAnsi" w:cstheme="minorHAnsi"/>
          <w:b/>
          <w:bCs/>
          <w:sz w:val="20"/>
          <w:szCs w:val="20"/>
        </w:rPr>
        <w:t>2. P</w:t>
      </w:r>
      <w:r w:rsidR="00224345">
        <w:rPr>
          <w:rFonts w:asciiTheme="minorHAnsi" w:hAnsiTheme="minorHAnsi" w:cstheme="minorHAnsi"/>
          <w:b/>
          <w:bCs/>
          <w:sz w:val="20"/>
          <w:szCs w:val="20"/>
        </w:rPr>
        <w:t>ožadované p</w:t>
      </w:r>
      <w:r w:rsidRPr="00504A29">
        <w:rPr>
          <w:rFonts w:asciiTheme="minorHAnsi" w:hAnsiTheme="minorHAnsi" w:cstheme="minorHAnsi"/>
          <w:b/>
          <w:bCs/>
          <w:sz w:val="20"/>
          <w:szCs w:val="20"/>
        </w:rPr>
        <w:t>arametry zakladače palet</w:t>
      </w:r>
    </w:p>
    <w:tbl>
      <w:tblPr>
        <w:tblW w:w="9033" w:type="dxa"/>
        <w:tblCellSpacing w:w="15" w:type="dxa"/>
        <w:tblCellMar>
          <w:top w:w="15" w:type="dxa"/>
          <w:left w:w="15" w:type="dxa"/>
          <w:bottom w:w="15" w:type="dxa"/>
          <w:right w:w="15" w:type="dxa"/>
        </w:tblCellMar>
        <w:tblLook w:val="04A0" w:firstRow="1" w:lastRow="0" w:firstColumn="1" w:lastColumn="0" w:noHBand="0" w:noVBand="1"/>
      </w:tblPr>
      <w:tblGrid>
        <w:gridCol w:w="3686"/>
        <w:gridCol w:w="3685"/>
        <w:gridCol w:w="1662"/>
      </w:tblGrid>
      <w:tr w:rsidR="00504A29" w:rsidRPr="00504A29" w14:paraId="4DE2C205" w14:textId="77777777" w:rsidTr="00F903A0">
        <w:trPr>
          <w:trHeight w:val="397"/>
          <w:tblHeader/>
          <w:tblCellSpacing w:w="15" w:type="dxa"/>
        </w:trPr>
        <w:tc>
          <w:tcPr>
            <w:tcW w:w="3641" w:type="dxa"/>
            <w:vAlign w:val="center"/>
            <w:hideMark/>
          </w:tcPr>
          <w:p w14:paraId="7E83FD7C" w14:textId="77777777" w:rsidR="00504A29" w:rsidRPr="00504A29" w:rsidRDefault="00504A29" w:rsidP="00F903A0">
            <w:pPr>
              <w:rPr>
                <w:rFonts w:asciiTheme="minorHAnsi" w:hAnsiTheme="minorHAnsi" w:cstheme="minorHAnsi"/>
                <w:b/>
                <w:bCs/>
                <w:sz w:val="20"/>
                <w:szCs w:val="20"/>
              </w:rPr>
            </w:pPr>
            <w:r w:rsidRPr="00504A29">
              <w:rPr>
                <w:rFonts w:asciiTheme="minorHAnsi" w:hAnsiTheme="minorHAnsi" w:cstheme="minorHAnsi"/>
                <w:b/>
                <w:bCs/>
                <w:sz w:val="20"/>
                <w:szCs w:val="20"/>
              </w:rPr>
              <w:t>Parametr</w:t>
            </w:r>
          </w:p>
        </w:tc>
        <w:tc>
          <w:tcPr>
            <w:tcW w:w="3655" w:type="dxa"/>
            <w:vAlign w:val="center"/>
            <w:hideMark/>
          </w:tcPr>
          <w:p w14:paraId="28A08CB6" w14:textId="77777777" w:rsidR="00504A29" w:rsidRPr="00504A29" w:rsidRDefault="00504A29" w:rsidP="00F903A0">
            <w:pPr>
              <w:jc w:val="center"/>
              <w:rPr>
                <w:rFonts w:asciiTheme="minorHAnsi" w:hAnsiTheme="minorHAnsi" w:cstheme="minorHAnsi"/>
                <w:b/>
                <w:bCs/>
                <w:sz w:val="20"/>
                <w:szCs w:val="20"/>
              </w:rPr>
            </w:pPr>
            <w:r w:rsidRPr="00504A29">
              <w:rPr>
                <w:rFonts w:asciiTheme="minorHAnsi" w:hAnsiTheme="minorHAnsi" w:cstheme="minorHAnsi"/>
                <w:b/>
                <w:bCs/>
                <w:sz w:val="20"/>
                <w:szCs w:val="20"/>
              </w:rPr>
              <w:t>Hodnota</w:t>
            </w:r>
          </w:p>
        </w:tc>
        <w:tc>
          <w:tcPr>
            <w:tcW w:w="1617" w:type="dxa"/>
            <w:vAlign w:val="center"/>
            <w:hideMark/>
          </w:tcPr>
          <w:p w14:paraId="3242F5F7" w14:textId="77777777" w:rsidR="00504A29" w:rsidRPr="00504A29" w:rsidRDefault="00504A29" w:rsidP="00F903A0">
            <w:pPr>
              <w:rPr>
                <w:rFonts w:asciiTheme="minorHAnsi" w:hAnsiTheme="minorHAnsi" w:cstheme="minorHAnsi"/>
                <w:b/>
                <w:bCs/>
                <w:sz w:val="20"/>
                <w:szCs w:val="20"/>
              </w:rPr>
            </w:pPr>
            <w:r w:rsidRPr="00504A29">
              <w:rPr>
                <w:rFonts w:asciiTheme="minorHAnsi" w:hAnsiTheme="minorHAnsi" w:cstheme="minorHAnsi"/>
                <w:b/>
                <w:bCs/>
                <w:sz w:val="20"/>
                <w:szCs w:val="20"/>
              </w:rPr>
              <w:t>Jednotka</w:t>
            </w:r>
          </w:p>
        </w:tc>
      </w:tr>
      <w:tr w:rsidR="00504A29" w:rsidRPr="00504A29" w14:paraId="6BF83A4E" w14:textId="77777777" w:rsidTr="00F903A0">
        <w:trPr>
          <w:trHeight w:val="397"/>
          <w:tblCellSpacing w:w="15" w:type="dxa"/>
        </w:trPr>
        <w:tc>
          <w:tcPr>
            <w:tcW w:w="3641" w:type="dxa"/>
            <w:tcBorders>
              <w:top w:val="single" w:sz="4" w:space="0" w:color="auto"/>
              <w:left w:val="single" w:sz="4" w:space="0" w:color="auto"/>
              <w:bottom w:val="single" w:sz="4" w:space="0" w:color="auto"/>
              <w:right w:val="single" w:sz="4" w:space="0" w:color="auto"/>
            </w:tcBorders>
            <w:vAlign w:val="center"/>
            <w:hideMark/>
          </w:tcPr>
          <w:p w14:paraId="0F3A29FD" w14:textId="77777777" w:rsidR="00504A29" w:rsidRPr="00504A29" w:rsidRDefault="00504A29" w:rsidP="00F903A0">
            <w:pPr>
              <w:jc w:val="both"/>
              <w:rPr>
                <w:rFonts w:asciiTheme="minorHAnsi" w:hAnsiTheme="minorHAnsi" w:cstheme="minorHAnsi"/>
                <w:sz w:val="20"/>
                <w:szCs w:val="20"/>
              </w:rPr>
            </w:pPr>
            <w:r w:rsidRPr="00504A29">
              <w:rPr>
                <w:rFonts w:asciiTheme="minorHAnsi" w:hAnsiTheme="minorHAnsi" w:cstheme="minorHAnsi"/>
                <w:sz w:val="20"/>
                <w:szCs w:val="20"/>
              </w:rPr>
              <w:t>Rychlost pojezdu</w:t>
            </w:r>
          </w:p>
        </w:tc>
        <w:tc>
          <w:tcPr>
            <w:tcW w:w="3655" w:type="dxa"/>
            <w:tcBorders>
              <w:top w:val="single" w:sz="4" w:space="0" w:color="auto"/>
              <w:left w:val="single" w:sz="4" w:space="0" w:color="auto"/>
              <w:bottom w:val="single" w:sz="4" w:space="0" w:color="auto"/>
              <w:right w:val="single" w:sz="4" w:space="0" w:color="auto"/>
            </w:tcBorders>
            <w:vAlign w:val="center"/>
            <w:hideMark/>
          </w:tcPr>
          <w:p w14:paraId="45697F2A"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Cca 20</w:t>
            </w:r>
          </w:p>
        </w:tc>
        <w:tc>
          <w:tcPr>
            <w:tcW w:w="1617" w:type="dxa"/>
            <w:tcBorders>
              <w:top w:val="single" w:sz="4" w:space="0" w:color="auto"/>
              <w:left w:val="single" w:sz="4" w:space="0" w:color="auto"/>
              <w:bottom w:val="single" w:sz="4" w:space="0" w:color="auto"/>
              <w:right w:val="single" w:sz="4" w:space="0" w:color="auto"/>
            </w:tcBorders>
            <w:vAlign w:val="center"/>
            <w:hideMark/>
          </w:tcPr>
          <w:p w14:paraId="7B404732" w14:textId="77777777" w:rsidR="00504A29" w:rsidRPr="00504A29" w:rsidRDefault="00504A29" w:rsidP="00F903A0">
            <w:pPr>
              <w:jc w:val="both"/>
              <w:rPr>
                <w:rFonts w:asciiTheme="minorHAnsi" w:hAnsiTheme="minorHAnsi" w:cstheme="minorHAnsi"/>
                <w:sz w:val="20"/>
                <w:szCs w:val="20"/>
              </w:rPr>
            </w:pPr>
            <w:r w:rsidRPr="00504A29">
              <w:rPr>
                <w:rFonts w:asciiTheme="minorHAnsi" w:hAnsiTheme="minorHAnsi" w:cstheme="minorHAnsi"/>
                <w:sz w:val="20"/>
                <w:szCs w:val="20"/>
              </w:rPr>
              <w:t>m/min</w:t>
            </w:r>
          </w:p>
        </w:tc>
      </w:tr>
      <w:tr w:rsidR="00504A29" w:rsidRPr="00504A29" w14:paraId="16E2F792" w14:textId="77777777" w:rsidTr="00F903A0">
        <w:trPr>
          <w:trHeight w:val="397"/>
          <w:tblCellSpacing w:w="15" w:type="dxa"/>
        </w:trPr>
        <w:tc>
          <w:tcPr>
            <w:tcW w:w="3641" w:type="dxa"/>
            <w:tcBorders>
              <w:top w:val="single" w:sz="4" w:space="0" w:color="auto"/>
              <w:left w:val="single" w:sz="4" w:space="0" w:color="auto"/>
              <w:bottom w:val="single" w:sz="4" w:space="0" w:color="auto"/>
              <w:right w:val="single" w:sz="4" w:space="0" w:color="auto"/>
            </w:tcBorders>
            <w:vAlign w:val="center"/>
            <w:hideMark/>
          </w:tcPr>
          <w:p w14:paraId="2CE1A6F7" w14:textId="77777777" w:rsidR="00504A29" w:rsidRPr="00504A29" w:rsidRDefault="00504A29" w:rsidP="00F903A0">
            <w:pPr>
              <w:jc w:val="both"/>
              <w:rPr>
                <w:rFonts w:asciiTheme="minorHAnsi" w:hAnsiTheme="minorHAnsi" w:cstheme="minorHAnsi"/>
                <w:sz w:val="20"/>
                <w:szCs w:val="20"/>
              </w:rPr>
            </w:pPr>
            <w:r w:rsidRPr="00504A29">
              <w:rPr>
                <w:rFonts w:asciiTheme="minorHAnsi" w:hAnsiTheme="minorHAnsi" w:cstheme="minorHAnsi"/>
                <w:sz w:val="20"/>
                <w:szCs w:val="20"/>
              </w:rPr>
              <w:t>Rychlost zdvihu palety</w:t>
            </w:r>
          </w:p>
        </w:tc>
        <w:tc>
          <w:tcPr>
            <w:tcW w:w="3655" w:type="dxa"/>
            <w:tcBorders>
              <w:top w:val="single" w:sz="4" w:space="0" w:color="auto"/>
              <w:left w:val="single" w:sz="4" w:space="0" w:color="auto"/>
              <w:bottom w:val="single" w:sz="4" w:space="0" w:color="auto"/>
              <w:right w:val="single" w:sz="4" w:space="0" w:color="auto"/>
            </w:tcBorders>
            <w:vAlign w:val="center"/>
            <w:hideMark/>
          </w:tcPr>
          <w:p w14:paraId="67CF2978"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Cca 3</w:t>
            </w:r>
          </w:p>
        </w:tc>
        <w:tc>
          <w:tcPr>
            <w:tcW w:w="1617" w:type="dxa"/>
            <w:tcBorders>
              <w:top w:val="single" w:sz="4" w:space="0" w:color="auto"/>
              <w:left w:val="single" w:sz="4" w:space="0" w:color="auto"/>
              <w:bottom w:val="single" w:sz="4" w:space="0" w:color="auto"/>
              <w:right w:val="single" w:sz="4" w:space="0" w:color="auto"/>
            </w:tcBorders>
            <w:vAlign w:val="center"/>
            <w:hideMark/>
          </w:tcPr>
          <w:p w14:paraId="1176D556" w14:textId="77777777" w:rsidR="00504A29" w:rsidRPr="00504A29" w:rsidRDefault="00504A29" w:rsidP="00F903A0">
            <w:pPr>
              <w:jc w:val="both"/>
              <w:rPr>
                <w:rFonts w:asciiTheme="minorHAnsi" w:hAnsiTheme="minorHAnsi" w:cstheme="minorHAnsi"/>
                <w:sz w:val="20"/>
                <w:szCs w:val="20"/>
              </w:rPr>
            </w:pPr>
            <w:r w:rsidRPr="00504A29">
              <w:rPr>
                <w:rFonts w:asciiTheme="minorHAnsi" w:hAnsiTheme="minorHAnsi" w:cstheme="minorHAnsi"/>
                <w:sz w:val="20"/>
                <w:szCs w:val="20"/>
              </w:rPr>
              <w:t>m/min</w:t>
            </w:r>
          </w:p>
        </w:tc>
      </w:tr>
      <w:tr w:rsidR="00504A29" w:rsidRPr="00504A29" w14:paraId="2709E555" w14:textId="77777777" w:rsidTr="00F903A0">
        <w:trPr>
          <w:trHeight w:val="397"/>
          <w:tblCellSpacing w:w="15" w:type="dxa"/>
        </w:trPr>
        <w:tc>
          <w:tcPr>
            <w:tcW w:w="3641" w:type="dxa"/>
            <w:tcBorders>
              <w:top w:val="single" w:sz="4" w:space="0" w:color="auto"/>
              <w:left w:val="single" w:sz="4" w:space="0" w:color="auto"/>
              <w:bottom w:val="single" w:sz="4" w:space="0" w:color="auto"/>
              <w:right w:val="single" w:sz="4" w:space="0" w:color="auto"/>
            </w:tcBorders>
            <w:vAlign w:val="center"/>
            <w:hideMark/>
          </w:tcPr>
          <w:p w14:paraId="1C405FC7" w14:textId="77777777" w:rsidR="00504A29" w:rsidRPr="00504A29" w:rsidRDefault="00504A29" w:rsidP="00F903A0">
            <w:pPr>
              <w:jc w:val="both"/>
              <w:rPr>
                <w:rFonts w:asciiTheme="minorHAnsi" w:hAnsiTheme="minorHAnsi" w:cstheme="minorHAnsi"/>
                <w:sz w:val="20"/>
                <w:szCs w:val="20"/>
              </w:rPr>
            </w:pPr>
            <w:r w:rsidRPr="00504A29">
              <w:rPr>
                <w:rFonts w:asciiTheme="minorHAnsi" w:hAnsiTheme="minorHAnsi" w:cstheme="minorHAnsi"/>
                <w:sz w:val="20"/>
                <w:szCs w:val="20"/>
              </w:rPr>
              <w:t>Rychlost výsuvu palety</w:t>
            </w:r>
          </w:p>
        </w:tc>
        <w:tc>
          <w:tcPr>
            <w:tcW w:w="3655" w:type="dxa"/>
            <w:tcBorders>
              <w:top w:val="single" w:sz="4" w:space="0" w:color="auto"/>
              <w:left w:val="single" w:sz="4" w:space="0" w:color="auto"/>
              <w:bottom w:val="single" w:sz="4" w:space="0" w:color="auto"/>
              <w:right w:val="single" w:sz="4" w:space="0" w:color="auto"/>
            </w:tcBorders>
            <w:vAlign w:val="center"/>
            <w:hideMark/>
          </w:tcPr>
          <w:p w14:paraId="6CA7108F"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Cca 20</w:t>
            </w:r>
          </w:p>
        </w:tc>
        <w:tc>
          <w:tcPr>
            <w:tcW w:w="1617" w:type="dxa"/>
            <w:tcBorders>
              <w:top w:val="single" w:sz="4" w:space="0" w:color="auto"/>
              <w:left w:val="single" w:sz="4" w:space="0" w:color="auto"/>
              <w:bottom w:val="single" w:sz="4" w:space="0" w:color="auto"/>
              <w:right w:val="single" w:sz="4" w:space="0" w:color="auto"/>
            </w:tcBorders>
            <w:vAlign w:val="center"/>
            <w:hideMark/>
          </w:tcPr>
          <w:p w14:paraId="603331C9" w14:textId="77777777" w:rsidR="00504A29" w:rsidRPr="00504A29" w:rsidRDefault="00504A29" w:rsidP="00F903A0">
            <w:pPr>
              <w:jc w:val="both"/>
              <w:rPr>
                <w:rFonts w:asciiTheme="minorHAnsi" w:hAnsiTheme="minorHAnsi" w:cstheme="minorHAnsi"/>
                <w:sz w:val="20"/>
                <w:szCs w:val="20"/>
              </w:rPr>
            </w:pPr>
            <w:r w:rsidRPr="00504A29">
              <w:rPr>
                <w:rFonts w:asciiTheme="minorHAnsi" w:hAnsiTheme="minorHAnsi" w:cstheme="minorHAnsi"/>
                <w:sz w:val="20"/>
                <w:szCs w:val="20"/>
              </w:rPr>
              <w:t>m/min</w:t>
            </w:r>
          </w:p>
        </w:tc>
      </w:tr>
      <w:tr w:rsidR="00504A29" w:rsidRPr="00504A29" w14:paraId="174BB24A" w14:textId="77777777" w:rsidTr="00F903A0">
        <w:trPr>
          <w:trHeight w:val="397"/>
          <w:tblCellSpacing w:w="15" w:type="dxa"/>
        </w:trPr>
        <w:tc>
          <w:tcPr>
            <w:tcW w:w="3641" w:type="dxa"/>
            <w:tcBorders>
              <w:top w:val="single" w:sz="4" w:space="0" w:color="auto"/>
              <w:left w:val="single" w:sz="4" w:space="0" w:color="auto"/>
              <w:bottom w:val="single" w:sz="4" w:space="0" w:color="auto"/>
              <w:right w:val="single" w:sz="4" w:space="0" w:color="auto"/>
            </w:tcBorders>
            <w:vAlign w:val="center"/>
            <w:hideMark/>
          </w:tcPr>
          <w:p w14:paraId="41AFA447" w14:textId="77777777" w:rsidR="00504A29" w:rsidRPr="00504A29" w:rsidRDefault="00504A29" w:rsidP="00F903A0">
            <w:pPr>
              <w:jc w:val="both"/>
              <w:rPr>
                <w:rFonts w:asciiTheme="minorHAnsi" w:hAnsiTheme="minorHAnsi" w:cstheme="minorHAnsi"/>
                <w:sz w:val="20"/>
                <w:szCs w:val="20"/>
              </w:rPr>
            </w:pPr>
            <w:r w:rsidRPr="00504A29">
              <w:rPr>
                <w:rFonts w:asciiTheme="minorHAnsi" w:hAnsiTheme="minorHAnsi" w:cstheme="minorHAnsi"/>
                <w:sz w:val="20"/>
                <w:szCs w:val="20"/>
              </w:rPr>
              <w:t>Nosnost</w:t>
            </w:r>
          </w:p>
        </w:tc>
        <w:tc>
          <w:tcPr>
            <w:tcW w:w="3655" w:type="dxa"/>
            <w:tcBorders>
              <w:top w:val="single" w:sz="4" w:space="0" w:color="auto"/>
              <w:left w:val="single" w:sz="4" w:space="0" w:color="auto"/>
              <w:bottom w:val="single" w:sz="4" w:space="0" w:color="auto"/>
              <w:right w:val="single" w:sz="4" w:space="0" w:color="auto"/>
            </w:tcBorders>
            <w:vAlign w:val="center"/>
            <w:hideMark/>
          </w:tcPr>
          <w:p w14:paraId="0A3E0CB1" w14:textId="21110034" w:rsidR="00504A29" w:rsidRPr="00504A29" w:rsidRDefault="006510FA" w:rsidP="00F903A0">
            <w:pPr>
              <w:jc w:val="center"/>
              <w:rPr>
                <w:rFonts w:asciiTheme="minorHAnsi" w:hAnsiTheme="minorHAnsi" w:cstheme="minorHAnsi"/>
                <w:sz w:val="20"/>
                <w:szCs w:val="20"/>
              </w:rPr>
            </w:pPr>
            <w:r>
              <w:rPr>
                <w:rFonts w:asciiTheme="minorHAnsi" w:hAnsiTheme="minorHAnsi" w:cstheme="minorHAnsi"/>
                <w:sz w:val="20"/>
                <w:szCs w:val="20"/>
              </w:rPr>
              <w:t xml:space="preserve">min. </w:t>
            </w:r>
            <w:r w:rsidR="00504A29" w:rsidRPr="00504A29">
              <w:rPr>
                <w:rFonts w:asciiTheme="minorHAnsi" w:hAnsiTheme="minorHAnsi" w:cstheme="minorHAnsi"/>
                <w:sz w:val="20"/>
                <w:szCs w:val="20"/>
              </w:rPr>
              <w:t>28</w:t>
            </w:r>
          </w:p>
        </w:tc>
        <w:tc>
          <w:tcPr>
            <w:tcW w:w="1617" w:type="dxa"/>
            <w:tcBorders>
              <w:top w:val="single" w:sz="4" w:space="0" w:color="auto"/>
              <w:left w:val="single" w:sz="4" w:space="0" w:color="auto"/>
              <w:bottom w:val="single" w:sz="4" w:space="0" w:color="auto"/>
              <w:right w:val="single" w:sz="4" w:space="0" w:color="auto"/>
            </w:tcBorders>
            <w:vAlign w:val="center"/>
            <w:hideMark/>
          </w:tcPr>
          <w:p w14:paraId="09798E10" w14:textId="77777777" w:rsidR="00504A29" w:rsidRPr="00504A29" w:rsidRDefault="00504A29" w:rsidP="00F903A0">
            <w:pPr>
              <w:jc w:val="both"/>
              <w:rPr>
                <w:rFonts w:asciiTheme="minorHAnsi" w:hAnsiTheme="minorHAnsi" w:cstheme="minorHAnsi"/>
                <w:sz w:val="20"/>
                <w:szCs w:val="20"/>
              </w:rPr>
            </w:pPr>
            <w:r w:rsidRPr="00504A29">
              <w:rPr>
                <w:rFonts w:asciiTheme="minorHAnsi" w:hAnsiTheme="minorHAnsi" w:cstheme="minorHAnsi"/>
                <w:sz w:val="20"/>
                <w:szCs w:val="20"/>
              </w:rPr>
              <w:t>t</w:t>
            </w:r>
          </w:p>
        </w:tc>
      </w:tr>
      <w:tr w:rsidR="00504A29" w:rsidRPr="00504A29" w14:paraId="2006D6E0" w14:textId="77777777" w:rsidTr="00F903A0">
        <w:trPr>
          <w:trHeight w:val="397"/>
          <w:tblCellSpacing w:w="15" w:type="dxa"/>
        </w:trPr>
        <w:tc>
          <w:tcPr>
            <w:tcW w:w="3641" w:type="dxa"/>
            <w:tcBorders>
              <w:top w:val="single" w:sz="4" w:space="0" w:color="auto"/>
              <w:left w:val="single" w:sz="4" w:space="0" w:color="auto"/>
              <w:bottom w:val="single" w:sz="4" w:space="0" w:color="auto"/>
              <w:right w:val="single" w:sz="4" w:space="0" w:color="auto"/>
            </w:tcBorders>
            <w:vAlign w:val="center"/>
            <w:hideMark/>
          </w:tcPr>
          <w:p w14:paraId="4E037662" w14:textId="77777777" w:rsidR="00504A29" w:rsidRPr="00504A29" w:rsidRDefault="00504A29" w:rsidP="00F903A0">
            <w:pPr>
              <w:jc w:val="both"/>
              <w:rPr>
                <w:rFonts w:asciiTheme="minorHAnsi" w:hAnsiTheme="minorHAnsi" w:cstheme="minorHAnsi"/>
                <w:sz w:val="20"/>
                <w:szCs w:val="20"/>
              </w:rPr>
            </w:pPr>
            <w:r w:rsidRPr="00504A29">
              <w:rPr>
                <w:rFonts w:asciiTheme="minorHAnsi" w:hAnsiTheme="minorHAnsi" w:cstheme="minorHAnsi"/>
                <w:sz w:val="20"/>
                <w:szCs w:val="20"/>
              </w:rPr>
              <w:t>Maximální zdvih</w:t>
            </w:r>
          </w:p>
        </w:tc>
        <w:tc>
          <w:tcPr>
            <w:tcW w:w="3655" w:type="dxa"/>
            <w:tcBorders>
              <w:top w:val="single" w:sz="4" w:space="0" w:color="auto"/>
              <w:left w:val="single" w:sz="4" w:space="0" w:color="auto"/>
              <w:bottom w:val="single" w:sz="4" w:space="0" w:color="auto"/>
              <w:right w:val="single" w:sz="4" w:space="0" w:color="auto"/>
            </w:tcBorders>
            <w:vAlign w:val="center"/>
            <w:hideMark/>
          </w:tcPr>
          <w:p w14:paraId="75E15B99"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cca 8,5</w:t>
            </w:r>
          </w:p>
        </w:tc>
        <w:tc>
          <w:tcPr>
            <w:tcW w:w="1617" w:type="dxa"/>
            <w:tcBorders>
              <w:top w:val="single" w:sz="4" w:space="0" w:color="auto"/>
              <w:left w:val="single" w:sz="4" w:space="0" w:color="auto"/>
              <w:bottom w:val="single" w:sz="4" w:space="0" w:color="auto"/>
              <w:right w:val="single" w:sz="4" w:space="0" w:color="auto"/>
            </w:tcBorders>
            <w:vAlign w:val="center"/>
            <w:hideMark/>
          </w:tcPr>
          <w:p w14:paraId="61840028" w14:textId="77777777" w:rsidR="00504A29" w:rsidRPr="00504A29" w:rsidRDefault="00504A29" w:rsidP="00F903A0">
            <w:pPr>
              <w:jc w:val="both"/>
              <w:rPr>
                <w:rFonts w:asciiTheme="minorHAnsi" w:hAnsiTheme="minorHAnsi" w:cstheme="minorHAnsi"/>
                <w:sz w:val="20"/>
                <w:szCs w:val="20"/>
              </w:rPr>
            </w:pPr>
            <w:r w:rsidRPr="00504A29">
              <w:rPr>
                <w:rFonts w:asciiTheme="minorHAnsi" w:hAnsiTheme="minorHAnsi" w:cstheme="minorHAnsi"/>
                <w:sz w:val="20"/>
                <w:szCs w:val="20"/>
              </w:rPr>
              <w:t>m</w:t>
            </w:r>
          </w:p>
        </w:tc>
      </w:tr>
      <w:tr w:rsidR="00504A29" w:rsidRPr="00504A29" w14:paraId="25C859E1" w14:textId="77777777" w:rsidTr="00F903A0">
        <w:trPr>
          <w:trHeight w:val="397"/>
          <w:tblCellSpacing w:w="15" w:type="dxa"/>
        </w:trPr>
        <w:tc>
          <w:tcPr>
            <w:tcW w:w="3641" w:type="dxa"/>
            <w:tcBorders>
              <w:top w:val="single" w:sz="4" w:space="0" w:color="auto"/>
              <w:left w:val="single" w:sz="4" w:space="0" w:color="auto"/>
              <w:bottom w:val="single" w:sz="4" w:space="0" w:color="auto"/>
              <w:right w:val="single" w:sz="4" w:space="0" w:color="auto"/>
            </w:tcBorders>
            <w:vAlign w:val="center"/>
            <w:hideMark/>
          </w:tcPr>
          <w:p w14:paraId="416E08C5" w14:textId="77777777" w:rsidR="00504A29" w:rsidRPr="00504A29" w:rsidRDefault="00504A29" w:rsidP="00F903A0">
            <w:pPr>
              <w:jc w:val="both"/>
              <w:rPr>
                <w:rFonts w:asciiTheme="minorHAnsi" w:hAnsiTheme="minorHAnsi" w:cstheme="minorHAnsi"/>
                <w:sz w:val="20"/>
                <w:szCs w:val="20"/>
              </w:rPr>
            </w:pPr>
            <w:r w:rsidRPr="00504A29">
              <w:rPr>
                <w:rFonts w:asciiTheme="minorHAnsi" w:hAnsiTheme="minorHAnsi" w:cstheme="minorHAnsi"/>
                <w:sz w:val="20"/>
                <w:szCs w:val="20"/>
              </w:rPr>
              <w:t>Mechanismus zdvihu</w:t>
            </w:r>
          </w:p>
        </w:tc>
        <w:tc>
          <w:tcPr>
            <w:tcW w:w="3655" w:type="dxa"/>
            <w:tcBorders>
              <w:top w:val="single" w:sz="4" w:space="0" w:color="auto"/>
              <w:left w:val="single" w:sz="4" w:space="0" w:color="auto"/>
              <w:bottom w:val="single" w:sz="4" w:space="0" w:color="auto"/>
              <w:right w:val="single" w:sz="4" w:space="0" w:color="auto"/>
            </w:tcBorders>
            <w:vAlign w:val="center"/>
            <w:hideMark/>
          </w:tcPr>
          <w:p w14:paraId="35534CA7"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lana (řetězy; hydraulika)</w:t>
            </w:r>
          </w:p>
        </w:tc>
        <w:tc>
          <w:tcPr>
            <w:tcW w:w="1617" w:type="dxa"/>
            <w:tcBorders>
              <w:top w:val="single" w:sz="4" w:space="0" w:color="auto"/>
              <w:left w:val="single" w:sz="4" w:space="0" w:color="auto"/>
              <w:bottom w:val="single" w:sz="4" w:space="0" w:color="auto"/>
              <w:right w:val="single" w:sz="4" w:space="0" w:color="auto"/>
            </w:tcBorders>
            <w:vAlign w:val="center"/>
            <w:hideMark/>
          </w:tcPr>
          <w:p w14:paraId="57B06966" w14:textId="77777777" w:rsidR="00504A29" w:rsidRPr="00504A29" w:rsidRDefault="00504A29" w:rsidP="00F903A0">
            <w:pPr>
              <w:jc w:val="both"/>
              <w:rPr>
                <w:rFonts w:asciiTheme="minorHAnsi" w:hAnsiTheme="minorHAnsi" w:cstheme="minorHAnsi"/>
                <w:sz w:val="20"/>
                <w:szCs w:val="20"/>
              </w:rPr>
            </w:pPr>
            <w:r w:rsidRPr="00504A29">
              <w:rPr>
                <w:rFonts w:asciiTheme="minorHAnsi" w:hAnsiTheme="minorHAnsi" w:cstheme="minorHAnsi"/>
                <w:sz w:val="20"/>
                <w:szCs w:val="20"/>
              </w:rPr>
              <w:t>—</w:t>
            </w:r>
          </w:p>
        </w:tc>
      </w:tr>
      <w:tr w:rsidR="00504A29" w:rsidRPr="00504A29" w14:paraId="2BAE0C37" w14:textId="77777777" w:rsidTr="00F903A0">
        <w:trPr>
          <w:trHeight w:val="397"/>
          <w:tblCellSpacing w:w="15" w:type="dxa"/>
        </w:trPr>
        <w:tc>
          <w:tcPr>
            <w:tcW w:w="3641" w:type="dxa"/>
            <w:tcBorders>
              <w:top w:val="single" w:sz="4" w:space="0" w:color="auto"/>
              <w:left w:val="single" w:sz="4" w:space="0" w:color="auto"/>
              <w:bottom w:val="single" w:sz="4" w:space="0" w:color="auto"/>
              <w:right w:val="single" w:sz="4" w:space="0" w:color="auto"/>
            </w:tcBorders>
            <w:vAlign w:val="center"/>
          </w:tcPr>
          <w:p w14:paraId="122CCED4" w14:textId="77777777" w:rsidR="00504A29" w:rsidRPr="00504A29" w:rsidRDefault="00504A29" w:rsidP="00F903A0">
            <w:pPr>
              <w:jc w:val="both"/>
              <w:rPr>
                <w:rFonts w:asciiTheme="minorHAnsi" w:hAnsiTheme="minorHAnsi" w:cstheme="minorHAnsi"/>
                <w:sz w:val="20"/>
                <w:szCs w:val="20"/>
              </w:rPr>
            </w:pPr>
            <w:r w:rsidRPr="00504A29">
              <w:rPr>
                <w:rFonts w:asciiTheme="minorHAnsi" w:hAnsiTheme="minorHAnsi" w:cstheme="minorHAnsi"/>
                <w:sz w:val="20"/>
                <w:szCs w:val="20"/>
              </w:rPr>
              <w:t xml:space="preserve">Provozní prostředí </w:t>
            </w:r>
          </w:p>
        </w:tc>
        <w:tc>
          <w:tcPr>
            <w:tcW w:w="3655" w:type="dxa"/>
            <w:tcBorders>
              <w:top w:val="single" w:sz="4" w:space="0" w:color="auto"/>
              <w:left w:val="single" w:sz="4" w:space="0" w:color="auto"/>
              <w:bottom w:val="single" w:sz="4" w:space="0" w:color="auto"/>
              <w:right w:val="single" w:sz="4" w:space="0" w:color="auto"/>
            </w:tcBorders>
            <w:vAlign w:val="center"/>
          </w:tcPr>
          <w:p w14:paraId="5C07566F"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-20 až +50</w:t>
            </w:r>
          </w:p>
        </w:tc>
        <w:tc>
          <w:tcPr>
            <w:tcW w:w="1617" w:type="dxa"/>
            <w:tcBorders>
              <w:top w:val="single" w:sz="4" w:space="0" w:color="auto"/>
              <w:left w:val="single" w:sz="4" w:space="0" w:color="auto"/>
              <w:bottom w:val="single" w:sz="4" w:space="0" w:color="auto"/>
              <w:right w:val="single" w:sz="4" w:space="0" w:color="auto"/>
            </w:tcBorders>
            <w:vAlign w:val="center"/>
          </w:tcPr>
          <w:p w14:paraId="208BBBBD" w14:textId="77777777" w:rsidR="00504A29" w:rsidRPr="00504A29" w:rsidRDefault="00504A29" w:rsidP="00F903A0">
            <w:pPr>
              <w:jc w:val="both"/>
              <w:rPr>
                <w:rFonts w:asciiTheme="minorHAnsi" w:hAnsiTheme="minorHAnsi" w:cstheme="minorHAnsi"/>
                <w:sz w:val="20"/>
                <w:szCs w:val="20"/>
              </w:rPr>
            </w:pPr>
            <w:r w:rsidRPr="00504A29">
              <w:rPr>
                <w:rFonts w:asciiTheme="minorHAnsi" w:hAnsiTheme="minorHAnsi" w:cstheme="minorHAnsi"/>
                <w:sz w:val="20"/>
                <w:szCs w:val="20"/>
              </w:rPr>
              <w:t>°C</w:t>
            </w:r>
          </w:p>
        </w:tc>
      </w:tr>
      <w:tr w:rsidR="00504A29" w:rsidRPr="00504A29" w14:paraId="3E5DA2EC" w14:textId="77777777" w:rsidTr="00F903A0">
        <w:trPr>
          <w:trHeight w:val="397"/>
          <w:tblCellSpacing w:w="15" w:type="dxa"/>
        </w:trPr>
        <w:tc>
          <w:tcPr>
            <w:tcW w:w="3641" w:type="dxa"/>
            <w:tcBorders>
              <w:top w:val="single" w:sz="4" w:space="0" w:color="auto"/>
              <w:left w:val="single" w:sz="4" w:space="0" w:color="auto"/>
              <w:bottom w:val="single" w:sz="4" w:space="0" w:color="auto"/>
              <w:right w:val="single" w:sz="4" w:space="0" w:color="auto"/>
            </w:tcBorders>
            <w:vAlign w:val="center"/>
          </w:tcPr>
          <w:p w14:paraId="4F17698E" w14:textId="77777777" w:rsidR="00504A29" w:rsidRPr="00504A29" w:rsidRDefault="00504A29" w:rsidP="00F903A0">
            <w:pPr>
              <w:jc w:val="both"/>
              <w:rPr>
                <w:rFonts w:asciiTheme="minorHAnsi" w:hAnsiTheme="minorHAnsi" w:cstheme="minorHAnsi"/>
                <w:sz w:val="20"/>
                <w:szCs w:val="20"/>
              </w:rPr>
            </w:pPr>
            <w:r w:rsidRPr="00504A29">
              <w:rPr>
                <w:rFonts w:asciiTheme="minorHAnsi" w:hAnsiTheme="minorHAnsi" w:cstheme="minorHAnsi"/>
                <w:sz w:val="20"/>
                <w:szCs w:val="20"/>
              </w:rPr>
              <w:t xml:space="preserve">Krytování vozu </w:t>
            </w:r>
          </w:p>
        </w:tc>
        <w:tc>
          <w:tcPr>
            <w:tcW w:w="3655" w:type="dxa"/>
            <w:tcBorders>
              <w:top w:val="single" w:sz="4" w:space="0" w:color="auto"/>
              <w:left w:val="single" w:sz="4" w:space="0" w:color="auto"/>
              <w:bottom w:val="single" w:sz="4" w:space="0" w:color="auto"/>
              <w:right w:val="single" w:sz="4" w:space="0" w:color="auto"/>
            </w:tcBorders>
            <w:vAlign w:val="center"/>
          </w:tcPr>
          <w:p w14:paraId="503942AE"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 xml:space="preserve"> IP55</w:t>
            </w:r>
          </w:p>
        </w:tc>
        <w:tc>
          <w:tcPr>
            <w:tcW w:w="1617" w:type="dxa"/>
            <w:tcBorders>
              <w:top w:val="single" w:sz="4" w:space="0" w:color="auto"/>
              <w:left w:val="single" w:sz="4" w:space="0" w:color="auto"/>
              <w:bottom w:val="single" w:sz="4" w:space="0" w:color="auto"/>
              <w:right w:val="single" w:sz="4" w:space="0" w:color="auto"/>
            </w:tcBorders>
            <w:vAlign w:val="center"/>
          </w:tcPr>
          <w:p w14:paraId="3FBFDBBC" w14:textId="77777777" w:rsidR="00504A29" w:rsidRPr="00504A29" w:rsidRDefault="00504A29" w:rsidP="00F903A0">
            <w:pPr>
              <w:jc w:val="both"/>
              <w:rPr>
                <w:rFonts w:asciiTheme="minorHAnsi" w:hAnsiTheme="minorHAnsi" w:cstheme="minorHAnsi"/>
                <w:sz w:val="20"/>
                <w:szCs w:val="20"/>
              </w:rPr>
            </w:pPr>
          </w:p>
        </w:tc>
      </w:tr>
      <w:tr w:rsidR="00504A29" w:rsidRPr="00504A29" w14:paraId="7336F12A" w14:textId="77777777" w:rsidTr="00F903A0">
        <w:trPr>
          <w:trHeight w:val="397"/>
          <w:tblCellSpacing w:w="15" w:type="dxa"/>
        </w:trPr>
        <w:tc>
          <w:tcPr>
            <w:tcW w:w="3641" w:type="dxa"/>
            <w:tcBorders>
              <w:top w:val="single" w:sz="4" w:space="0" w:color="auto"/>
              <w:left w:val="single" w:sz="4" w:space="0" w:color="auto"/>
              <w:bottom w:val="single" w:sz="4" w:space="0" w:color="auto"/>
              <w:right w:val="single" w:sz="4" w:space="0" w:color="auto"/>
            </w:tcBorders>
            <w:vAlign w:val="center"/>
            <w:hideMark/>
          </w:tcPr>
          <w:p w14:paraId="29401998" w14:textId="77777777" w:rsidR="00504A29" w:rsidRPr="00504A29" w:rsidRDefault="00504A29" w:rsidP="00F903A0">
            <w:pPr>
              <w:jc w:val="both"/>
              <w:rPr>
                <w:rFonts w:asciiTheme="minorHAnsi" w:hAnsiTheme="minorHAnsi" w:cstheme="minorHAnsi"/>
                <w:sz w:val="20"/>
                <w:szCs w:val="20"/>
              </w:rPr>
            </w:pPr>
            <w:r w:rsidRPr="00504A29">
              <w:rPr>
                <w:rFonts w:asciiTheme="minorHAnsi" w:hAnsiTheme="minorHAnsi" w:cstheme="minorHAnsi"/>
                <w:sz w:val="20"/>
                <w:szCs w:val="20"/>
              </w:rPr>
              <w:t>Délka koleje</w:t>
            </w:r>
          </w:p>
        </w:tc>
        <w:tc>
          <w:tcPr>
            <w:tcW w:w="3655" w:type="dxa"/>
            <w:tcBorders>
              <w:top w:val="single" w:sz="4" w:space="0" w:color="auto"/>
              <w:left w:val="single" w:sz="4" w:space="0" w:color="auto"/>
              <w:bottom w:val="single" w:sz="4" w:space="0" w:color="auto"/>
              <w:right w:val="single" w:sz="4" w:space="0" w:color="auto"/>
            </w:tcBorders>
            <w:vAlign w:val="center"/>
            <w:hideMark/>
          </w:tcPr>
          <w:p w14:paraId="1B22983D"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Cca 28</w:t>
            </w:r>
          </w:p>
        </w:tc>
        <w:tc>
          <w:tcPr>
            <w:tcW w:w="1617" w:type="dxa"/>
            <w:tcBorders>
              <w:top w:val="single" w:sz="4" w:space="0" w:color="auto"/>
              <w:left w:val="single" w:sz="4" w:space="0" w:color="auto"/>
              <w:bottom w:val="single" w:sz="4" w:space="0" w:color="auto"/>
              <w:right w:val="single" w:sz="4" w:space="0" w:color="auto"/>
            </w:tcBorders>
            <w:vAlign w:val="center"/>
            <w:hideMark/>
          </w:tcPr>
          <w:p w14:paraId="19372298" w14:textId="77777777" w:rsidR="00504A29" w:rsidRPr="00504A29" w:rsidRDefault="00504A29" w:rsidP="00F903A0">
            <w:pPr>
              <w:jc w:val="both"/>
              <w:rPr>
                <w:rFonts w:asciiTheme="minorHAnsi" w:hAnsiTheme="minorHAnsi" w:cstheme="minorHAnsi"/>
                <w:sz w:val="20"/>
                <w:szCs w:val="20"/>
              </w:rPr>
            </w:pPr>
            <w:r w:rsidRPr="00504A29">
              <w:rPr>
                <w:rFonts w:asciiTheme="minorHAnsi" w:hAnsiTheme="minorHAnsi" w:cstheme="minorHAnsi"/>
                <w:sz w:val="20"/>
                <w:szCs w:val="20"/>
              </w:rPr>
              <w:t>m</w:t>
            </w:r>
          </w:p>
        </w:tc>
      </w:tr>
      <w:tr w:rsidR="00504A29" w:rsidRPr="00504A29" w14:paraId="12381605" w14:textId="77777777" w:rsidTr="00F903A0">
        <w:trPr>
          <w:trHeight w:val="397"/>
          <w:tblCellSpacing w:w="15" w:type="dxa"/>
        </w:trPr>
        <w:tc>
          <w:tcPr>
            <w:tcW w:w="3641" w:type="dxa"/>
            <w:tcBorders>
              <w:top w:val="single" w:sz="4" w:space="0" w:color="auto"/>
              <w:left w:val="single" w:sz="4" w:space="0" w:color="auto"/>
              <w:bottom w:val="single" w:sz="4" w:space="0" w:color="auto"/>
              <w:right w:val="single" w:sz="4" w:space="0" w:color="auto"/>
            </w:tcBorders>
            <w:vAlign w:val="center"/>
            <w:hideMark/>
          </w:tcPr>
          <w:p w14:paraId="1DCED132" w14:textId="77777777" w:rsidR="00504A29" w:rsidRPr="00504A29" w:rsidRDefault="00504A29" w:rsidP="00F903A0">
            <w:pPr>
              <w:jc w:val="both"/>
              <w:rPr>
                <w:rFonts w:asciiTheme="minorHAnsi" w:hAnsiTheme="minorHAnsi" w:cstheme="minorHAnsi"/>
                <w:sz w:val="20"/>
                <w:szCs w:val="20"/>
              </w:rPr>
            </w:pPr>
            <w:r w:rsidRPr="00504A29">
              <w:rPr>
                <w:rFonts w:asciiTheme="minorHAnsi" w:hAnsiTheme="minorHAnsi" w:cstheme="minorHAnsi"/>
                <w:sz w:val="20"/>
                <w:szCs w:val="20"/>
              </w:rPr>
              <w:t>Délka pojezdu</w:t>
            </w:r>
          </w:p>
        </w:tc>
        <w:tc>
          <w:tcPr>
            <w:tcW w:w="3655" w:type="dxa"/>
            <w:tcBorders>
              <w:top w:val="single" w:sz="4" w:space="0" w:color="auto"/>
              <w:left w:val="single" w:sz="4" w:space="0" w:color="auto"/>
              <w:bottom w:val="single" w:sz="4" w:space="0" w:color="auto"/>
              <w:right w:val="single" w:sz="4" w:space="0" w:color="auto"/>
            </w:tcBorders>
            <w:vAlign w:val="center"/>
            <w:hideMark/>
          </w:tcPr>
          <w:p w14:paraId="223C253C"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cca 24</w:t>
            </w:r>
          </w:p>
        </w:tc>
        <w:tc>
          <w:tcPr>
            <w:tcW w:w="1617" w:type="dxa"/>
            <w:tcBorders>
              <w:top w:val="single" w:sz="4" w:space="0" w:color="auto"/>
              <w:left w:val="single" w:sz="4" w:space="0" w:color="auto"/>
              <w:bottom w:val="single" w:sz="4" w:space="0" w:color="auto"/>
              <w:right w:val="single" w:sz="4" w:space="0" w:color="auto"/>
            </w:tcBorders>
            <w:vAlign w:val="center"/>
            <w:hideMark/>
          </w:tcPr>
          <w:p w14:paraId="786D3FDE" w14:textId="77777777" w:rsidR="00504A29" w:rsidRPr="00504A29" w:rsidRDefault="00504A29" w:rsidP="00F903A0">
            <w:pPr>
              <w:jc w:val="both"/>
              <w:rPr>
                <w:rFonts w:asciiTheme="minorHAnsi" w:hAnsiTheme="minorHAnsi" w:cstheme="minorHAnsi"/>
                <w:sz w:val="20"/>
                <w:szCs w:val="20"/>
              </w:rPr>
            </w:pPr>
            <w:r w:rsidRPr="00504A29">
              <w:rPr>
                <w:rFonts w:asciiTheme="minorHAnsi" w:hAnsiTheme="minorHAnsi" w:cstheme="minorHAnsi"/>
                <w:sz w:val="20"/>
                <w:szCs w:val="20"/>
              </w:rPr>
              <w:t>m</w:t>
            </w:r>
          </w:p>
        </w:tc>
      </w:tr>
      <w:tr w:rsidR="00504A29" w:rsidRPr="00504A29" w14:paraId="4A39A40E" w14:textId="77777777" w:rsidTr="00F903A0">
        <w:trPr>
          <w:trHeight w:val="397"/>
          <w:tblCellSpacing w:w="15" w:type="dxa"/>
        </w:trPr>
        <w:tc>
          <w:tcPr>
            <w:tcW w:w="3641" w:type="dxa"/>
            <w:tcBorders>
              <w:top w:val="single" w:sz="4" w:space="0" w:color="auto"/>
              <w:left w:val="single" w:sz="4" w:space="0" w:color="auto"/>
              <w:bottom w:val="single" w:sz="4" w:space="0" w:color="auto"/>
              <w:right w:val="single" w:sz="4" w:space="0" w:color="auto"/>
            </w:tcBorders>
            <w:vAlign w:val="center"/>
          </w:tcPr>
          <w:p w14:paraId="0CB186BA" w14:textId="77777777" w:rsidR="00504A29" w:rsidRPr="00504A29" w:rsidRDefault="00504A29" w:rsidP="00F903A0">
            <w:pPr>
              <w:jc w:val="both"/>
              <w:rPr>
                <w:rFonts w:asciiTheme="minorHAnsi" w:hAnsiTheme="minorHAnsi" w:cstheme="minorHAnsi"/>
                <w:sz w:val="20"/>
                <w:szCs w:val="20"/>
              </w:rPr>
            </w:pPr>
            <w:r w:rsidRPr="00504A29">
              <w:rPr>
                <w:rFonts w:asciiTheme="minorHAnsi" w:hAnsiTheme="minorHAnsi" w:cstheme="minorHAnsi"/>
                <w:sz w:val="20"/>
                <w:szCs w:val="20"/>
              </w:rPr>
              <w:t>Počet cyklů za hodinu</w:t>
            </w:r>
          </w:p>
        </w:tc>
        <w:tc>
          <w:tcPr>
            <w:tcW w:w="3655" w:type="dxa"/>
            <w:tcBorders>
              <w:top w:val="single" w:sz="4" w:space="0" w:color="auto"/>
              <w:left w:val="single" w:sz="4" w:space="0" w:color="auto"/>
              <w:bottom w:val="single" w:sz="4" w:space="0" w:color="auto"/>
              <w:right w:val="single" w:sz="4" w:space="0" w:color="auto"/>
            </w:tcBorders>
            <w:vAlign w:val="center"/>
          </w:tcPr>
          <w:p w14:paraId="118A36EF" w14:textId="1DBB64F2"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 xml:space="preserve"> </w:t>
            </w:r>
            <w:r w:rsidR="006510FA">
              <w:rPr>
                <w:rFonts w:asciiTheme="minorHAnsi" w:hAnsiTheme="minorHAnsi" w:cstheme="minorHAnsi"/>
                <w:sz w:val="20"/>
                <w:szCs w:val="20"/>
              </w:rPr>
              <w:t>m</w:t>
            </w:r>
            <w:r w:rsidRPr="00504A29">
              <w:rPr>
                <w:rFonts w:asciiTheme="minorHAnsi" w:hAnsiTheme="minorHAnsi" w:cstheme="minorHAnsi"/>
                <w:sz w:val="20"/>
                <w:szCs w:val="20"/>
              </w:rPr>
              <w:t>in</w:t>
            </w:r>
            <w:r w:rsidR="006510FA">
              <w:rPr>
                <w:rFonts w:asciiTheme="minorHAnsi" w:hAnsiTheme="minorHAnsi" w:cstheme="minorHAnsi"/>
                <w:sz w:val="20"/>
                <w:szCs w:val="20"/>
              </w:rPr>
              <w:t>.</w:t>
            </w:r>
            <w:r w:rsidRPr="00504A29">
              <w:rPr>
                <w:rFonts w:asciiTheme="minorHAnsi" w:hAnsiTheme="minorHAnsi" w:cstheme="minorHAnsi"/>
                <w:sz w:val="20"/>
                <w:szCs w:val="20"/>
              </w:rPr>
              <w:t xml:space="preserve"> 3</w:t>
            </w:r>
          </w:p>
        </w:tc>
        <w:tc>
          <w:tcPr>
            <w:tcW w:w="1617" w:type="dxa"/>
            <w:tcBorders>
              <w:top w:val="single" w:sz="4" w:space="0" w:color="auto"/>
              <w:left w:val="single" w:sz="4" w:space="0" w:color="auto"/>
              <w:bottom w:val="single" w:sz="4" w:space="0" w:color="auto"/>
              <w:right w:val="single" w:sz="4" w:space="0" w:color="auto"/>
            </w:tcBorders>
            <w:vAlign w:val="center"/>
          </w:tcPr>
          <w:p w14:paraId="7E6A2C7D" w14:textId="77777777" w:rsidR="00504A29" w:rsidRPr="00504A29" w:rsidRDefault="00504A29" w:rsidP="00F903A0">
            <w:pPr>
              <w:jc w:val="both"/>
              <w:rPr>
                <w:rFonts w:asciiTheme="minorHAnsi" w:hAnsiTheme="minorHAnsi" w:cstheme="minorHAnsi"/>
                <w:sz w:val="20"/>
                <w:szCs w:val="20"/>
              </w:rPr>
            </w:pPr>
            <w:r w:rsidRPr="00504A29">
              <w:rPr>
                <w:rFonts w:asciiTheme="minorHAnsi" w:hAnsiTheme="minorHAnsi" w:cstheme="minorHAnsi"/>
                <w:sz w:val="20"/>
                <w:szCs w:val="20"/>
              </w:rPr>
              <w:t>ks/hod</w:t>
            </w:r>
          </w:p>
        </w:tc>
      </w:tr>
    </w:tbl>
    <w:p w14:paraId="2057959D" w14:textId="77777777" w:rsidR="00504A29" w:rsidRPr="00504A29" w:rsidRDefault="00504A29" w:rsidP="00504A29">
      <w:pPr>
        <w:rPr>
          <w:rFonts w:asciiTheme="minorHAnsi" w:hAnsiTheme="minorHAnsi" w:cstheme="minorHAnsi"/>
          <w:i/>
          <w:iCs/>
          <w:sz w:val="20"/>
          <w:szCs w:val="20"/>
        </w:rPr>
      </w:pPr>
      <w:r w:rsidRPr="00504A29">
        <w:rPr>
          <w:rFonts w:asciiTheme="minorHAnsi" w:hAnsiTheme="minorHAnsi" w:cstheme="minorHAnsi"/>
          <w:i/>
          <w:iCs/>
          <w:sz w:val="20"/>
          <w:szCs w:val="20"/>
        </w:rPr>
        <w:t>*cyklus = zaskladnění + vyskladnění palety</w:t>
      </w:r>
    </w:p>
    <w:p w14:paraId="5B136A6C" w14:textId="77777777" w:rsidR="00504A29" w:rsidRDefault="00504A29" w:rsidP="00504A29">
      <w:pPr>
        <w:rPr>
          <w:rFonts w:asciiTheme="minorHAnsi" w:hAnsiTheme="minorHAnsi" w:cstheme="minorHAnsi"/>
          <w:b/>
          <w:bCs/>
          <w:sz w:val="20"/>
          <w:szCs w:val="20"/>
        </w:rPr>
      </w:pPr>
    </w:p>
    <w:p w14:paraId="44516474" w14:textId="77777777" w:rsidR="007A0A19" w:rsidRDefault="007A0A19" w:rsidP="00504A29">
      <w:pPr>
        <w:rPr>
          <w:rFonts w:asciiTheme="minorHAnsi" w:hAnsiTheme="minorHAnsi" w:cstheme="minorHAnsi"/>
          <w:b/>
          <w:bCs/>
          <w:sz w:val="20"/>
          <w:szCs w:val="20"/>
        </w:rPr>
      </w:pPr>
    </w:p>
    <w:p w14:paraId="485245DD" w14:textId="77777777" w:rsidR="007A0A19" w:rsidRDefault="007A0A19" w:rsidP="00504A29">
      <w:pPr>
        <w:rPr>
          <w:rFonts w:asciiTheme="minorHAnsi" w:hAnsiTheme="minorHAnsi" w:cstheme="minorHAnsi"/>
          <w:b/>
          <w:bCs/>
          <w:sz w:val="20"/>
          <w:szCs w:val="20"/>
        </w:rPr>
      </w:pPr>
    </w:p>
    <w:p w14:paraId="4FF278AE" w14:textId="77777777" w:rsidR="007A0A19" w:rsidRDefault="007A0A19" w:rsidP="00504A29">
      <w:pPr>
        <w:rPr>
          <w:rFonts w:asciiTheme="minorHAnsi" w:hAnsiTheme="minorHAnsi" w:cstheme="minorHAnsi"/>
          <w:b/>
          <w:bCs/>
          <w:sz w:val="20"/>
          <w:szCs w:val="20"/>
        </w:rPr>
      </w:pPr>
    </w:p>
    <w:p w14:paraId="10E5C38D" w14:textId="77777777" w:rsidR="007A0A19" w:rsidRDefault="007A0A19" w:rsidP="00504A29">
      <w:pPr>
        <w:rPr>
          <w:rFonts w:asciiTheme="minorHAnsi" w:hAnsiTheme="minorHAnsi" w:cstheme="minorHAnsi"/>
          <w:b/>
          <w:bCs/>
          <w:sz w:val="20"/>
          <w:szCs w:val="20"/>
        </w:rPr>
      </w:pPr>
    </w:p>
    <w:p w14:paraId="5F3838D6" w14:textId="77777777" w:rsidR="007A0A19" w:rsidRPr="00504A29" w:rsidRDefault="007A0A19" w:rsidP="00504A29">
      <w:pPr>
        <w:rPr>
          <w:rFonts w:asciiTheme="minorHAnsi" w:hAnsiTheme="minorHAnsi" w:cstheme="minorHAnsi"/>
          <w:b/>
          <w:bCs/>
          <w:sz w:val="20"/>
          <w:szCs w:val="20"/>
        </w:rPr>
      </w:pPr>
    </w:p>
    <w:p w14:paraId="12E68887" w14:textId="1CD4B03C" w:rsidR="00504A29" w:rsidRPr="00504A29" w:rsidRDefault="00504A29" w:rsidP="00504A29">
      <w:pPr>
        <w:rPr>
          <w:rFonts w:asciiTheme="minorHAnsi" w:hAnsiTheme="minorHAnsi" w:cstheme="minorHAnsi"/>
          <w:b/>
          <w:bCs/>
          <w:sz w:val="20"/>
          <w:szCs w:val="20"/>
        </w:rPr>
      </w:pPr>
      <w:r w:rsidRPr="00504A29">
        <w:rPr>
          <w:rFonts w:asciiTheme="minorHAnsi" w:hAnsiTheme="minorHAnsi" w:cstheme="minorHAnsi"/>
          <w:b/>
          <w:bCs/>
          <w:sz w:val="20"/>
          <w:szCs w:val="20"/>
        </w:rPr>
        <w:lastRenderedPageBreak/>
        <w:t>3. P</w:t>
      </w:r>
      <w:r w:rsidR="00224345">
        <w:rPr>
          <w:rFonts w:asciiTheme="minorHAnsi" w:hAnsiTheme="minorHAnsi" w:cstheme="minorHAnsi"/>
          <w:b/>
          <w:bCs/>
          <w:sz w:val="20"/>
          <w:szCs w:val="20"/>
        </w:rPr>
        <w:t>ožadované p</w:t>
      </w:r>
      <w:r w:rsidRPr="00504A29">
        <w:rPr>
          <w:rFonts w:asciiTheme="minorHAnsi" w:hAnsiTheme="minorHAnsi" w:cstheme="minorHAnsi"/>
          <w:b/>
          <w:bCs/>
          <w:sz w:val="20"/>
          <w:szCs w:val="20"/>
        </w:rPr>
        <w:t>arametry palety InLoader</w:t>
      </w:r>
    </w:p>
    <w:tbl>
      <w:tblPr>
        <w:tblW w:w="9018" w:type="dxa"/>
        <w:tblCellSpacing w:w="15" w:type="dxa"/>
        <w:tblCellMar>
          <w:top w:w="15" w:type="dxa"/>
          <w:left w:w="15" w:type="dxa"/>
          <w:bottom w:w="15" w:type="dxa"/>
          <w:right w:w="15" w:type="dxa"/>
        </w:tblCellMar>
        <w:tblLook w:val="04A0" w:firstRow="1" w:lastRow="0" w:firstColumn="1" w:lastColumn="0" w:noHBand="0" w:noVBand="1"/>
      </w:tblPr>
      <w:tblGrid>
        <w:gridCol w:w="3686"/>
        <w:gridCol w:w="3685"/>
        <w:gridCol w:w="1647"/>
      </w:tblGrid>
      <w:tr w:rsidR="00504A29" w:rsidRPr="00504A29" w14:paraId="2303E3AA" w14:textId="77777777" w:rsidTr="00F903A0">
        <w:trPr>
          <w:trHeight w:val="397"/>
          <w:tblHeader/>
          <w:tblCellSpacing w:w="15" w:type="dxa"/>
        </w:trPr>
        <w:tc>
          <w:tcPr>
            <w:tcW w:w="3641" w:type="dxa"/>
            <w:vAlign w:val="center"/>
            <w:hideMark/>
          </w:tcPr>
          <w:p w14:paraId="31106DF9" w14:textId="77777777" w:rsidR="00504A29" w:rsidRPr="00504A29" w:rsidRDefault="00504A29" w:rsidP="00F903A0">
            <w:pPr>
              <w:rPr>
                <w:rFonts w:asciiTheme="minorHAnsi" w:hAnsiTheme="minorHAnsi" w:cstheme="minorHAnsi"/>
                <w:b/>
                <w:bCs/>
                <w:sz w:val="20"/>
                <w:szCs w:val="20"/>
              </w:rPr>
            </w:pPr>
            <w:r w:rsidRPr="00504A29">
              <w:rPr>
                <w:rFonts w:asciiTheme="minorHAnsi" w:hAnsiTheme="minorHAnsi" w:cstheme="minorHAnsi"/>
                <w:b/>
                <w:bCs/>
                <w:sz w:val="20"/>
                <w:szCs w:val="20"/>
              </w:rPr>
              <w:t>Parametr</w:t>
            </w:r>
          </w:p>
        </w:tc>
        <w:tc>
          <w:tcPr>
            <w:tcW w:w="3655" w:type="dxa"/>
            <w:vAlign w:val="center"/>
            <w:hideMark/>
          </w:tcPr>
          <w:p w14:paraId="5E57B582" w14:textId="77777777" w:rsidR="00504A29" w:rsidRPr="00504A29" w:rsidRDefault="00504A29" w:rsidP="00F903A0">
            <w:pPr>
              <w:jc w:val="center"/>
              <w:rPr>
                <w:rFonts w:asciiTheme="minorHAnsi" w:hAnsiTheme="minorHAnsi" w:cstheme="minorHAnsi"/>
                <w:b/>
                <w:bCs/>
                <w:sz w:val="20"/>
                <w:szCs w:val="20"/>
              </w:rPr>
            </w:pPr>
            <w:r w:rsidRPr="00504A29">
              <w:rPr>
                <w:rFonts w:asciiTheme="minorHAnsi" w:hAnsiTheme="minorHAnsi" w:cstheme="minorHAnsi"/>
                <w:b/>
                <w:bCs/>
                <w:sz w:val="20"/>
                <w:szCs w:val="20"/>
              </w:rPr>
              <w:t>Hodnota</w:t>
            </w:r>
          </w:p>
        </w:tc>
        <w:tc>
          <w:tcPr>
            <w:tcW w:w="1602" w:type="dxa"/>
            <w:vAlign w:val="center"/>
            <w:hideMark/>
          </w:tcPr>
          <w:p w14:paraId="65DB2413" w14:textId="77777777" w:rsidR="00504A29" w:rsidRPr="00504A29" w:rsidRDefault="00504A29" w:rsidP="00F903A0">
            <w:pPr>
              <w:rPr>
                <w:rFonts w:asciiTheme="minorHAnsi" w:hAnsiTheme="minorHAnsi" w:cstheme="minorHAnsi"/>
                <w:b/>
                <w:bCs/>
                <w:sz w:val="20"/>
                <w:szCs w:val="20"/>
              </w:rPr>
            </w:pPr>
            <w:r w:rsidRPr="00504A29">
              <w:rPr>
                <w:rFonts w:asciiTheme="minorHAnsi" w:hAnsiTheme="minorHAnsi" w:cstheme="minorHAnsi"/>
                <w:b/>
                <w:bCs/>
                <w:sz w:val="20"/>
                <w:szCs w:val="20"/>
              </w:rPr>
              <w:t>Jednotka</w:t>
            </w:r>
          </w:p>
        </w:tc>
      </w:tr>
      <w:tr w:rsidR="00504A29" w:rsidRPr="00504A29" w14:paraId="40A4BE3F" w14:textId="77777777" w:rsidTr="00F903A0">
        <w:trPr>
          <w:trHeight w:val="397"/>
          <w:tblCellSpacing w:w="15" w:type="dxa"/>
        </w:trPr>
        <w:tc>
          <w:tcPr>
            <w:tcW w:w="3641" w:type="dxa"/>
            <w:tcBorders>
              <w:top w:val="single" w:sz="4" w:space="0" w:color="auto"/>
              <w:left w:val="single" w:sz="4" w:space="0" w:color="auto"/>
              <w:bottom w:val="single" w:sz="4" w:space="0" w:color="auto"/>
              <w:right w:val="single" w:sz="4" w:space="0" w:color="auto"/>
            </w:tcBorders>
            <w:vAlign w:val="center"/>
            <w:hideMark/>
          </w:tcPr>
          <w:p w14:paraId="6741C6C6"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Šířka</w:t>
            </w:r>
          </w:p>
        </w:tc>
        <w:tc>
          <w:tcPr>
            <w:tcW w:w="3655" w:type="dxa"/>
            <w:tcBorders>
              <w:top w:val="single" w:sz="4" w:space="0" w:color="auto"/>
              <w:left w:val="single" w:sz="4" w:space="0" w:color="auto"/>
              <w:bottom w:val="single" w:sz="4" w:space="0" w:color="auto"/>
              <w:right w:val="single" w:sz="4" w:space="0" w:color="auto"/>
            </w:tcBorders>
            <w:vAlign w:val="center"/>
            <w:hideMark/>
          </w:tcPr>
          <w:p w14:paraId="617387D9"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1520</w:t>
            </w:r>
          </w:p>
        </w:tc>
        <w:tc>
          <w:tcPr>
            <w:tcW w:w="1602" w:type="dxa"/>
            <w:tcBorders>
              <w:top w:val="single" w:sz="4" w:space="0" w:color="auto"/>
              <w:left w:val="single" w:sz="4" w:space="0" w:color="auto"/>
              <w:bottom w:val="single" w:sz="4" w:space="0" w:color="auto"/>
              <w:right w:val="single" w:sz="4" w:space="0" w:color="auto"/>
            </w:tcBorders>
            <w:vAlign w:val="center"/>
            <w:hideMark/>
          </w:tcPr>
          <w:p w14:paraId="282F7B95"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mm</w:t>
            </w:r>
          </w:p>
        </w:tc>
      </w:tr>
      <w:tr w:rsidR="00504A29" w:rsidRPr="00504A29" w14:paraId="793B8FE0" w14:textId="77777777" w:rsidTr="00F903A0">
        <w:trPr>
          <w:trHeight w:val="397"/>
          <w:tblCellSpacing w:w="15" w:type="dxa"/>
        </w:trPr>
        <w:tc>
          <w:tcPr>
            <w:tcW w:w="3641" w:type="dxa"/>
            <w:tcBorders>
              <w:top w:val="single" w:sz="4" w:space="0" w:color="auto"/>
              <w:left w:val="single" w:sz="4" w:space="0" w:color="auto"/>
              <w:bottom w:val="single" w:sz="4" w:space="0" w:color="auto"/>
              <w:right w:val="single" w:sz="4" w:space="0" w:color="auto"/>
            </w:tcBorders>
            <w:vAlign w:val="center"/>
            <w:hideMark/>
          </w:tcPr>
          <w:p w14:paraId="0B235CCB"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Délka</w:t>
            </w:r>
          </w:p>
        </w:tc>
        <w:tc>
          <w:tcPr>
            <w:tcW w:w="3655" w:type="dxa"/>
            <w:tcBorders>
              <w:top w:val="single" w:sz="4" w:space="0" w:color="auto"/>
              <w:left w:val="single" w:sz="4" w:space="0" w:color="auto"/>
              <w:bottom w:val="single" w:sz="4" w:space="0" w:color="auto"/>
              <w:right w:val="single" w:sz="4" w:space="0" w:color="auto"/>
            </w:tcBorders>
            <w:vAlign w:val="center"/>
            <w:hideMark/>
          </w:tcPr>
          <w:p w14:paraId="66AB8C6B"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9400</w:t>
            </w:r>
          </w:p>
        </w:tc>
        <w:tc>
          <w:tcPr>
            <w:tcW w:w="1602" w:type="dxa"/>
            <w:tcBorders>
              <w:top w:val="single" w:sz="4" w:space="0" w:color="auto"/>
              <w:left w:val="single" w:sz="4" w:space="0" w:color="auto"/>
              <w:bottom w:val="single" w:sz="4" w:space="0" w:color="auto"/>
              <w:right w:val="single" w:sz="4" w:space="0" w:color="auto"/>
            </w:tcBorders>
            <w:vAlign w:val="center"/>
            <w:hideMark/>
          </w:tcPr>
          <w:p w14:paraId="5E36D94F"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mm</w:t>
            </w:r>
          </w:p>
        </w:tc>
      </w:tr>
      <w:tr w:rsidR="00504A29" w:rsidRPr="00504A29" w14:paraId="059DD328" w14:textId="77777777" w:rsidTr="00F903A0">
        <w:trPr>
          <w:trHeight w:val="397"/>
          <w:tblCellSpacing w:w="15" w:type="dxa"/>
        </w:trPr>
        <w:tc>
          <w:tcPr>
            <w:tcW w:w="3641" w:type="dxa"/>
            <w:tcBorders>
              <w:top w:val="single" w:sz="4" w:space="0" w:color="auto"/>
              <w:left w:val="single" w:sz="4" w:space="0" w:color="auto"/>
              <w:bottom w:val="single" w:sz="4" w:space="0" w:color="auto"/>
              <w:right w:val="single" w:sz="4" w:space="0" w:color="auto"/>
            </w:tcBorders>
            <w:vAlign w:val="center"/>
            <w:hideMark/>
          </w:tcPr>
          <w:p w14:paraId="7D0B7EF4"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Výška (s panelem)</w:t>
            </w:r>
          </w:p>
        </w:tc>
        <w:tc>
          <w:tcPr>
            <w:tcW w:w="3655" w:type="dxa"/>
            <w:tcBorders>
              <w:top w:val="single" w:sz="4" w:space="0" w:color="auto"/>
              <w:left w:val="single" w:sz="4" w:space="0" w:color="auto"/>
              <w:bottom w:val="single" w:sz="4" w:space="0" w:color="auto"/>
              <w:right w:val="single" w:sz="4" w:space="0" w:color="auto"/>
            </w:tcBorders>
            <w:vAlign w:val="center"/>
            <w:hideMark/>
          </w:tcPr>
          <w:p w14:paraId="3D125D23"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max. 3645</w:t>
            </w:r>
          </w:p>
        </w:tc>
        <w:tc>
          <w:tcPr>
            <w:tcW w:w="1602" w:type="dxa"/>
            <w:tcBorders>
              <w:top w:val="single" w:sz="4" w:space="0" w:color="auto"/>
              <w:left w:val="single" w:sz="4" w:space="0" w:color="auto"/>
              <w:bottom w:val="single" w:sz="4" w:space="0" w:color="auto"/>
              <w:right w:val="single" w:sz="4" w:space="0" w:color="auto"/>
            </w:tcBorders>
            <w:vAlign w:val="center"/>
            <w:hideMark/>
          </w:tcPr>
          <w:p w14:paraId="048BE35B"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mm</w:t>
            </w:r>
          </w:p>
        </w:tc>
      </w:tr>
      <w:tr w:rsidR="00504A29" w:rsidRPr="00504A29" w14:paraId="729A5338" w14:textId="77777777" w:rsidTr="00F903A0">
        <w:trPr>
          <w:trHeight w:val="397"/>
          <w:tblCellSpacing w:w="15" w:type="dxa"/>
        </w:trPr>
        <w:tc>
          <w:tcPr>
            <w:tcW w:w="3641" w:type="dxa"/>
            <w:tcBorders>
              <w:top w:val="single" w:sz="4" w:space="0" w:color="auto"/>
              <w:left w:val="single" w:sz="4" w:space="0" w:color="auto"/>
              <w:bottom w:val="single" w:sz="4" w:space="0" w:color="auto"/>
              <w:right w:val="single" w:sz="4" w:space="0" w:color="auto"/>
            </w:tcBorders>
            <w:vAlign w:val="center"/>
            <w:hideMark/>
          </w:tcPr>
          <w:p w14:paraId="12BA68BF"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Nosnost</w:t>
            </w:r>
          </w:p>
        </w:tc>
        <w:tc>
          <w:tcPr>
            <w:tcW w:w="3655" w:type="dxa"/>
            <w:tcBorders>
              <w:top w:val="single" w:sz="4" w:space="0" w:color="auto"/>
              <w:left w:val="single" w:sz="4" w:space="0" w:color="auto"/>
              <w:bottom w:val="single" w:sz="4" w:space="0" w:color="auto"/>
              <w:right w:val="single" w:sz="4" w:space="0" w:color="auto"/>
            </w:tcBorders>
            <w:vAlign w:val="center"/>
            <w:hideMark/>
          </w:tcPr>
          <w:p w14:paraId="1451183E"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28</w:t>
            </w:r>
          </w:p>
        </w:tc>
        <w:tc>
          <w:tcPr>
            <w:tcW w:w="1602" w:type="dxa"/>
            <w:tcBorders>
              <w:top w:val="single" w:sz="4" w:space="0" w:color="auto"/>
              <w:left w:val="single" w:sz="4" w:space="0" w:color="auto"/>
              <w:bottom w:val="single" w:sz="4" w:space="0" w:color="auto"/>
              <w:right w:val="single" w:sz="4" w:space="0" w:color="auto"/>
            </w:tcBorders>
            <w:vAlign w:val="center"/>
            <w:hideMark/>
          </w:tcPr>
          <w:p w14:paraId="061BC67D"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t</w:t>
            </w:r>
          </w:p>
        </w:tc>
      </w:tr>
    </w:tbl>
    <w:p w14:paraId="7D1A9E00" w14:textId="77777777" w:rsidR="007A0A19" w:rsidRDefault="007A0A19" w:rsidP="007A0A19">
      <w:pPr>
        <w:pStyle w:val="Odstavecseseznamem"/>
        <w:rPr>
          <w:rFonts w:asciiTheme="minorHAnsi" w:hAnsiTheme="minorHAnsi" w:cstheme="minorHAnsi"/>
          <w:b/>
          <w:bCs/>
          <w:sz w:val="20"/>
          <w:szCs w:val="20"/>
        </w:rPr>
      </w:pPr>
    </w:p>
    <w:p w14:paraId="3569D9C0" w14:textId="230E77E7" w:rsidR="00504A29" w:rsidRPr="008B3AA4" w:rsidRDefault="00504A29" w:rsidP="008B3AA4">
      <w:pPr>
        <w:pStyle w:val="Odstavecseseznamem"/>
        <w:numPr>
          <w:ilvl w:val="0"/>
          <w:numId w:val="38"/>
        </w:numPr>
        <w:rPr>
          <w:rFonts w:asciiTheme="minorHAnsi" w:hAnsiTheme="minorHAnsi" w:cstheme="minorHAnsi"/>
          <w:b/>
          <w:bCs/>
          <w:sz w:val="20"/>
          <w:szCs w:val="20"/>
        </w:rPr>
      </w:pPr>
      <w:r w:rsidRPr="008B3AA4">
        <w:rPr>
          <w:rFonts w:asciiTheme="minorHAnsi" w:hAnsiTheme="minorHAnsi" w:cstheme="minorHAnsi"/>
          <w:b/>
          <w:bCs/>
          <w:sz w:val="20"/>
          <w:szCs w:val="20"/>
        </w:rPr>
        <w:t xml:space="preserve">Autonomní zavážecí vůz </w:t>
      </w:r>
    </w:p>
    <w:p w14:paraId="14833C20" w14:textId="77777777" w:rsidR="008B3AA4" w:rsidRPr="008B3AA4" w:rsidRDefault="008B3AA4" w:rsidP="008B3AA4">
      <w:pPr>
        <w:ind w:left="360"/>
        <w:rPr>
          <w:rFonts w:asciiTheme="minorHAnsi" w:hAnsiTheme="minorHAnsi" w:cstheme="minorHAnsi"/>
          <w:b/>
          <w:bCs/>
          <w:sz w:val="20"/>
          <w:szCs w:val="20"/>
        </w:rPr>
      </w:pPr>
    </w:p>
    <w:p w14:paraId="38D35C50" w14:textId="77777777" w:rsidR="00504A29" w:rsidRDefault="00504A29" w:rsidP="00504A29">
      <w:pPr>
        <w:rPr>
          <w:rFonts w:asciiTheme="minorHAnsi" w:hAnsiTheme="minorHAnsi" w:cstheme="minorHAnsi"/>
          <w:b/>
          <w:bCs/>
          <w:sz w:val="20"/>
          <w:szCs w:val="20"/>
        </w:rPr>
      </w:pPr>
      <w:r w:rsidRPr="00504A29">
        <w:rPr>
          <w:rFonts w:asciiTheme="minorHAnsi" w:hAnsiTheme="minorHAnsi" w:cstheme="minorHAnsi"/>
          <w:b/>
          <w:bCs/>
          <w:sz w:val="20"/>
          <w:szCs w:val="20"/>
        </w:rPr>
        <w:t>Popis řízení</w:t>
      </w:r>
    </w:p>
    <w:p w14:paraId="08C86D0C" w14:textId="77777777" w:rsidR="00B111E8" w:rsidRPr="00504A29" w:rsidRDefault="00B111E8" w:rsidP="00504A29">
      <w:pPr>
        <w:rPr>
          <w:rFonts w:asciiTheme="minorHAnsi" w:hAnsiTheme="minorHAnsi" w:cstheme="minorHAnsi"/>
          <w:b/>
          <w:bCs/>
          <w:sz w:val="20"/>
          <w:szCs w:val="20"/>
        </w:rPr>
      </w:pPr>
    </w:p>
    <w:p w14:paraId="1F89406E" w14:textId="74861682" w:rsidR="00504A29" w:rsidRDefault="00504A29" w:rsidP="00504A29">
      <w:pPr>
        <w:jc w:val="both"/>
        <w:rPr>
          <w:rFonts w:asciiTheme="minorHAnsi" w:hAnsiTheme="minorHAnsi" w:cstheme="minorHAnsi"/>
          <w:sz w:val="20"/>
          <w:szCs w:val="20"/>
        </w:rPr>
      </w:pPr>
      <w:r w:rsidRPr="00504A29">
        <w:rPr>
          <w:rFonts w:asciiTheme="minorHAnsi" w:hAnsiTheme="minorHAnsi" w:cstheme="minorHAnsi"/>
          <w:sz w:val="20"/>
          <w:szCs w:val="20"/>
        </w:rPr>
        <w:t xml:space="preserve">Autonomní vůz </w:t>
      </w:r>
      <w:r w:rsidR="008B3AA4">
        <w:rPr>
          <w:rFonts w:asciiTheme="minorHAnsi" w:hAnsiTheme="minorHAnsi" w:cstheme="minorHAnsi"/>
          <w:sz w:val="20"/>
          <w:szCs w:val="20"/>
        </w:rPr>
        <w:t xml:space="preserve">bude tvořit </w:t>
      </w:r>
      <w:r w:rsidR="00CD23C9">
        <w:rPr>
          <w:rFonts w:asciiTheme="minorHAnsi" w:hAnsiTheme="minorHAnsi" w:cstheme="minorHAnsi"/>
          <w:sz w:val="20"/>
          <w:szCs w:val="20"/>
        </w:rPr>
        <w:t>funkční celek se skladovým systémem. Bude</w:t>
      </w:r>
      <w:r w:rsidRPr="00504A29">
        <w:rPr>
          <w:rFonts w:asciiTheme="minorHAnsi" w:hAnsiTheme="minorHAnsi" w:cstheme="minorHAnsi"/>
          <w:sz w:val="20"/>
          <w:szCs w:val="20"/>
        </w:rPr>
        <w:t xml:space="preserve"> určen k přepravě palet typu "Paleta InLoader" mezi výrobní halou a skladem. </w:t>
      </w:r>
      <w:r w:rsidR="00CD23C9">
        <w:rPr>
          <w:rFonts w:asciiTheme="minorHAnsi" w:hAnsiTheme="minorHAnsi" w:cstheme="minorHAnsi"/>
          <w:sz w:val="20"/>
          <w:szCs w:val="20"/>
        </w:rPr>
        <w:t>Bude</w:t>
      </w:r>
      <w:r w:rsidRPr="00504A29">
        <w:rPr>
          <w:rFonts w:asciiTheme="minorHAnsi" w:hAnsiTheme="minorHAnsi" w:cstheme="minorHAnsi"/>
          <w:sz w:val="20"/>
          <w:szCs w:val="20"/>
        </w:rPr>
        <w:t xml:space="preserve"> tvořen základním nosným rámem s otočně ukotvenými koly umožňujícími krabí jízdu (boční posun). Pohyb (manipulace) </w:t>
      </w:r>
      <w:r w:rsidR="00A95569">
        <w:rPr>
          <w:rFonts w:asciiTheme="minorHAnsi" w:hAnsiTheme="minorHAnsi" w:cstheme="minorHAnsi"/>
          <w:sz w:val="20"/>
          <w:szCs w:val="20"/>
        </w:rPr>
        <w:t>bude p</w:t>
      </w:r>
      <w:r w:rsidRPr="00504A29">
        <w:rPr>
          <w:rFonts w:asciiTheme="minorHAnsi" w:hAnsiTheme="minorHAnsi" w:cstheme="minorHAnsi"/>
          <w:sz w:val="20"/>
          <w:szCs w:val="20"/>
        </w:rPr>
        <w:t>robíh</w:t>
      </w:r>
      <w:r w:rsidR="00A95569">
        <w:rPr>
          <w:rFonts w:asciiTheme="minorHAnsi" w:hAnsiTheme="minorHAnsi" w:cstheme="minorHAnsi"/>
          <w:sz w:val="20"/>
          <w:szCs w:val="20"/>
        </w:rPr>
        <w:t>at</w:t>
      </w:r>
      <w:r w:rsidRPr="00504A29">
        <w:rPr>
          <w:rFonts w:asciiTheme="minorHAnsi" w:hAnsiTheme="minorHAnsi" w:cstheme="minorHAnsi"/>
          <w:sz w:val="20"/>
          <w:szCs w:val="20"/>
        </w:rPr>
        <w:t xml:space="preserve"> na zpevněných plochách (asfalt, beton).</w:t>
      </w:r>
    </w:p>
    <w:p w14:paraId="1F44A296" w14:textId="77777777" w:rsidR="008B3AA4" w:rsidRPr="00504A29" w:rsidRDefault="008B3AA4" w:rsidP="00504A29">
      <w:pPr>
        <w:jc w:val="both"/>
        <w:rPr>
          <w:rFonts w:asciiTheme="minorHAnsi" w:hAnsiTheme="minorHAnsi" w:cstheme="minorHAnsi"/>
          <w:sz w:val="20"/>
          <w:szCs w:val="20"/>
        </w:rPr>
      </w:pPr>
    </w:p>
    <w:p w14:paraId="6F798DDB" w14:textId="2BFF362A" w:rsidR="00504A29" w:rsidRDefault="00504A29" w:rsidP="00504A29">
      <w:pPr>
        <w:jc w:val="both"/>
        <w:rPr>
          <w:rFonts w:asciiTheme="minorHAnsi" w:hAnsiTheme="minorHAnsi" w:cstheme="minorHAnsi"/>
          <w:sz w:val="20"/>
          <w:szCs w:val="20"/>
        </w:rPr>
      </w:pPr>
      <w:r w:rsidRPr="00504A29">
        <w:rPr>
          <w:rFonts w:asciiTheme="minorHAnsi" w:hAnsiTheme="minorHAnsi" w:cstheme="minorHAnsi"/>
          <w:sz w:val="20"/>
          <w:szCs w:val="20"/>
        </w:rPr>
        <w:t>Požadavek na kapacitu (rychlost manipulace): 3x zaskladňovací cykly za hodinu (předpoklad 10 zaskladňovacích cyklů za den). Zaskladňovací cyklus znamen</w:t>
      </w:r>
      <w:r w:rsidR="00A95569">
        <w:rPr>
          <w:rFonts w:asciiTheme="minorHAnsi" w:hAnsiTheme="minorHAnsi" w:cstheme="minorHAnsi"/>
          <w:sz w:val="20"/>
          <w:szCs w:val="20"/>
        </w:rPr>
        <w:t>á</w:t>
      </w:r>
      <w:r w:rsidRPr="00504A29">
        <w:rPr>
          <w:rFonts w:asciiTheme="minorHAnsi" w:hAnsiTheme="minorHAnsi" w:cstheme="minorHAnsi"/>
          <w:sz w:val="20"/>
          <w:szCs w:val="20"/>
        </w:rPr>
        <w:t xml:space="preserve"> cesta tam a zpět.</w:t>
      </w:r>
    </w:p>
    <w:p w14:paraId="49454465" w14:textId="77777777" w:rsidR="00CD23C9" w:rsidRPr="00504A29" w:rsidRDefault="00CD23C9" w:rsidP="00504A29">
      <w:pPr>
        <w:jc w:val="both"/>
        <w:rPr>
          <w:rFonts w:asciiTheme="minorHAnsi" w:hAnsiTheme="minorHAnsi" w:cstheme="minorHAnsi"/>
          <w:sz w:val="20"/>
          <w:szCs w:val="20"/>
        </w:rPr>
      </w:pPr>
    </w:p>
    <w:p w14:paraId="2543F8DB" w14:textId="77777777" w:rsidR="00504A29" w:rsidRPr="00504A29" w:rsidRDefault="00504A29" w:rsidP="00504A29">
      <w:pPr>
        <w:jc w:val="both"/>
        <w:rPr>
          <w:rFonts w:asciiTheme="minorHAnsi" w:hAnsiTheme="minorHAnsi" w:cstheme="minorHAnsi"/>
          <w:sz w:val="20"/>
          <w:szCs w:val="20"/>
        </w:rPr>
      </w:pPr>
      <w:r w:rsidRPr="00504A29">
        <w:rPr>
          <w:rFonts w:asciiTheme="minorHAnsi" w:hAnsiTheme="minorHAnsi" w:cstheme="minorHAnsi"/>
          <w:sz w:val="20"/>
          <w:szCs w:val="20"/>
        </w:rPr>
        <w:t>Vůz musí vydržet v provozu celou směnu = 8hodin (je možné průběžné dobíjení).</w:t>
      </w:r>
    </w:p>
    <w:p w14:paraId="011C50A9" w14:textId="77777777" w:rsidR="00CD23C9" w:rsidRDefault="00CD23C9" w:rsidP="00504A29">
      <w:pPr>
        <w:rPr>
          <w:rFonts w:asciiTheme="minorHAnsi" w:hAnsiTheme="minorHAnsi" w:cstheme="minorHAnsi"/>
          <w:b/>
          <w:bCs/>
          <w:sz w:val="20"/>
          <w:szCs w:val="20"/>
        </w:rPr>
      </w:pPr>
    </w:p>
    <w:p w14:paraId="3BAEAB6C" w14:textId="7DE6A2CE" w:rsidR="00504A29" w:rsidRPr="00504A29" w:rsidRDefault="00224345" w:rsidP="00504A29">
      <w:pPr>
        <w:rPr>
          <w:rFonts w:asciiTheme="minorHAnsi" w:hAnsiTheme="minorHAnsi" w:cstheme="minorHAnsi"/>
          <w:b/>
          <w:bCs/>
          <w:sz w:val="20"/>
          <w:szCs w:val="20"/>
        </w:rPr>
      </w:pPr>
      <w:r>
        <w:rPr>
          <w:rFonts w:asciiTheme="minorHAnsi" w:hAnsiTheme="minorHAnsi" w:cstheme="minorHAnsi"/>
          <w:b/>
          <w:bCs/>
          <w:sz w:val="20"/>
          <w:szCs w:val="20"/>
        </w:rPr>
        <w:t>Požadované t</w:t>
      </w:r>
      <w:r w:rsidR="00504A29" w:rsidRPr="00504A29">
        <w:rPr>
          <w:rFonts w:asciiTheme="minorHAnsi" w:hAnsiTheme="minorHAnsi" w:cstheme="minorHAnsi"/>
          <w:b/>
          <w:bCs/>
          <w:sz w:val="20"/>
          <w:szCs w:val="20"/>
        </w:rPr>
        <w:t>echnické parametry: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92"/>
        <w:gridCol w:w="4207"/>
        <w:gridCol w:w="1273"/>
      </w:tblGrid>
      <w:tr w:rsidR="00504A29" w:rsidRPr="00504A29" w14:paraId="1152A8E5" w14:textId="77777777" w:rsidTr="00F903A0">
        <w:trPr>
          <w:trHeight w:val="397"/>
          <w:tblHeader/>
          <w:tblCellSpacing w:w="15" w:type="dxa"/>
        </w:trPr>
        <w:tc>
          <w:tcPr>
            <w:tcW w:w="3547" w:type="dxa"/>
            <w:vAlign w:val="center"/>
            <w:hideMark/>
          </w:tcPr>
          <w:p w14:paraId="36F31B1D" w14:textId="77777777" w:rsidR="00504A29" w:rsidRPr="00504A29" w:rsidRDefault="00504A29" w:rsidP="00F903A0">
            <w:pPr>
              <w:rPr>
                <w:rFonts w:asciiTheme="minorHAnsi" w:hAnsiTheme="minorHAnsi" w:cstheme="minorHAnsi"/>
                <w:b/>
                <w:bCs/>
                <w:sz w:val="20"/>
                <w:szCs w:val="20"/>
              </w:rPr>
            </w:pPr>
            <w:r w:rsidRPr="00504A29">
              <w:rPr>
                <w:rFonts w:asciiTheme="minorHAnsi" w:hAnsiTheme="minorHAnsi" w:cstheme="minorHAnsi"/>
                <w:b/>
                <w:bCs/>
                <w:sz w:val="20"/>
                <w:szCs w:val="20"/>
              </w:rPr>
              <w:t>Parametr</w:t>
            </w:r>
          </w:p>
        </w:tc>
        <w:tc>
          <w:tcPr>
            <w:tcW w:w="4177" w:type="dxa"/>
            <w:vAlign w:val="center"/>
            <w:hideMark/>
          </w:tcPr>
          <w:p w14:paraId="2763E8F3" w14:textId="77777777" w:rsidR="00504A29" w:rsidRPr="00504A29" w:rsidRDefault="00504A29" w:rsidP="00F903A0">
            <w:pPr>
              <w:jc w:val="center"/>
              <w:rPr>
                <w:rFonts w:asciiTheme="minorHAnsi" w:hAnsiTheme="minorHAnsi" w:cstheme="minorHAnsi"/>
                <w:b/>
                <w:bCs/>
                <w:sz w:val="20"/>
                <w:szCs w:val="20"/>
              </w:rPr>
            </w:pPr>
            <w:r w:rsidRPr="00504A29">
              <w:rPr>
                <w:rFonts w:asciiTheme="minorHAnsi" w:hAnsiTheme="minorHAnsi" w:cstheme="minorHAnsi"/>
                <w:b/>
                <w:bCs/>
                <w:sz w:val="20"/>
                <w:szCs w:val="20"/>
              </w:rPr>
              <w:t>Hodnota</w:t>
            </w:r>
          </w:p>
        </w:tc>
        <w:tc>
          <w:tcPr>
            <w:tcW w:w="1228" w:type="dxa"/>
            <w:vAlign w:val="center"/>
            <w:hideMark/>
          </w:tcPr>
          <w:p w14:paraId="3EEC7BB5" w14:textId="77777777" w:rsidR="00504A29" w:rsidRPr="00504A29" w:rsidRDefault="00504A29" w:rsidP="00F903A0">
            <w:pPr>
              <w:rPr>
                <w:rFonts w:asciiTheme="minorHAnsi" w:hAnsiTheme="minorHAnsi" w:cstheme="minorHAnsi"/>
                <w:b/>
                <w:bCs/>
                <w:sz w:val="20"/>
                <w:szCs w:val="20"/>
              </w:rPr>
            </w:pPr>
            <w:r w:rsidRPr="00504A29">
              <w:rPr>
                <w:rFonts w:asciiTheme="minorHAnsi" w:hAnsiTheme="minorHAnsi" w:cstheme="minorHAnsi"/>
                <w:b/>
                <w:bCs/>
                <w:sz w:val="20"/>
                <w:szCs w:val="20"/>
              </w:rPr>
              <w:t>Jednotka</w:t>
            </w:r>
          </w:p>
        </w:tc>
      </w:tr>
      <w:tr w:rsidR="00504A29" w:rsidRPr="00504A29" w14:paraId="40287845" w14:textId="77777777" w:rsidTr="00F903A0">
        <w:trPr>
          <w:trHeight w:val="397"/>
          <w:tblCellSpacing w:w="15" w:type="dxa"/>
        </w:trPr>
        <w:tc>
          <w:tcPr>
            <w:tcW w:w="3547" w:type="dxa"/>
            <w:tcBorders>
              <w:top w:val="single" w:sz="4" w:space="0" w:color="auto"/>
              <w:left w:val="single" w:sz="4" w:space="0" w:color="auto"/>
              <w:bottom w:val="single" w:sz="4" w:space="0" w:color="auto"/>
              <w:right w:val="single" w:sz="4" w:space="0" w:color="auto"/>
            </w:tcBorders>
            <w:vAlign w:val="center"/>
            <w:hideMark/>
          </w:tcPr>
          <w:p w14:paraId="2B262060"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 xml:space="preserve">Nosnost manipulátoru </w:t>
            </w:r>
          </w:p>
        </w:tc>
        <w:tc>
          <w:tcPr>
            <w:tcW w:w="4177" w:type="dxa"/>
            <w:tcBorders>
              <w:top w:val="single" w:sz="4" w:space="0" w:color="auto"/>
              <w:left w:val="single" w:sz="4" w:space="0" w:color="auto"/>
              <w:bottom w:val="single" w:sz="4" w:space="0" w:color="auto"/>
              <w:right w:val="single" w:sz="4" w:space="0" w:color="auto"/>
            </w:tcBorders>
            <w:vAlign w:val="center"/>
            <w:hideMark/>
          </w:tcPr>
          <w:p w14:paraId="70B4CBC7"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28 000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2FA8761"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kg</w:t>
            </w:r>
          </w:p>
        </w:tc>
      </w:tr>
      <w:tr w:rsidR="00504A29" w:rsidRPr="00504A29" w14:paraId="77958314" w14:textId="77777777" w:rsidTr="00F903A0">
        <w:trPr>
          <w:trHeight w:val="397"/>
          <w:tblCellSpacing w:w="15" w:type="dxa"/>
        </w:trPr>
        <w:tc>
          <w:tcPr>
            <w:tcW w:w="3547" w:type="dxa"/>
            <w:tcBorders>
              <w:top w:val="single" w:sz="4" w:space="0" w:color="auto"/>
              <w:left w:val="single" w:sz="4" w:space="0" w:color="auto"/>
              <w:bottom w:val="single" w:sz="4" w:space="0" w:color="auto"/>
              <w:right w:val="single" w:sz="4" w:space="0" w:color="auto"/>
            </w:tcBorders>
            <w:vAlign w:val="center"/>
            <w:hideMark/>
          </w:tcPr>
          <w:p w14:paraId="6B9AB559"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Minimální rychlost pojezdu</w:t>
            </w:r>
          </w:p>
        </w:tc>
        <w:tc>
          <w:tcPr>
            <w:tcW w:w="4177" w:type="dxa"/>
            <w:tcBorders>
              <w:top w:val="single" w:sz="4" w:space="0" w:color="auto"/>
              <w:left w:val="single" w:sz="4" w:space="0" w:color="auto"/>
              <w:bottom w:val="single" w:sz="4" w:space="0" w:color="auto"/>
              <w:right w:val="single" w:sz="4" w:space="0" w:color="auto"/>
            </w:tcBorders>
            <w:vAlign w:val="center"/>
            <w:hideMark/>
          </w:tcPr>
          <w:p w14:paraId="292BFFB5"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30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17FD9DA5"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m/min</w:t>
            </w:r>
          </w:p>
        </w:tc>
      </w:tr>
      <w:tr w:rsidR="00504A29" w:rsidRPr="00504A29" w14:paraId="3D53A04E" w14:textId="77777777" w:rsidTr="00F903A0">
        <w:trPr>
          <w:trHeight w:val="397"/>
          <w:tblCellSpacing w:w="15" w:type="dxa"/>
        </w:trPr>
        <w:tc>
          <w:tcPr>
            <w:tcW w:w="3547" w:type="dxa"/>
            <w:tcBorders>
              <w:top w:val="single" w:sz="4" w:space="0" w:color="auto"/>
              <w:left w:val="single" w:sz="4" w:space="0" w:color="auto"/>
              <w:bottom w:val="single" w:sz="4" w:space="0" w:color="auto"/>
              <w:right w:val="single" w:sz="4" w:space="0" w:color="auto"/>
            </w:tcBorders>
            <w:vAlign w:val="center"/>
          </w:tcPr>
          <w:p w14:paraId="3DD282B0"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 xml:space="preserve">Provozní prostředí </w:t>
            </w:r>
          </w:p>
        </w:tc>
        <w:tc>
          <w:tcPr>
            <w:tcW w:w="4177" w:type="dxa"/>
            <w:tcBorders>
              <w:top w:val="single" w:sz="4" w:space="0" w:color="auto"/>
              <w:left w:val="single" w:sz="4" w:space="0" w:color="auto"/>
              <w:bottom w:val="single" w:sz="4" w:space="0" w:color="auto"/>
              <w:right w:val="single" w:sz="4" w:space="0" w:color="auto"/>
            </w:tcBorders>
            <w:vAlign w:val="center"/>
          </w:tcPr>
          <w:p w14:paraId="4FEC6D7B"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-20 až +50</w:t>
            </w:r>
          </w:p>
        </w:tc>
        <w:tc>
          <w:tcPr>
            <w:tcW w:w="1228" w:type="dxa"/>
            <w:tcBorders>
              <w:top w:val="single" w:sz="4" w:space="0" w:color="auto"/>
              <w:left w:val="single" w:sz="4" w:space="0" w:color="auto"/>
              <w:bottom w:val="single" w:sz="4" w:space="0" w:color="auto"/>
              <w:right w:val="single" w:sz="4" w:space="0" w:color="auto"/>
            </w:tcBorders>
            <w:vAlign w:val="center"/>
          </w:tcPr>
          <w:p w14:paraId="3C30F5D4"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°C</w:t>
            </w:r>
          </w:p>
        </w:tc>
      </w:tr>
      <w:tr w:rsidR="00504A29" w:rsidRPr="00504A29" w14:paraId="6F8FF9B4" w14:textId="77777777" w:rsidTr="00F903A0">
        <w:trPr>
          <w:trHeight w:val="397"/>
          <w:tblCellSpacing w:w="15" w:type="dxa"/>
        </w:trPr>
        <w:tc>
          <w:tcPr>
            <w:tcW w:w="3547" w:type="dxa"/>
            <w:tcBorders>
              <w:top w:val="single" w:sz="4" w:space="0" w:color="auto"/>
              <w:left w:val="single" w:sz="4" w:space="0" w:color="auto"/>
              <w:bottom w:val="single" w:sz="4" w:space="0" w:color="auto"/>
              <w:right w:val="single" w:sz="4" w:space="0" w:color="auto"/>
            </w:tcBorders>
            <w:vAlign w:val="center"/>
          </w:tcPr>
          <w:p w14:paraId="4C39A574"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Krytí elektroinstalace vozu</w:t>
            </w:r>
          </w:p>
        </w:tc>
        <w:tc>
          <w:tcPr>
            <w:tcW w:w="4177" w:type="dxa"/>
            <w:tcBorders>
              <w:top w:val="single" w:sz="4" w:space="0" w:color="auto"/>
              <w:left w:val="single" w:sz="4" w:space="0" w:color="auto"/>
              <w:bottom w:val="single" w:sz="4" w:space="0" w:color="auto"/>
              <w:right w:val="single" w:sz="4" w:space="0" w:color="auto"/>
            </w:tcBorders>
            <w:vAlign w:val="center"/>
          </w:tcPr>
          <w:p w14:paraId="5A8D3A2A"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IP55</w:t>
            </w:r>
          </w:p>
        </w:tc>
        <w:tc>
          <w:tcPr>
            <w:tcW w:w="1228" w:type="dxa"/>
            <w:tcBorders>
              <w:top w:val="single" w:sz="4" w:space="0" w:color="auto"/>
              <w:left w:val="single" w:sz="4" w:space="0" w:color="auto"/>
              <w:bottom w:val="single" w:sz="4" w:space="0" w:color="auto"/>
              <w:right w:val="single" w:sz="4" w:space="0" w:color="auto"/>
            </w:tcBorders>
            <w:vAlign w:val="center"/>
          </w:tcPr>
          <w:p w14:paraId="76FD5417" w14:textId="77777777" w:rsidR="00504A29" w:rsidRPr="00504A29" w:rsidRDefault="00504A29" w:rsidP="00F903A0">
            <w:pPr>
              <w:rPr>
                <w:rFonts w:asciiTheme="minorHAnsi" w:hAnsiTheme="minorHAnsi" w:cstheme="minorHAnsi"/>
                <w:sz w:val="20"/>
                <w:szCs w:val="20"/>
              </w:rPr>
            </w:pPr>
          </w:p>
        </w:tc>
      </w:tr>
      <w:tr w:rsidR="00504A29" w:rsidRPr="00504A29" w14:paraId="2A663D8A" w14:textId="77777777" w:rsidTr="00F903A0">
        <w:trPr>
          <w:trHeight w:val="397"/>
          <w:tblCellSpacing w:w="15" w:type="dxa"/>
        </w:trPr>
        <w:tc>
          <w:tcPr>
            <w:tcW w:w="3547" w:type="dxa"/>
            <w:tcBorders>
              <w:top w:val="single" w:sz="4" w:space="0" w:color="auto"/>
              <w:left w:val="single" w:sz="4" w:space="0" w:color="auto"/>
              <w:bottom w:val="single" w:sz="4" w:space="0" w:color="auto"/>
              <w:right w:val="single" w:sz="4" w:space="0" w:color="auto"/>
            </w:tcBorders>
            <w:vAlign w:val="center"/>
            <w:hideMark/>
          </w:tcPr>
          <w:p w14:paraId="016B5845"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Max. stoupavost (plné zatížení)</w:t>
            </w:r>
          </w:p>
        </w:tc>
        <w:tc>
          <w:tcPr>
            <w:tcW w:w="4177" w:type="dxa"/>
            <w:tcBorders>
              <w:top w:val="single" w:sz="4" w:space="0" w:color="auto"/>
              <w:left w:val="single" w:sz="4" w:space="0" w:color="auto"/>
              <w:bottom w:val="single" w:sz="4" w:space="0" w:color="auto"/>
              <w:right w:val="single" w:sz="4" w:space="0" w:color="auto"/>
            </w:tcBorders>
            <w:vAlign w:val="center"/>
            <w:hideMark/>
          </w:tcPr>
          <w:p w14:paraId="0E25F582"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2</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14836AC"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w:t>
            </w:r>
          </w:p>
        </w:tc>
      </w:tr>
      <w:tr w:rsidR="00504A29" w:rsidRPr="00504A29" w14:paraId="2E514903" w14:textId="77777777" w:rsidTr="00F903A0">
        <w:trPr>
          <w:trHeight w:val="397"/>
          <w:tblCellSpacing w:w="15" w:type="dxa"/>
        </w:trPr>
        <w:tc>
          <w:tcPr>
            <w:tcW w:w="3547" w:type="dxa"/>
            <w:tcBorders>
              <w:top w:val="single" w:sz="4" w:space="0" w:color="auto"/>
              <w:left w:val="single" w:sz="4" w:space="0" w:color="auto"/>
              <w:bottom w:val="single" w:sz="4" w:space="0" w:color="auto"/>
              <w:right w:val="single" w:sz="4" w:space="0" w:color="auto"/>
            </w:tcBorders>
            <w:vAlign w:val="center"/>
          </w:tcPr>
          <w:p w14:paraId="2F539939"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Stoupavost se sníženým zatížením</w:t>
            </w:r>
          </w:p>
          <w:p w14:paraId="3529DB20"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(nosnost 6t)</w:t>
            </w:r>
          </w:p>
        </w:tc>
        <w:tc>
          <w:tcPr>
            <w:tcW w:w="4177" w:type="dxa"/>
            <w:tcBorders>
              <w:top w:val="single" w:sz="4" w:space="0" w:color="auto"/>
              <w:left w:val="single" w:sz="4" w:space="0" w:color="auto"/>
              <w:bottom w:val="single" w:sz="4" w:space="0" w:color="auto"/>
              <w:right w:val="single" w:sz="4" w:space="0" w:color="auto"/>
            </w:tcBorders>
            <w:vAlign w:val="center"/>
          </w:tcPr>
          <w:p w14:paraId="21C8360A"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6</w:t>
            </w:r>
          </w:p>
        </w:tc>
        <w:tc>
          <w:tcPr>
            <w:tcW w:w="1228" w:type="dxa"/>
            <w:tcBorders>
              <w:top w:val="single" w:sz="4" w:space="0" w:color="auto"/>
              <w:left w:val="single" w:sz="4" w:space="0" w:color="auto"/>
              <w:bottom w:val="single" w:sz="4" w:space="0" w:color="auto"/>
              <w:right w:val="single" w:sz="4" w:space="0" w:color="auto"/>
            </w:tcBorders>
            <w:vAlign w:val="center"/>
          </w:tcPr>
          <w:p w14:paraId="18CDE830"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w:t>
            </w:r>
          </w:p>
        </w:tc>
      </w:tr>
      <w:tr w:rsidR="00504A29" w:rsidRPr="00504A29" w14:paraId="51879B1C" w14:textId="77777777" w:rsidTr="00F903A0">
        <w:trPr>
          <w:trHeight w:val="397"/>
          <w:tblCellSpacing w:w="15" w:type="dxa"/>
        </w:trPr>
        <w:tc>
          <w:tcPr>
            <w:tcW w:w="3547" w:type="dxa"/>
            <w:tcBorders>
              <w:top w:val="single" w:sz="4" w:space="0" w:color="auto"/>
              <w:left w:val="single" w:sz="4" w:space="0" w:color="auto"/>
              <w:bottom w:val="single" w:sz="4" w:space="0" w:color="auto"/>
              <w:right w:val="single" w:sz="4" w:space="0" w:color="auto"/>
            </w:tcBorders>
            <w:vAlign w:val="center"/>
          </w:tcPr>
          <w:p w14:paraId="7F6ACE2E"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Typ kol</w:t>
            </w:r>
          </w:p>
        </w:tc>
        <w:tc>
          <w:tcPr>
            <w:tcW w:w="4177" w:type="dxa"/>
            <w:tcBorders>
              <w:top w:val="single" w:sz="4" w:space="0" w:color="auto"/>
              <w:left w:val="single" w:sz="4" w:space="0" w:color="auto"/>
              <w:bottom w:val="single" w:sz="4" w:space="0" w:color="auto"/>
              <w:right w:val="single" w:sz="4" w:space="0" w:color="auto"/>
            </w:tcBorders>
            <w:vAlign w:val="center"/>
          </w:tcPr>
          <w:p w14:paraId="3F74AF99"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pneumatické</w:t>
            </w:r>
          </w:p>
        </w:tc>
        <w:tc>
          <w:tcPr>
            <w:tcW w:w="1228" w:type="dxa"/>
            <w:tcBorders>
              <w:top w:val="single" w:sz="4" w:space="0" w:color="auto"/>
              <w:left w:val="single" w:sz="4" w:space="0" w:color="auto"/>
              <w:bottom w:val="single" w:sz="4" w:space="0" w:color="auto"/>
              <w:right w:val="single" w:sz="4" w:space="0" w:color="auto"/>
            </w:tcBorders>
            <w:vAlign w:val="center"/>
          </w:tcPr>
          <w:p w14:paraId="7A816834"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w:t>
            </w:r>
          </w:p>
        </w:tc>
      </w:tr>
    </w:tbl>
    <w:p w14:paraId="5A5663B4" w14:textId="77777777" w:rsidR="00504A29" w:rsidRPr="00504A29" w:rsidRDefault="00504A29" w:rsidP="00504A29">
      <w:pPr>
        <w:rPr>
          <w:rFonts w:asciiTheme="minorHAnsi" w:hAnsiTheme="minorHAnsi" w:cstheme="minorHAnsi"/>
          <w:sz w:val="20"/>
          <w:szCs w:val="20"/>
        </w:rPr>
      </w:pPr>
    </w:p>
    <w:p w14:paraId="3F3BC4C3" w14:textId="03214531" w:rsidR="00504A29" w:rsidRPr="00504A29" w:rsidRDefault="00224345" w:rsidP="00504A29">
      <w:pPr>
        <w:rPr>
          <w:rFonts w:asciiTheme="minorHAnsi" w:hAnsiTheme="minorHAnsi" w:cstheme="minorHAnsi"/>
          <w:b/>
          <w:bCs/>
          <w:sz w:val="20"/>
          <w:szCs w:val="20"/>
        </w:rPr>
      </w:pPr>
      <w:r>
        <w:rPr>
          <w:rFonts w:asciiTheme="minorHAnsi" w:hAnsiTheme="minorHAnsi" w:cstheme="minorHAnsi"/>
          <w:b/>
          <w:bCs/>
          <w:sz w:val="20"/>
          <w:szCs w:val="20"/>
        </w:rPr>
        <w:t>Požadavky na r</w:t>
      </w:r>
      <w:r w:rsidR="00504A29" w:rsidRPr="00504A29">
        <w:rPr>
          <w:rFonts w:asciiTheme="minorHAnsi" w:hAnsiTheme="minorHAnsi" w:cstheme="minorHAnsi"/>
          <w:b/>
          <w:bCs/>
          <w:sz w:val="20"/>
          <w:szCs w:val="20"/>
        </w:rPr>
        <w:t>ozměry manipulátoru:</w:t>
      </w:r>
    </w:p>
    <w:tbl>
      <w:tblPr>
        <w:tblW w:w="9067" w:type="dxa"/>
        <w:tblCellSpacing w:w="15" w:type="dxa"/>
        <w:tblCellMar>
          <w:top w:w="15" w:type="dxa"/>
          <w:left w:w="15" w:type="dxa"/>
          <w:bottom w:w="15" w:type="dxa"/>
          <w:right w:w="15" w:type="dxa"/>
        </w:tblCellMar>
        <w:tblLook w:val="04A0" w:firstRow="1" w:lastRow="0" w:firstColumn="1" w:lastColumn="0" w:noHBand="0" w:noVBand="1"/>
      </w:tblPr>
      <w:tblGrid>
        <w:gridCol w:w="3544"/>
        <w:gridCol w:w="3827"/>
        <w:gridCol w:w="1696"/>
      </w:tblGrid>
      <w:tr w:rsidR="00504A29" w:rsidRPr="00504A29" w14:paraId="5784BBEE" w14:textId="77777777" w:rsidTr="00F903A0">
        <w:trPr>
          <w:trHeight w:val="397"/>
          <w:tblCellSpacing w:w="15" w:type="dxa"/>
        </w:trPr>
        <w:tc>
          <w:tcPr>
            <w:tcW w:w="3499" w:type="dxa"/>
            <w:vAlign w:val="center"/>
          </w:tcPr>
          <w:p w14:paraId="72F8348B"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b/>
                <w:bCs/>
                <w:sz w:val="20"/>
                <w:szCs w:val="20"/>
              </w:rPr>
              <w:t>Parametr</w:t>
            </w:r>
          </w:p>
        </w:tc>
        <w:tc>
          <w:tcPr>
            <w:tcW w:w="3797" w:type="dxa"/>
            <w:vAlign w:val="center"/>
          </w:tcPr>
          <w:p w14:paraId="3704B22E"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b/>
                <w:bCs/>
                <w:sz w:val="20"/>
                <w:szCs w:val="20"/>
              </w:rPr>
              <w:t>Hodnota</w:t>
            </w:r>
          </w:p>
        </w:tc>
        <w:tc>
          <w:tcPr>
            <w:tcW w:w="1651" w:type="dxa"/>
            <w:vAlign w:val="center"/>
          </w:tcPr>
          <w:p w14:paraId="4A3467F3"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b/>
                <w:bCs/>
                <w:sz w:val="20"/>
                <w:szCs w:val="20"/>
              </w:rPr>
              <w:t>Jednotka</w:t>
            </w:r>
          </w:p>
        </w:tc>
      </w:tr>
      <w:tr w:rsidR="00504A29" w:rsidRPr="00504A29" w14:paraId="264C344A" w14:textId="77777777" w:rsidTr="00F903A0">
        <w:trPr>
          <w:trHeight w:val="397"/>
          <w:tblCellSpacing w:w="15" w:type="dxa"/>
        </w:trPr>
        <w:tc>
          <w:tcPr>
            <w:tcW w:w="3499" w:type="dxa"/>
            <w:tcBorders>
              <w:top w:val="single" w:sz="4" w:space="0" w:color="auto"/>
              <w:left w:val="single" w:sz="4" w:space="0" w:color="auto"/>
              <w:bottom w:val="single" w:sz="4" w:space="0" w:color="auto"/>
              <w:right w:val="single" w:sz="4" w:space="0" w:color="auto"/>
            </w:tcBorders>
            <w:vAlign w:val="center"/>
            <w:hideMark/>
          </w:tcPr>
          <w:p w14:paraId="1A2A6D75"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Délka</w:t>
            </w:r>
          </w:p>
        </w:tc>
        <w:tc>
          <w:tcPr>
            <w:tcW w:w="3797" w:type="dxa"/>
            <w:tcBorders>
              <w:top w:val="single" w:sz="4" w:space="0" w:color="auto"/>
              <w:left w:val="single" w:sz="4" w:space="0" w:color="auto"/>
              <w:bottom w:val="single" w:sz="4" w:space="0" w:color="auto"/>
              <w:right w:val="single" w:sz="4" w:space="0" w:color="auto"/>
            </w:tcBorders>
            <w:vAlign w:val="center"/>
            <w:hideMark/>
          </w:tcPr>
          <w:p w14:paraId="68B5ECBB"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cca 10 000</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647A9DC"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mm</w:t>
            </w:r>
          </w:p>
        </w:tc>
      </w:tr>
      <w:tr w:rsidR="00504A29" w:rsidRPr="00504A29" w14:paraId="35B9B5B9" w14:textId="77777777" w:rsidTr="00F903A0">
        <w:trPr>
          <w:trHeight w:val="397"/>
          <w:tblCellSpacing w:w="15" w:type="dxa"/>
        </w:trPr>
        <w:tc>
          <w:tcPr>
            <w:tcW w:w="3499" w:type="dxa"/>
            <w:tcBorders>
              <w:top w:val="single" w:sz="4" w:space="0" w:color="auto"/>
              <w:left w:val="single" w:sz="4" w:space="0" w:color="auto"/>
              <w:bottom w:val="single" w:sz="4" w:space="0" w:color="auto"/>
              <w:right w:val="single" w:sz="4" w:space="0" w:color="auto"/>
            </w:tcBorders>
            <w:vAlign w:val="center"/>
            <w:hideMark/>
          </w:tcPr>
          <w:p w14:paraId="547ECCC7"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Šířka (kola přímo)</w:t>
            </w:r>
          </w:p>
        </w:tc>
        <w:tc>
          <w:tcPr>
            <w:tcW w:w="3797" w:type="dxa"/>
            <w:tcBorders>
              <w:top w:val="single" w:sz="4" w:space="0" w:color="auto"/>
              <w:left w:val="single" w:sz="4" w:space="0" w:color="auto"/>
              <w:bottom w:val="single" w:sz="4" w:space="0" w:color="auto"/>
              <w:right w:val="single" w:sz="4" w:space="0" w:color="auto"/>
            </w:tcBorders>
            <w:vAlign w:val="center"/>
            <w:hideMark/>
          </w:tcPr>
          <w:p w14:paraId="1F82DC97"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cca 3 500</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A554EB7"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mm</w:t>
            </w:r>
          </w:p>
        </w:tc>
      </w:tr>
      <w:tr w:rsidR="00504A29" w:rsidRPr="00504A29" w14:paraId="5B97BE23" w14:textId="77777777" w:rsidTr="00F903A0">
        <w:trPr>
          <w:trHeight w:val="397"/>
          <w:tblCellSpacing w:w="15" w:type="dxa"/>
        </w:trPr>
        <w:tc>
          <w:tcPr>
            <w:tcW w:w="3499" w:type="dxa"/>
            <w:tcBorders>
              <w:top w:val="single" w:sz="4" w:space="0" w:color="auto"/>
              <w:left w:val="single" w:sz="4" w:space="0" w:color="auto"/>
              <w:bottom w:val="single" w:sz="4" w:space="0" w:color="auto"/>
              <w:right w:val="single" w:sz="4" w:space="0" w:color="auto"/>
            </w:tcBorders>
            <w:vAlign w:val="center"/>
            <w:hideMark/>
          </w:tcPr>
          <w:p w14:paraId="307D3BC5"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Šířka (kola 90°) – natočení kol</w:t>
            </w:r>
          </w:p>
        </w:tc>
        <w:tc>
          <w:tcPr>
            <w:tcW w:w="3797" w:type="dxa"/>
            <w:tcBorders>
              <w:top w:val="single" w:sz="4" w:space="0" w:color="auto"/>
              <w:left w:val="single" w:sz="4" w:space="0" w:color="auto"/>
              <w:bottom w:val="single" w:sz="4" w:space="0" w:color="auto"/>
              <w:right w:val="single" w:sz="4" w:space="0" w:color="auto"/>
            </w:tcBorders>
            <w:vAlign w:val="center"/>
            <w:hideMark/>
          </w:tcPr>
          <w:p w14:paraId="4F6ACBEF"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max 4 400</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F1E61B8"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mm</w:t>
            </w:r>
          </w:p>
        </w:tc>
      </w:tr>
      <w:tr w:rsidR="00504A29" w:rsidRPr="00504A29" w14:paraId="7350EB4D" w14:textId="77777777" w:rsidTr="00F903A0">
        <w:trPr>
          <w:trHeight w:val="397"/>
          <w:tblCellSpacing w:w="15" w:type="dxa"/>
        </w:trPr>
        <w:tc>
          <w:tcPr>
            <w:tcW w:w="3499" w:type="dxa"/>
            <w:tcBorders>
              <w:top w:val="single" w:sz="4" w:space="0" w:color="auto"/>
              <w:left w:val="single" w:sz="4" w:space="0" w:color="auto"/>
              <w:bottom w:val="single" w:sz="4" w:space="0" w:color="auto"/>
              <w:right w:val="single" w:sz="4" w:space="0" w:color="auto"/>
            </w:tcBorders>
            <w:vAlign w:val="center"/>
            <w:hideMark/>
          </w:tcPr>
          <w:p w14:paraId="67662CF0"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Výška (max. průjezd vraty)</w:t>
            </w:r>
          </w:p>
        </w:tc>
        <w:tc>
          <w:tcPr>
            <w:tcW w:w="3797" w:type="dxa"/>
            <w:tcBorders>
              <w:top w:val="single" w:sz="4" w:space="0" w:color="auto"/>
              <w:left w:val="single" w:sz="4" w:space="0" w:color="auto"/>
              <w:bottom w:val="single" w:sz="4" w:space="0" w:color="auto"/>
              <w:right w:val="single" w:sz="4" w:space="0" w:color="auto"/>
            </w:tcBorders>
            <w:vAlign w:val="center"/>
            <w:hideMark/>
          </w:tcPr>
          <w:p w14:paraId="55D6E66D"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max 4 600</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052CB60"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mm</w:t>
            </w:r>
          </w:p>
        </w:tc>
      </w:tr>
    </w:tbl>
    <w:p w14:paraId="025FE97B" w14:textId="77777777" w:rsidR="00504A29" w:rsidRPr="00504A29" w:rsidRDefault="00504A29" w:rsidP="00504A29">
      <w:pPr>
        <w:rPr>
          <w:rFonts w:asciiTheme="minorHAnsi" w:hAnsiTheme="minorHAnsi" w:cstheme="minorHAnsi"/>
          <w:sz w:val="20"/>
          <w:szCs w:val="20"/>
        </w:rPr>
      </w:pPr>
    </w:p>
    <w:p w14:paraId="1C518D8F" w14:textId="77777777" w:rsidR="007A0A19" w:rsidRDefault="007A0A19" w:rsidP="00504A29">
      <w:pPr>
        <w:rPr>
          <w:rFonts w:asciiTheme="minorHAnsi" w:hAnsiTheme="minorHAnsi" w:cstheme="minorHAnsi"/>
          <w:b/>
          <w:bCs/>
          <w:sz w:val="20"/>
          <w:szCs w:val="20"/>
        </w:rPr>
      </w:pPr>
    </w:p>
    <w:p w14:paraId="348CB494" w14:textId="012C51FA" w:rsidR="00504A29" w:rsidRPr="00224345" w:rsidRDefault="00BA309A" w:rsidP="00504A29">
      <w:pPr>
        <w:rPr>
          <w:rFonts w:asciiTheme="minorHAnsi" w:hAnsiTheme="minorHAnsi" w:cstheme="minorHAnsi"/>
          <w:b/>
          <w:bCs/>
          <w:sz w:val="20"/>
          <w:szCs w:val="20"/>
        </w:rPr>
      </w:pPr>
      <w:r w:rsidRPr="00224345">
        <w:rPr>
          <w:rFonts w:asciiTheme="minorHAnsi" w:hAnsiTheme="minorHAnsi" w:cstheme="minorHAnsi"/>
          <w:b/>
          <w:bCs/>
          <w:sz w:val="20"/>
          <w:szCs w:val="20"/>
        </w:rPr>
        <w:lastRenderedPageBreak/>
        <w:t>Požadavky na b</w:t>
      </w:r>
      <w:r w:rsidR="00504A29" w:rsidRPr="00224345">
        <w:rPr>
          <w:rFonts w:asciiTheme="minorHAnsi" w:hAnsiTheme="minorHAnsi" w:cstheme="minorHAnsi"/>
          <w:b/>
          <w:bCs/>
          <w:sz w:val="20"/>
          <w:szCs w:val="20"/>
        </w:rPr>
        <w:t>ezpečnostní prvky:</w:t>
      </w:r>
    </w:p>
    <w:p w14:paraId="3C51581B" w14:textId="77777777" w:rsidR="00BA309A" w:rsidRPr="00504A29" w:rsidRDefault="00BA309A" w:rsidP="00504A29">
      <w:pPr>
        <w:rPr>
          <w:rFonts w:asciiTheme="minorHAnsi" w:hAnsiTheme="minorHAnsi" w:cstheme="minorHAnsi"/>
          <w:sz w:val="20"/>
          <w:szCs w:val="20"/>
        </w:rPr>
      </w:pPr>
    </w:p>
    <w:p w14:paraId="14F861A5" w14:textId="77777777" w:rsidR="00504A29" w:rsidRPr="00504A29" w:rsidRDefault="00504A29" w:rsidP="002C0105">
      <w:pPr>
        <w:numPr>
          <w:ilvl w:val="0"/>
          <w:numId w:val="39"/>
        </w:numPr>
        <w:spacing w:after="160" w:line="259" w:lineRule="auto"/>
        <w:rPr>
          <w:rFonts w:asciiTheme="minorHAnsi" w:hAnsiTheme="minorHAnsi" w:cstheme="minorHAnsi"/>
          <w:sz w:val="20"/>
          <w:szCs w:val="20"/>
        </w:rPr>
      </w:pPr>
      <w:r w:rsidRPr="00504A29">
        <w:rPr>
          <w:rFonts w:asciiTheme="minorHAnsi" w:hAnsiTheme="minorHAnsi" w:cstheme="minorHAnsi"/>
          <w:sz w:val="20"/>
          <w:szCs w:val="20"/>
        </w:rPr>
        <w:t>TOTAL STOP tlačítko</w:t>
      </w:r>
    </w:p>
    <w:p w14:paraId="17C6B330" w14:textId="77777777" w:rsidR="00504A29" w:rsidRPr="00504A29" w:rsidRDefault="00504A29" w:rsidP="002C0105">
      <w:pPr>
        <w:numPr>
          <w:ilvl w:val="0"/>
          <w:numId w:val="39"/>
        </w:numPr>
        <w:spacing w:after="160" w:line="259" w:lineRule="auto"/>
        <w:rPr>
          <w:rFonts w:asciiTheme="minorHAnsi" w:hAnsiTheme="minorHAnsi" w:cstheme="minorHAnsi"/>
          <w:sz w:val="20"/>
          <w:szCs w:val="20"/>
        </w:rPr>
      </w:pPr>
      <w:r w:rsidRPr="00504A29">
        <w:rPr>
          <w:rFonts w:asciiTheme="minorHAnsi" w:hAnsiTheme="minorHAnsi" w:cstheme="minorHAnsi"/>
          <w:sz w:val="20"/>
          <w:szCs w:val="20"/>
        </w:rPr>
        <w:t>Zvuková siréna</w:t>
      </w:r>
    </w:p>
    <w:p w14:paraId="3CD4ED6A" w14:textId="77777777" w:rsidR="00504A29" w:rsidRPr="00504A29" w:rsidRDefault="00504A29" w:rsidP="002C0105">
      <w:pPr>
        <w:numPr>
          <w:ilvl w:val="0"/>
          <w:numId w:val="39"/>
        </w:numPr>
        <w:spacing w:after="160" w:line="259" w:lineRule="auto"/>
        <w:rPr>
          <w:rFonts w:asciiTheme="minorHAnsi" w:hAnsiTheme="minorHAnsi" w:cstheme="minorHAnsi"/>
          <w:sz w:val="20"/>
          <w:szCs w:val="20"/>
        </w:rPr>
      </w:pPr>
      <w:r w:rsidRPr="00504A29">
        <w:rPr>
          <w:rFonts w:asciiTheme="minorHAnsi" w:hAnsiTheme="minorHAnsi" w:cstheme="minorHAnsi"/>
          <w:sz w:val="20"/>
          <w:szCs w:val="20"/>
        </w:rPr>
        <w:t>Výstražná světla (majáky)</w:t>
      </w:r>
    </w:p>
    <w:p w14:paraId="4FA4BF18" w14:textId="77777777" w:rsidR="00504A29" w:rsidRPr="00504A29" w:rsidRDefault="00504A29" w:rsidP="002C0105">
      <w:pPr>
        <w:numPr>
          <w:ilvl w:val="0"/>
          <w:numId w:val="39"/>
        </w:numPr>
        <w:spacing w:after="160" w:line="259" w:lineRule="auto"/>
        <w:rPr>
          <w:rFonts w:asciiTheme="minorHAnsi" w:hAnsiTheme="minorHAnsi" w:cstheme="minorHAnsi"/>
          <w:sz w:val="20"/>
          <w:szCs w:val="20"/>
        </w:rPr>
      </w:pPr>
      <w:r w:rsidRPr="00504A29">
        <w:rPr>
          <w:rFonts w:asciiTheme="minorHAnsi" w:hAnsiTheme="minorHAnsi" w:cstheme="minorHAnsi"/>
          <w:sz w:val="20"/>
          <w:szCs w:val="20"/>
        </w:rPr>
        <w:t>Antikolizní čidla (Lidar)</w:t>
      </w:r>
    </w:p>
    <w:p w14:paraId="7E43CF69" w14:textId="77777777" w:rsidR="00504A29" w:rsidRPr="00504A29" w:rsidRDefault="00504A29" w:rsidP="002C0105">
      <w:pPr>
        <w:numPr>
          <w:ilvl w:val="0"/>
          <w:numId w:val="39"/>
        </w:numPr>
        <w:spacing w:after="160" w:line="259" w:lineRule="auto"/>
        <w:rPr>
          <w:rFonts w:asciiTheme="minorHAnsi" w:hAnsiTheme="minorHAnsi" w:cstheme="minorHAnsi"/>
          <w:sz w:val="20"/>
          <w:szCs w:val="20"/>
        </w:rPr>
      </w:pPr>
      <w:r w:rsidRPr="00504A29">
        <w:rPr>
          <w:rFonts w:asciiTheme="minorHAnsi" w:hAnsiTheme="minorHAnsi" w:cstheme="minorHAnsi"/>
          <w:sz w:val="20"/>
          <w:szCs w:val="20"/>
        </w:rPr>
        <w:t>LED osvětlení pro špatné světelné podmínky</w:t>
      </w:r>
    </w:p>
    <w:p w14:paraId="0A78EB3B" w14:textId="55EAB5D7" w:rsidR="00504A29" w:rsidRPr="00504A29" w:rsidRDefault="00504A29" w:rsidP="002C0105">
      <w:pPr>
        <w:numPr>
          <w:ilvl w:val="0"/>
          <w:numId w:val="39"/>
        </w:numPr>
        <w:spacing w:after="160" w:line="259" w:lineRule="auto"/>
        <w:rPr>
          <w:rFonts w:asciiTheme="minorHAnsi" w:hAnsiTheme="minorHAnsi" w:cstheme="minorHAnsi"/>
          <w:sz w:val="20"/>
          <w:szCs w:val="20"/>
        </w:rPr>
      </w:pPr>
      <w:r w:rsidRPr="00504A29">
        <w:rPr>
          <w:rFonts w:asciiTheme="minorHAnsi" w:hAnsiTheme="minorHAnsi" w:cstheme="minorHAnsi"/>
          <w:sz w:val="20"/>
          <w:szCs w:val="20"/>
        </w:rPr>
        <w:t>Kontrolní váhy, před zahájením přepravy ověřit, že nebyla přesažena max nosnost (</w:t>
      </w:r>
      <w:r w:rsidR="00B111E8">
        <w:rPr>
          <w:rFonts w:asciiTheme="minorHAnsi" w:hAnsiTheme="minorHAnsi" w:cstheme="minorHAnsi"/>
          <w:sz w:val="20"/>
          <w:szCs w:val="20"/>
        </w:rPr>
        <w:t xml:space="preserve">možnost nastavení </w:t>
      </w:r>
      <w:r w:rsidRPr="00504A29">
        <w:rPr>
          <w:rFonts w:asciiTheme="minorHAnsi" w:hAnsiTheme="minorHAnsi" w:cstheme="minorHAnsi"/>
          <w:sz w:val="20"/>
          <w:szCs w:val="20"/>
        </w:rPr>
        <w:t>jin</w:t>
      </w:r>
      <w:r w:rsidR="00B111E8">
        <w:rPr>
          <w:rFonts w:asciiTheme="minorHAnsi" w:hAnsiTheme="minorHAnsi" w:cstheme="minorHAnsi"/>
          <w:sz w:val="20"/>
          <w:szCs w:val="20"/>
        </w:rPr>
        <w:t>ých</w:t>
      </w:r>
      <w:r w:rsidRPr="00504A29">
        <w:rPr>
          <w:rFonts w:asciiTheme="minorHAnsi" w:hAnsiTheme="minorHAnsi" w:cstheme="minorHAnsi"/>
          <w:sz w:val="20"/>
          <w:szCs w:val="20"/>
        </w:rPr>
        <w:t xml:space="preserve"> pravid</w:t>
      </w:r>
      <w:r w:rsidR="00B111E8">
        <w:rPr>
          <w:rFonts w:asciiTheme="minorHAnsi" w:hAnsiTheme="minorHAnsi" w:cstheme="minorHAnsi"/>
          <w:sz w:val="20"/>
          <w:szCs w:val="20"/>
        </w:rPr>
        <w:t>e</w:t>
      </w:r>
      <w:r w:rsidRPr="00504A29">
        <w:rPr>
          <w:rFonts w:asciiTheme="minorHAnsi" w:hAnsiTheme="minorHAnsi" w:cstheme="minorHAnsi"/>
          <w:sz w:val="20"/>
          <w:szCs w:val="20"/>
        </w:rPr>
        <w:t>l pro váhy pří přepravě palety se sníženou nosností na 6t)</w:t>
      </w:r>
    </w:p>
    <w:p w14:paraId="5BE4E21E" w14:textId="77777777" w:rsidR="00504A29" w:rsidRPr="00504A29" w:rsidRDefault="00504A29" w:rsidP="00504A29">
      <w:pPr>
        <w:rPr>
          <w:rFonts w:asciiTheme="minorHAnsi" w:hAnsiTheme="minorHAnsi" w:cstheme="minorHAnsi"/>
          <w:sz w:val="20"/>
          <w:szCs w:val="20"/>
        </w:rPr>
      </w:pPr>
    </w:p>
    <w:p w14:paraId="76C36EC3" w14:textId="56CDFBCA" w:rsidR="00504A29" w:rsidRDefault="00224345" w:rsidP="00504A29">
      <w:pPr>
        <w:rPr>
          <w:rFonts w:asciiTheme="minorHAnsi" w:hAnsiTheme="minorHAnsi" w:cstheme="minorHAnsi"/>
          <w:b/>
          <w:bCs/>
          <w:sz w:val="20"/>
          <w:szCs w:val="20"/>
        </w:rPr>
      </w:pPr>
      <w:r>
        <w:rPr>
          <w:rFonts w:asciiTheme="minorHAnsi" w:hAnsiTheme="minorHAnsi" w:cstheme="minorHAnsi"/>
          <w:b/>
          <w:bCs/>
          <w:sz w:val="20"/>
          <w:szCs w:val="20"/>
        </w:rPr>
        <w:t>Specifikace p</w:t>
      </w:r>
      <w:r w:rsidR="00504A29" w:rsidRPr="00504A29">
        <w:rPr>
          <w:rFonts w:asciiTheme="minorHAnsi" w:hAnsiTheme="minorHAnsi" w:cstheme="minorHAnsi"/>
          <w:b/>
          <w:bCs/>
          <w:sz w:val="20"/>
          <w:szCs w:val="20"/>
        </w:rPr>
        <w:t>rovozní</w:t>
      </w:r>
      <w:r>
        <w:rPr>
          <w:rFonts w:asciiTheme="minorHAnsi" w:hAnsiTheme="minorHAnsi" w:cstheme="minorHAnsi"/>
          <w:b/>
          <w:bCs/>
          <w:sz w:val="20"/>
          <w:szCs w:val="20"/>
        </w:rPr>
        <w:t>ho</w:t>
      </w:r>
      <w:r w:rsidR="00504A29" w:rsidRPr="00504A29">
        <w:rPr>
          <w:rFonts w:asciiTheme="minorHAnsi" w:hAnsiTheme="minorHAnsi" w:cstheme="minorHAnsi"/>
          <w:b/>
          <w:bCs/>
          <w:sz w:val="20"/>
          <w:szCs w:val="20"/>
        </w:rPr>
        <w:t xml:space="preserve"> prostředí:</w:t>
      </w:r>
    </w:p>
    <w:p w14:paraId="240BDA77" w14:textId="77777777" w:rsidR="007A0A19" w:rsidRPr="00504A29" w:rsidRDefault="007A0A19" w:rsidP="00504A29">
      <w:pPr>
        <w:rPr>
          <w:rFonts w:asciiTheme="minorHAnsi" w:hAnsiTheme="minorHAnsi" w:cstheme="minorHAnsi"/>
          <w:b/>
          <w:bCs/>
          <w:sz w:val="20"/>
          <w:szCs w:val="20"/>
        </w:rPr>
      </w:pPr>
    </w:p>
    <w:tbl>
      <w:tblPr>
        <w:tblW w:w="9072" w:type="dxa"/>
        <w:tblCellSpacing w:w="15" w:type="dxa"/>
        <w:tblInd w:w="-5" w:type="dxa"/>
        <w:tblCellMar>
          <w:top w:w="15" w:type="dxa"/>
          <w:left w:w="15" w:type="dxa"/>
          <w:bottom w:w="15" w:type="dxa"/>
          <w:right w:w="15" w:type="dxa"/>
        </w:tblCellMar>
        <w:tblLook w:val="04A0" w:firstRow="1" w:lastRow="0" w:firstColumn="1" w:lastColumn="0" w:noHBand="0" w:noVBand="1"/>
      </w:tblPr>
      <w:tblGrid>
        <w:gridCol w:w="3226"/>
        <w:gridCol w:w="4004"/>
        <w:gridCol w:w="1842"/>
      </w:tblGrid>
      <w:tr w:rsidR="00504A29" w:rsidRPr="00504A29" w14:paraId="3628D955" w14:textId="77777777" w:rsidTr="00F903A0">
        <w:trPr>
          <w:trHeight w:val="397"/>
          <w:tblCellSpacing w:w="15" w:type="dxa"/>
        </w:trPr>
        <w:tc>
          <w:tcPr>
            <w:tcW w:w="3181" w:type="dxa"/>
            <w:tcBorders>
              <w:top w:val="single" w:sz="4" w:space="0" w:color="auto"/>
              <w:left w:val="single" w:sz="4" w:space="0" w:color="auto"/>
            </w:tcBorders>
            <w:vAlign w:val="center"/>
            <w:hideMark/>
          </w:tcPr>
          <w:p w14:paraId="427D3530" w14:textId="77777777" w:rsidR="00504A29" w:rsidRPr="00504A29" w:rsidRDefault="00504A29" w:rsidP="00F903A0">
            <w:pPr>
              <w:rPr>
                <w:rFonts w:asciiTheme="minorHAnsi" w:hAnsiTheme="minorHAnsi" w:cstheme="minorHAnsi"/>
                <w:b/>
                <w:bCs/>
                <w:sz w:val="20"/>
                <w:szCs w:val="20"/>
              </w:rPr>
            </w:pPr>
            <w:r w:rsidRPr="00504A29">
              <w:rPr>
                <w:rFonts w:asciiTheme="minorHAnsi" w:hAnsiTheme="minorHAnsi" w:cstheme="minorHAnsi"/>
                <w:b/>
                <w:bCs/>
                <w:sz w:val="20"/>
                <w:szCs w:val="20"/>
              </w:rPr>
              <w:t>Parametr</w:t>
            </w:r>
          </w:p>
        </w:tc>
        <w:tc>
          <w:tcPr>
            <w:tcW w:w="3974" w:type="dxa"/>
            <w:tcBorders>
              <w:top w:val="single" w:sz="4" w:space="0" w:color="auto"/>
            </w:tcBorders>
            <w:vAlign w:val="center"/>
            <w:hideMark/>
          </w:tcPr>
          <w:p w14:paraId="586E4023" w14:textId="77777777" w:rsidR="00504A29" w:rsidRPr="00504A29" w:rsidRDefault="00504A29" w:rsidP="00F903A0">
            <w:pPr>
              <w:jc w:val="center"/>
              <w:rPr>
                <w:rFonts w:asciiTheme="minorHAnsi" w:hAnsiTheme="minorHAnsi" w:cstheme="minorHAnsi"/>
                <w:b/>
                <w:bCs/>
                <w:sz w:val="20"/>
                <w:szCs w:val="20"/>
              </w:rPr>
            </w:pPr>
            <w:r w:rsidRPr="00504A29">
              <w:rPr>
                <w:rFonts w:asciiTheme="minorHAnsi" w:hAnsiTheme="minorHAnsi" w:cstheme="minorHAnsi"/>
                <w:b/>
                <w:bCs/>
                <w:sz w:val="20"/>
                <w:szCs w:val="20"/>
              </w:rPr>
              <w:t>Hodnota</w:t>
            </w:r>
          </w:p>
        </w:tc>
        <w:tc>
          <w:tcPr>
            <w:tcW w:w="1797" w:type="dxa"/>
            <w:tcBorders>
              <w:top w:val="single" w:sz="4" w:space="0" w:color="auto"/>
              <w:right w:val="single" w:sz="4" w:space="0" w:color="auto"/>
            </w:tcBorders>
            <w:vAlign w:val="center"/>
            <w:hideMark/>
          </w:tcPr>
          <w:p w14:paraId="189F666B" w14:textId="77777777" w:rsidR="00504A29" w:rsidRPr="00504A29" w:rsidRDefault="00504A29" w:rsidP="00F903A0">
            <w:pPr>
              <w:rPr>
                <w:rFonts w:asciiTheme="minorHAnsi" w:hAnsiTheme="minorHAnsi" w:cstheme="minorHAnsi"/>
                <w:b/>
                <w:bCs/>
                <w:sz w:val="20"/>
                <w:szCs w:val="20"/>
              </w:rPr>
            </w:pPr>
            <w:r w:rsidRPr="00504A29">
              <w:rPr>
                <w:rFonts w:asciiTheme="minorHAnsi" w:hAnsiTheme="minorHAnsi" w:cstheme="minorHAnsi"/>
                <w:b/>
                <w:bCs/>
                <w:sz w:val="20"/>
                <w:szCs w:val="20"/>
              </w:rPr>
              <w:t>Jednotka</w:t>
            </w:r>
          </w:p>
        </w:tc>
      </w:tr>
      <w:tr w:rsidR="00504A29" w:rsidRPr="00504A29" w14:paraId="3E539228" w14:textId="77777777" w:rsidTr="00F903A0">
        <w:trPr>
          <w:trHeight w:val="397"/>
          <w:tblCellSpacing w:w="15" w:type="dxa"/>
        </w:trPr>
        <w:tc>
          <w:tcPr>
            <w:tcW w:w="3181" w:type="dxa"/>
            <w:tcBorders>
              <w:top w:val="single" w:sz="4" w:space="0" w:color="auto"/>
              <w:left w:val="single" w:sz="4" w:space="0" w:color="auto"/>
              <w:bottom w:val="single" w:sz="4" w:space="0" w:color="auto"/>
              <w:right w:val="single" w:sz="4" w:space="0" w:color="auto"/>
            </w:tcBorders>
            <w:vAlign w:val="center"/>
            <w:hideMark/>
          </w:tcPr>
          <w:p w14:paraId="58267023"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Provozní teplota standard</w:t>
            </w:r>
          </w:p>
        </w:tc>
        <w:tc>
          <w:tcPr>
            <w:tcW w:w="3974" w:type="dxa"/>
            <w:tcBorders>
              <w:top w:val="single" w:sz="4" w:space="0" w:color="auto"/>
              <w:left w:val="single" w:sz="4" w:space="0" w:color="auto"/>
              <w:bottom w:val="single" w:sz="4" w:space="0" w:color="auto"/>
              <w:right w:val="single" w:sz="4" w:space="0" w:color="auto"/>
            </w:tcBorders>
            <w:vAlign w:val="center"/>
            <w:hideMark/>
          </w:tcPr>
          <w:p w14:paraId="55A8DBE2"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-20 až +50</w:t>
            </w:r>
          </w:p>
        </w:tc>
        <w:tc>
          <w:tcPr>
            <w:tcW w:w="1797" w:type="dxa"/>
            <w:tcBorders>
              <w:top w:val="single" w:sz="4" w:space="0" w:color="auto"/>
              <w:left w:val="single" w:sz="4" w:space="0" w:color="auto"/>
              <w:bottom w:val="single" w:sz="4" w:space="0" w:color="auto"/>
              <w:right w:val="single" w:sz="4" w:space="0" w:color="auto"/>
            </w:tcBorders>
            <w:vAlign w:val="center"/>
            <w:hideMark/>
          </w:tcPr>
          <w:p w14:paraId="4A085FE4"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°C</w:t>
            </w:r>
          </w:p>
        </w:tc>
      </w:tr>
      <w:tr w:rsidR="00504A29" w:rsidRPr="00504A29" w14:paraId="10F1A5F7" w14:textId="77777777" w:rsidTr="00F903A0">
        <w:trPr>
          <w:trHeight w:val="397"/>
          <w:tblCellSpacing w:w="15" w:type="dxa"/>
        </w:trPr>
        <w:tc>
          <w:tcPr>
            <w:tcW w:w="3181" w:type="dxa"/>
            <w:tcBorders>
              <w:top w:val="single" w:sz="4" w:space="0" w:color="auto"/>
              <w:left w:val="single" w:sz="4" w:space="0" w:color="auto"/>
              <w:bottom w:val="single" w:sz="4" w:space="0" w:color="auto"/>
              <w:right w:val="single" w:sz="4" w:space="0" w:color="auto"/>
            </w:tcBorders>
            <w:vAlign w:val="center"/>
            <w:hideMark/>
          </w:tcPr>
          <w:p w14:paraId="271AEAB0"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 xml:space="preserve">Komunikace </w:t>
            </w:r>
          </w:p>
        </w:tc>
        <w:tc>
          <w:tcPr>
            <w:tcW w:w="3974" w:type="dxa"/>
            <w:tcBorders>
              <w:top w:val="single" w:sz="4" w:space="0" w:color="auto"/>
              <w:left w:val="single" w:sz="4" w:space="0" w:color="auto"/>
              <w:bottom w:val="single" w:sz="4" w:space="0" w:color="auto"/>
              <w:right w:val="single" w:sz="4" w:space="0" w:color="auto"/>
            </w:tcBorders>
            <w:vAlign w:val="center"/>
            <w:hideMark/>
          </w:tcPr>
          <w:p w14:paraId="4EAA39D4"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asfalt / beton</w:t>
            </w:r>
          </w:p>
        </w:tc>
        <w:tc>
          <w:tcPr>
            <w:tcW w:w="1797" w:type="dxa"/>
            <w:tcBorders>
              <w:top w:val="single" w:sz="4" w:space="0" w:color="auto"/>
              <w:left w:val="single" w:sz="4" w:space="0" w:color="auto"/>
              <w:bottom w:val="single" w:sz="4" w:space="0" w:color="auto"/>
              <w:right w:val="single" w:sz="4" w:space="0" w:color="auto"/>
            </w:tcBorders>
            <w:vAlign w:val="center"/>
            <w:hideMark/>
          </w:tcPr>
          <w:p w14:paraId="73795653"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w:t>
            </w:r>
          </w:p>
        </w:tc>
      </w:tr>
    </w:tbl>
    <w:p w14:paraId="2178B94B" w14:textId="77777777" w:rsidR="00504A29" w:rsidRPr="00504A29" w:rsidRDefault="00504A29" w:rsidP="00504A29">
      <w:pPr>
        <w:rPr>
          <w:rFonts w:asciiTheme="minorHAnsi" w:hAnsiTheme="minorHAnsi" w:cstheme="minorHAnsi"/>
          <w:sz w:val="20"/>
          <w:szCs w:val="20"/>
        </w:rPr>
      </w:pPr>
    </w:p>
    <w:p w14:paraId="2F692D71" w14:textId="62BB26AA" w:rsidR="00504A29" w:rsidRPr="00504A29" w:rsidRDefault="00224345" w:rsidP="00504A29">
      <w:pPr>
        <w:rPr>
          <w:rFonts w:asciiTheme="minorHAnsi" w:hAnsiTheme="minorHAnsi" w:cstheme="minorHAnsi"/>
          <w:b/>
          <w:bCs/>
          <w:sz w:val="20"/>
          <w:szCs w:val="20"/>
        </w:rPr>
      </w:pPr>
      <w:r>
        <w:rPr>
          <w:rFonts w:asciiTheme="minorHAnsi" w:hAnsiTheme="minorHAnsi" w:cstheme="minorHAnsi"/>
          <w:b/>
          <w:bCs/>
          <w:sz w:val="20"/>
          <w:szCs w:val="20"/>
        </w:rPr>
        <w:t>Požadavky na ř</w:t>
      </w:r>
      <w:r w:rsidR="00504A29" w:rsidRPr="00504A29">
        <w:rPr>
          <w:rFonts w:asciiTheme="minorHAnsi" w:hAnsiTheme="minorHAnsi" w:cstheme="minorHAnsi"/>
          <w:b/>
          <w:bCs/>
          <w:sz w:val="20"/>
          <w:szCs w:val="20"/>
        </w:rPr>
        <w:t>ízení a ovládání:</w:t>
      </w:r>
    </w:p>
    <w:tbl>
      <w:tblPr>
        <w:tblW w:w="8931" w:type="dxa"/>
        <w:tblCellSpacing w:w="15" w:type="dxa"/>
        <w:tblCellMar>
          <w:top w:w="15" w:type="dxa"/>
          <w:left w:w="15" w:type="dxa"/>
          <w:bottom w:w="15" w:type="dxa"/>
          <w:right w:w="15" w:type="dxa"/>
        </w:tblCellMar>
        <w:tblLook w:val="04A0" w:firstRow="1" w:lastRow="0" w:firstColumn="1" w:lastColumn="0" w:noHBand="0" w:noVBand="1"/>
      </w:tblPr>
      <w:tblGrid>
        <w:gridCol w:w="3307"/>
        <w:gridCol w:w="3923"/>
        <w:gridCol w:w="1701"/>
      </w:tblGrid>
      <w:tr w:rsidR="00504A29" w:rsidRPr="00504A29" w14:paraId="39B030BE" w14:textId="77777777" w:rsidTr="00F903A0">
        <w:trPr>
          <w:trHeight w:val="397"/>
          <w:tblCellSpacing w:w="15" w:type="dxa"/>
        </w:trPr>
        <w:tc>
          <w:tcPr>
            <w:tcW w:w="3262" w:type="dxa"/>
            <w:vAlign w:val="center"/>
          </w:tcPr>
          <w:p w14:paraId="71010E8E" w14:textId="77777777" w:rsidR="00504A29" w:rsidRPr="00504A29" w:rsidRDefault="00504A29" w:rsidP="00F903A0">
            <w:pPr>
              <w:rPr>
                <w:rFonts w:asciiTheme="minorHAnsi" w:hAnsiTheme="minorHAnsi" w:cstheme="minorHAnsi"/>
                <w:b/>
                <w:bCs/>
                <w:sz w:val="20"/>
                <w:szCs w:val="20"/>
              </w:rPr>
            </w:pPr>
            <w:bookmarkStart w:id="0" w:name="_Hlk198105925"/>
            <w:r w:rsidRPr="00504A29">
              <w:rPr>
                <w:rFonts w:asciiTheme="minorHAnsi" w:hAnsiTheme="minorHAnsi" w:cstheme="minorHAnsi"/>
                <w:b/>
                <w:bCs/>
                <w:sz w:val="20"/>
                <w:szCs w:val="20"/>
              </w:rPr>
              <w:t>Parametr</w:t>
            </w:r>
          </w:p>
        </w:tc>
        <w:tc>
          <w:tcPr>
            <w:tcW w:w="3893" w:type="dxa"/>
            <w:vAlign w:val="center"/>
          </w:tcPr>
          <w:p w14:paraId="50985ADE" w14:textId="77777777" w:rsidR="00504A29" w:rsidRPr="00504A29" w:rsidRDefault="00504A29" w:rsidP="00F903A0">
            <w:pPr>
              <w:jc w:val="center"/>
              <w:rPr>
                <w:rFonts w:asciiTheme="minorHAnsi" w:hAnsiTheme="minorHAnsi" w:cstheme="minorHAnsi"/>
                <w:b/>
                <w:bCs/>
                <w:sz w:val="20"/>
                <w:szCs w:val="20"/>
              </w:rPr>
            </w:pPr>
            <w:r w:rsidRPr="00504A29">
              <w:rPr>
                <w:rFonts w:asciiTheme="minorHAnsi" w:hAnsiTheme="minorHAnsi" w:cstheme="minorHAnsi"/>
                <w:b/>
                <w:bCs/>
                <w:sz w:val="20"/>
                <w:szCs w:val="20"/>
              </w:rPr>
              <w:t>Hodnota</w:t>
            </w:r>
          </w:p>
        </w:tc>
        <w:tc>
          <w:tcPr>
            <w:tcW w:w="1656" w:type="dxa"/>
            <w:vAlign w:val="center"/>
          </w:tcPr>
          <w:p w14:paraId="7FE2C518" w14:textId="77777777" w:rsidR="00504A29" w:rsidRPr="00504A29" w:rsidRDefault="00504A29" w:rsidP="00F903A0">
            <w:pPr>
              <w:rPr>
                <w:rFonts w:asciiTheme="minorHAnsi" w:hAnsiTheme="minorHAnsi" w:cstheme="minorHAnsi"/>
                <w:b/>
                <w:bCs/>
                <w:sz w:val="20"/>
                <w:szCs w:val="20"/>
              </w:rPr>
            </w:pPr>
            <w:r w:rsidRPr="00504A29">
              <w:rPr>
                <w:rFonts w:asciiTheme="minorHAnsi" w:hAnsiTheme="minorHAnsi" w:cstheme="minorHAnsi"/>
                <w:b/>
                <w:bCs/>
                <w:sz w:val="20"/>
                <w:szCs w:val="20"/>
              </w:rPr>
              <w:t>Jednotka</w:t>
            </w:r>
          </w:p>
        </w:tc>
      </w:tr>
      <w:bookmarkEnd w:id="0"/>
      <w:tr w:rsidR="00504A29" w:rsidRPr="00504A29" w14:paraId="4F49AB5A" w14:textId="77777777" w:rsidTr="00F903A0">
        <w:trPr>
          <w:trHeight w:val="397"/>
          <w:tblCellSpacing w:w="15" w:type="dxa"/>
        </w:trPr>
        <w:tc>
          <w:tcPr>
            <w:tcW w:w="3262" w:type="dxa"/>
            <w:tcBorders>
              <w:top w:val="single" w:sz="4" w:space="0" w:color="auto"/>
              <w:left w:val="single" w:sz="4" w:space="0" w:color="auto"/>
              <w:bottom w:val="single" w:sz="4" w:space="0" w:color="auto"/>
              <w:right w:val="single" w:sz="4" w:space="0" w:color="auto"/>
            </w:tcBorders>
            <w:vAlign w:val="center"/>
            <w:hideMark/>
          </w:tcPr>
          <w:p w14:paraId="374AA8CA"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Provozní doba (mezi průběžným nabíjením)</w:t>
            </w:r>
          </w:p>
        </w:tc>
        <w:tc>
          <w:tcPr>
            <w:tcW w:w="3893" w:type="dxa"/>
            <w:tcBorders>
              <w:top w:val="single" w:sz="4" w:space="0" w:color="auto"/>
              <w:left w:val="single" w:sz="4" w:space="0" w:color="auto"/>
              <w:bottom w:val="single" w:sz="4" w:space="0" w:color="auto"/>
              <w:right w:val="single" w:sz="4" w:space="0" w:color="auto"/>
            </w:tcBorders>
            <w:vAlign w:val="center"/>
            <w:hideMark/>
          </w:tcPr>
          <w:p w14:paraId="463A16F6"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min 2</w:t>
            </w:r>
          </w:p>
        </w:tc>
        <w:tc>
          <w:tcPr>
            <w:tcW w:w="1656" w:type="dxa"/>
            <w:tcBorders>
              <w:top w:val="single" w:sz="4" w:space="0" w:color="auto"/>
              <w:left w:val="single" w:sz="4" w:space="0" w:color="auto"/>
              <w:bottom w:val="single" w:sz="4" w:space="0" w:color="auto"/>
              <w:right w:val="single" w:sz="4" w:space="0" w:color="auto"/>
            </w:tcBorders>
            <w:vAlign w:val="center"/>
            <w:hideMark/>
          </w:tcPr>
          <w:p w14:paraId="3D8FC371"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hodiny</w:t>
            </w:r>
          </w:p>
        </w:tc>
      </w:tr>
      <w:tr w:rsidR="00504A29" w:rsidRPr="00504A29" w14:paraId="3F654B4C" w14:textId="77777777" w:rsidTr="00F903A0">
        <w:trPr>
          <w:trHeight w:val="397"/>
          <w:tblCellSpacing w:w="15" w:type="dxa"/>
        </w:trPr>
        <w:tc>
          <w:tcPr>
            <w:tcW w:w="3262" w:type="dxa"/>
            <w:tcBorders>
              <w:top w:val="single" w:sz="4" w:space="0" w:color="auto"/>
              <w:left w:val="single" w:sz="4" w:space="0" w:color="auto"/>
              <w:bottom w:val="single" w:sz="4" w:space="0" w:color="auto"/>
              <w:right w:val="single" w:sz="4" w:space="0" w:color="auto"/>
            </w:tcBorders>
            <w:vAlign w:val="center"/>
            <w:hideMark/>
          </w:tcPr>
          <w:p w14:paraId="583F8BB6"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Denní provozní doba</w:t>
            </w:r>
          </w:p>
        </w:tc>
        <w:tc>
          <w:tcPr>
            <w:tcW w:w="3893" w:type="dxa"/>
            <w:tcBorders>
              <w:top w:val="single" w:sz="4" w:space="0" w:color="auto"/>
              <w:left w:val="single" w:sz="4" w:space="0" w:color="auto"/>
              <w:bottom w:val="single" w:sz="4" w:space="0" w:color="auto"/>
              <w:right w:val="single" w:sz="4" w:space="0" w:color="auto"/>
            </w:tcBorders>
            <w:vAlign w:val="center"/>
            <w:hideMark/>
          </w:tcPr>
          <w:p w14:paraId="18DFB42A"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min 8</w:t>
            </w:r>
          </w:p>
        </w:tc>
        <w:tc>
          <w:tcPr>
            <w:tcW w:w="1656" w:type="dxa"/>
            <w:tcBorders>
              <w:top w:val="single" w:sz="4" w:space="0" w:color="auto"/>
              <w:left w:val="single" w:sz="4" w:space="0" w:color="auto"/>
              <w:bottom w:val="single" w:sz="4" w:space="0" w:color="auto"/>
              <w:right w:val="single" w:sz="4" w:space="0" w:color="auto"/>
            </w:tcBorders>
            <w:vAlign w:val="center"/>
            <w:hideMark/>
          </w:tcPr>
          <w:p w14:paraId="590F6A13"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hodiny</w:t>
            </w:r>
          </w:p>
        </w:tc>
      </w:tr>
      <w:tr w:rsidR="00504A29" w:rsidRPr="00504A29" w14:paraId="2C0A09E2" w14:textId="77777777" w:rsidTr="00F903A0">
        <w:trPr>
          <w:trHeight w:val="397"/>
          <w:tblCellSpacing w:w="15" w:type="dxa"/>
        </w:trPr>
        <w:tc>
          <w:tcPr>
            <w:tcW w:w="3262" w:type="dxa"/>
            <w:tcBorders>
              <w:top w:val="single" w:sz="4" w:space="0" w:color="auto"/>
              <w:left w:val="single" w:sz="4" w:space="0" w:color="auto"/>
              <w:bottom w:val="single" w:sz="4" w:space="0" w:color="auto"/>
              <w:right w:val="single" w:sz="4" w:space="0" w:color="auto"/>
            </w:tcBorders>
            <w:vAlign w:val="center"/>
            <w:hideMark/>
          </w:tcPr>
          <w:p w14:paraId="2C0667C5"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Nabíjení</w:t>
            </w:r>
          </w:p>
        </w:tc>
        <w:tc>
          <w:tcPr>
            <w:tcW w:w="3893" w:type="dxa"/>
            <w:tcBorders>
              <w:top w:val="single" w:sz="4" w:space="0" w:color="auto"/>
              <w:left w:val="single" w:sz="4" w:space="0" w:color="auto"/>
              <w:bottom w:val="single" w:sz="4" w:space="0" w:color="auto"/>
              <w:right w:val="single" w:sz="4" w:space="0" w:color="auto"/>
            </w:tcBorders>
            <w:vAlign w:val="center"/>
            <w:hideMark/>
          </w:tcPr>
          <w:p w14:paraId="0CC7BD26"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 xml:space="preserve">Automatické (bezobslužné) </w:t>
            </w:r>
          </w:p>
        </w:tc>
        <w:tc>
          <w:tcPr>
            <w:tcW w:w="1656" w:type="dxa"/>
            <w:tcBorders>
              <w:top w:val="single" w:sz="4" w:space="0" w:color="auto"/>
              <w:left w:val="single" w:sz="4" w:space="0" w:color="auto"/>
              <w:bottom w:val="single" w:sz="4" w:space="0" w:color="auto"/>
              <w:right w:val="single" w:sz="4" w:space="0" w:color="auto"/>
            </w:tcBorders>
            <w:vAlign w:val="center"/>
            <w:hideMark/>
          </w:tcPr>
          <w:p w14:paraId="65B00057"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w:t>
            </w:r>
          </w:p>
        </w:tc>
      </w:tr>
      <w:tr w:rsidR="00504A29" w:rsidRPr="00504A29" w14:paraId="2E797110" w14:textId="77777777" w:rsidTr="00F903A0">
        <w:trPr>
          <w:trHeight w:val="397"/>
          <w:tblCellSpacing w:w="15" w:type="dxa"/>
        </w:trPr>
        <w:tc>
          <w:tcPr>
            <w:tcW w:w="3262" w:type="dxa"/>
            <w:tcBorders>
              <w:top w:val="single" w:sz="4" w:space="0" w:color="auto"/>
              <w:left w:val="single" w:sz="4" w:space="0" w:color="auto"/>
              <w:bottom w:val="single" w:sz="4" w:space="0" w:color="auto"/>
              <w:right w:val="single" w:sz="4" w:space="0" w:color="auto"/>
            </w:tcBorders>
            <w:vAlign w:val="center"/>
            <w:hideMark/>
          </w:tcPr>
          <w:p w14:paraId="1829FBBF"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Řídicí systém</w:t>
            </w:r>
          </w:p>
        </w:tc>
        <w:tc>
          <w:tcPr>
            <w:tcW w:w="3893" w:type="dxa"/>
            <w:tcBorders>
              <w:top w:val="single" w:sz="4" w:space="0" w:color="auto"/>
              <w:left w:val="single" w:sz="4" w:space="0" w:color="auto"/>
              <w:bottom w:val="single" w:sz="4" w:space="0" w:color="auto"/>
              <w:right w:val="single" w:sz="4" w:space="0" w:color="auto"/>
            </w:tcBorders>
            <w:vAlign w:val="center"/>
            <w:hideMark/>
          </w:tcPr>
          <w:p w14:paraId="1DAB7D4B"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PLC B+R</w:t>
            </w:r>
          </w:p>
        </w:tc>
        <w:tc>
          <w:tcPr>
            <w:tcW w:w="1656" w:type="dxa"/>
            <w:tcBorders>
              <w:top w:val="single" w:sz="4" w:space="0" w:color="auto"/>
              <w:left w:val="single" w:sz="4" w:space="0" w:color="auto"/>
              <w:bottom w:val="single" w:sz="4" w:space="0" w:color="auto"/>
              <w:right w:val="single" w:sz="4" w:space="0" w:color="auto"/>
            </w:tcBorders>
            <w:vAlign w:val="center"/>
            <w:hideMark/>
          </w:tcPr>
          <w:p w14:paraId="56F274D8"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w:t>
            </w:r>
          </w:p>
        </w:tc>
      </w:tr>
      <w:tr w:rsidR="00504A29" w:rsidRPr="00504A29" w14:paraId="2AF57D68" w14:textId="77777777" w:rsidTr="00F903A0">
        <w:trPr>
          <w:trHeight w:val="397"/>
          <w:tblCellSpacing w:w="15" w:type="dxa"/>
        </w:trPr>
        <w:tc>
          <w:tcPr>
            <w:tcW w:w="3262" w:type="dxa"/>
            <w:tcBorders>
              <w:top w:val="single" w:sz="4" w:space="0" w:color="auto"/>
              <w:left w:val="single" w:sz="4" w:space="0" w:color="auto"/>
              <w:bottom w:val="single" w:sz="4" w:space="0" w:color="auto"/>
              <w:right w:val="single" w:sz="4" w:space="0" w:color="auto"/>
            </w:tcBorders>
            <w:vAlign w:val="center"/>
            <w:hideMark/>
          </w:tcPr>
          <w:p w14:paraId="03F3508D"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Displej pro vizualizaci stavu (baterie)</w:t>
            </w:r>
          </w:p>
        </w:tc>
        <w:tc>
          <w:tcPr>
            <w:tcW w:w="3893" w:type="dxa"/>
            <w:tcBorders>
              <w:top w:val="single" w:sz="4" w:space="0" w:color="auto"/>
              <w:left w:val="single" w:sz="4" w:space="0" w:color="auto"/>
              <w:bottom w:val="single" w:sz="4" w:space="0" w:color="auto"/>
              <w:right w:val="single" w:sz="4" w:space="0" w:color="auto"/>
            </w:tcBorders>
            <w:vAlign w:val="center"/>
            <w:hideMark/>
          </w:tcPr>
          <w:p w14:paraId="2865ED9E"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integrovaný</w:t>
            </w:r>
          </w:p>
        </w:tc>
        <w:tc>
          <w:tcPr>
            <w:tcW w:w="1656" w:type="dxa"/>
            <w:tcBorders>
              <w:top w:val="single" w:sz="4" w:space="0" w:color="auto"/>
              <w:left w:val="single" w:sz="4" w:space="0" w:color="auto"/>
              <w:bottom w:val="single" w:sz="4" w:space="0" w:color="auto"/>
              <w:right w:val="single" w:sz="4" w:space="0" w:color="auto"/>
            </w:tcBorders>
            <w:vAlign w:val="center"/>
            <w:hideMark/>
          </w:tcPr>
          <w:p w14:paraId="6959894F"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w:t>
            </w:r>
          </w:p>
        </w:tc>
      </w:tr>
      <w:tr w:rsidR="00504A29" w:rsidRPr="00504A29" w14:paraId="133C201C" w14:textId="77777777" w:rsidTr="00F903A0">
        <w:trPr>
          <w:trHeight w:val="397"/>
          <w:tblCellSpacing w:w="15" w:type="dxa"/>
        </w:trPr>
        <w:tc>
          <w:tcPr>
            <w:tcW w:w="3262" w:type="dxa"/>
            <w:tcBorders>
              <w:top w:val="single" w:sz="4" w:space="0" w:color="auto"/>
              <w:left w:val="single" w:sz="4" w:space="0" w:color="auto"/>
              <w:bottom w:val="single" w:sz="4" w:space="0" w:color="auto"/>
              <w:right w:val="single" w:sz="4" w:space="0" w:color="auto"/>
            </w:tcBorders>
            <w:vAlign w:val="center"/>
            <w:hideMark/>
          </w:tcPr>
          <w:p w14:paraId="26D8D33A"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Možnost vzdáleného připojení</w:t>
            </w:r>
          </w:p>
        </w:tc>
        <w:tc>
          <w:tcPr>
            <w:tcW w:w="3893" w:type="dxa"/>
            <w:tcBorders>
              <w:top w:val="single" w:sz="4" w:space="0" w:color="auto"/>
              <w:left w:val="single" w:sz="4" w:space="0" w:color="auto"/>
              <w:bottom w:val="single" w:sz="4" w:space="0" w:color="auto"/>
              <w:right w:val="single" w:sz="4" w:space="0" w:color="auto"/>
            </w:tcBorders>
            <w:vAlign w:val="center"/>
            <w:hideMark/>
          </w:tcPr>
          <w:p w14:paraId="672C26BE"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mobil / tablet</w:t>
            </w:r>
          </w:p>
        </w:tc>
        <w:tc>
          <w:tcPr>
            <w:tcW w:w="1656" w:type="dxa"/>
            <w:tcBorders>
              <w:top w:val="single" w:sz="4" w:space="0" w:color="auto"/>
              <w:left w:val="single" w:sz="4" w:space="0" w:color="auto"/>
              <w:bottom w:val="single" w:sz="4" w:space="0" w:color="auto"/>
              <w:right w:val="single" w:sz="4" w:space="0" w:color="auto"/>
            </w:tcBorders>
            <w:vAlign w:val="center"/>
            <w:hideMark/>
          </w:tcPr>
          <w:p w14:paraId="23D73C97"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w:t>
            </w:r>
          </w:p>
        </w:tc>
      </w:tr>
      <w:tr w:rsidR="00504A29" w:rsidRPr="00504A29" w14:paraId="1EAA60FD" w14:textId="77777777" w:rsidTr="00F903A0">
        <w:trPr>
          <w:trHeight w:val="397"/>
          <w:tblCellSpacing w:w="15" w:type="dxa"/>
        </w:trPr>
        <w:tc>
          <w:tcPr>
            <w:tcW w:w="3262" w:type="dxa"/>
            <w:tcBorders>
              <w:top w:val="single" w:sz="4" w:space="0" w:color="auto"/>
              <w:left w:val="single" w:sz="4" w:space="0" w:color="auto"/>
              <w:bottom w:val="single" w:sz="4" w:space="0" w:color="auto"/>
              <w:right w:val="single" w:sz="4" w:space="0" w:color="auto"/>
            </w:tcBorders>
            <w:vAlign w:val="center"/>
            <w:hideMark/>
          </w:tcPr>
          <w:p w14:paraId="04A88EF1"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Možnost zobrazení kamer</w:t>
            </w:r>
          </w:p>
        </w:tc>
        <w:tc>
          <w:tcPr>
            <w:tcW w:w="3893" w:type="dxa"/>
            <w:tcBorders>
              <w:top w:val="single" w:sz="4" w:space="0" w:color="auto"/>
              <w:left w:val="single" w:sz="4" w:space="0" w:color="auto"/>
              <w:bottom w:val="single" w:sz="4" w:space="0" w:color="auto"/>
              <w:right w:val="single" w:sz="4" w:space="0" w:color="auto"/>
            </w:tcBorders>
            <w:vAlign w:val="center"/>
            <w:hideMark/>
          </w:tcPr>
          <w:p w14:paraId="518072F0"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terminál v hale</w:t>
            </w:r>
          </w:p>
        </w:tc>
        <w:tc>
          <w:tcPr>
            <w:tcW w:w="1656" w:type="dxa"/>
            <w:tcBorders>
              <w:top w:val="single" w:sz="4" w:space="0" w:color="auto"/>
              <w:left w:val="single" w:sz="4" w:space="0" w:color="auto"/>
              <w:bottom w:val="single" w:sz="4" w:space="0" w:color="auto"/>
              <w:right w:val="single" w:sz="4" w:space="0" w:color="auto"/>
            </w:tcBorders>
            <w:vAlign w:val="center"/>
            <w:hideMark/>
          </w:tcPr>
          <w:p w14:paraId="47C654A7"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w:t>
            </w:r>
          </w:p>
        </w:tc>
      </w:tr>
      <w:tr w:rsidR="00504A29" w:rsidRPr="00504A29" w14:paraId="01992091" w14:textId="77777777" w:rsidTr="00F903A0">
        <w:trPr>
          <w:trHeight w:val="397"/>
          <w:tblCellSpacing w:w="15" w:type="dxa"/>
        </w:trPr>
        <w:tc>
          <w:tcPr>
            <w:tcW w:w="3262" w:type="dxa"/>
            <w:tcBorders>
              <w:top w:val="single" w:sz="4" w:space="0" w:color="auto"/>
              <w:left w:val="single" w:sz="4" w:space="0" w:color="auto"/>
              <w:bottom w:val="single" w:sz="4" w:space="0" w:color="auto"/>
              <w:right w:val="single" w:sz="4" w:space="0" w:color="auto"/>
            </w:tcBorders>
            <w:vAlign w:val="center"/>
            <w:hideMark/>
          </w:tcPr>
          <w:p w14:paraId="095786FB"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Dálkové ovládání (RDO)</w:t>
            </w:r>
          </w:p>
        </w:tc>
        <w:tc>
          <w:tcPr>
            <w:tcW w:w="3893" w:type="dxa"/>
            <w:tcBorders>
              <w:top w:val="single" w:sz="4" w:space="0" w:color="auto"/>
              <w:left w:val="single" w:sz="4" w:space="0" w:color="auto"/>
              <w:bottom w:val="single" w:sz="4" w:space="0" w:color="auto"/>
              <w:right w:val="single" w:sz="4" w:space="0" w:color="auto"/>
            </w:tcBorders>
            <w:vAlign w:val="center"/>
            <w:hideMark/>
          </w:tcPr>
          <w:p w14:paraId="7DE20014"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přímá / krabí jízda</w:t>
            </w:r>
          </w:p>
        </w:tc>
        <w:tc>
          <w:tcPr>
            <w:tcW w:w="1656" w:type="dxa"/>
            <w:tcBorders>
              <w:top w:val="single" w:sz="4" w:space="0" w:color="auto"/>
              <w:left w:val="single" w:sz="4" w:space="0" w:color="auto"/>
              <w:bottom w:val="single" w:sz="4" w:space="0" w:color="auto"/>
              <w:right w:val="single" w:sz="4" w:space="0" w:color="auto"/>
            </w:tcBorders>
            <w:vAlign w:val="center"/>
            <w:hideMark/>
          </w:tcPr>
          <w:p w14:paraId="622A089C"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w:t>
            </w:r>
          </w:p>
        </w:tc>
      </w:tr>
    </w:tbl>
    <w:p w14:paraId="4A2F783D" w14:textId="77777777" w:rsidR="00B111E8" w:rsidRDefault="00B111E8" w:rsidP="00504A29">
      <w:pPr>
        <w:rPr>
          <w:rFonts w:asciiTheme="minorHAnsi" w:hAnsiTheme="minorHAnsi" w:cstheme="minorHAnsi"/>
          <w:sz w:val="20"/>
          <w:szCs w:val="20"/>
        </w:rPr>
      </w:pPr>
    </w:p>
    <w:p w14:paraId="17CC714F" w14:textId="1C7AB6E0" w:rsidR="00B111E8" w:rsidRPr="00504A29" w:rsidRDefault="00B111E8" w:rsidP="00B111E8">
      <w:pPr>
        <w:jc w:val="both"/>
        <w:rPr>
          <w:rFonts w:asciiTheme="minorHAnsi" w:hAnsiTheme="minorHAnsi" w:cstheme="minorHAnsi"/>
          <w:sz w:val="20"/>
          <w:szCs w:val="20"/>
        </w:rPr>
      </w:pPr>
      <w:r>
        <w:rPr>
          <w:rFonts w:asciiTheme="minorHAnsi" w:hAnsiTheme="minorHAnsi" w:cstheme="minorHAnsi"/>
          <w:sz w:val="20"/>
          <w:szCs w:val="20"/>
        </w:rPr>
        <w:t>Objednatel požaduje</w:t>
      </w:r>
      <w:r w:rsidR="00504A29" w:rsidRPr="00504A29">
        <w:rPr>
          <w:rFonts w:asciiTheme="minorHAnsi" w:hAnsiTheme="minorHAnsi" w:cstheme="minorHAnsi"/>
          <w:sz w:val="20"/>
          <w:szCs w:val="20"/>
        </w:rPr>
        <w:t xml:space="preserve"> napojení na výrobní terminály se systémem BYZNYS (např. pomocí API) pro sledování stavu skladu a příjem požadavků na vyskladnění</w:t>
      </w:r>
      <w:r>
        <w:rPr>
          <w:rFonts w:asciiTheme="minorHAnsi" w:hAnsiTheme="minorHAnsi" w:cstheme="minorHAnsi"/>
          <w:sz w:val="20"/>
          <w:szCs w:val="20"/>
        </w:rPr>
        <w:t xml:space="preserve"> n</w:t>
      </w:r>
      <w:r w:rsidRPr="00504A29">
        <w:rPr>
          <w:rFonts w:asciiTheme="minorHAnsi" w:hAnsiTheme="minorHAnsi" w:cstheme="minorHAnsi"/>
          <w:sz w:val="20"/>
          <w:szCs w:val="20"/>
        </w:rPr>
        <w:t xml:space="preserve">a stávajícím terminálu </w:t>
      </w:r>
      <w:r>
        <w:rPr>
          <w:rFonts w:asciiTheme="minorHAnsi" w:hAnsiTheme="minorHAnsi" w:cstheme="minorHAnsi"/>
          <w:sz w:val="20"/>
          <w:szCs w:val="20"/>
        </w:rPr>
        <w:t>objednatele</w:t>
      </w:r>
    </w:p>
    <w:p w14:paraId="41219B93" w14:textId="77777777" w:rsidR="00504A29" w:rsidRPr="00504A29" w:rsidRDefault="00504A29" w:rsidP="00504A29">
      <w:pPr>
        <w:rPr>
          <w:rFonts w:asciiTheme="minorHAnsi" w:hAnsiTheme="minorHAnsi" w:cstheme="minorHAnsi"/>
          <w:b/>
          <w:bCs/>
          <w:sz w:val="20"/>
          <w:szCs w:val="20"/>
        </w:rPr>
      </w:pPr>
    </w:p>
    <w:p w14:paraId="3A7E1D44" w14:textId="77777777" w:rsidR="00504A29" w:rsidRDefault="00504A29" w:rsidP="00504A29">
      <w:pPr>
        <w:rPr>
          <w:rFonts w:asciiTheme="minorHAnsi" w:hAnsiTheme="minorHAnsi" w:cstheme="minorHAnsi"/>
          <w:b/>
          <w:bCs/>
          <w:sz w:val="20"/>
          <w:szCs w:val="20"/>
        </w:rPr>
      </w:pPr>
      <w:r w:rsidRPr="00504A29">
        <w:rPr>
          <w:rFonts w:asciiTheme="minorHAnsi" w:hAnsiTheme="minorHAnsi" w:cstheme="minorHAnsi"/>
          <w:b/>
          <w:bCs/>
          <w:sz w:val="20"/>
          <w:szCs w:val="20"/>
        </w:rPr>
        <w:t>Požadavky na autonomní provoz manipulátoru InLoader</w:t>
      </w:r>
    </w:p>
    <w:p w14:paraId="077CF49A" w14:textId="77777777" w:rsidR="00ED1280" w:rsidRPr="00504A29" w:rsidRDefault="00ED1280" w:rsidP="00504A29">
      <w:pPr>
        <w:rPr>
          <w:rFonts w:asciiTheme="minorHAnsi" w:hAnsiTheme="minorHAnsi" w:cstheme="minorHAnsi"/>
          <w:sz w:val="20"/>
          <w:szCs w:val="20"/>
        </w:rPr>
      </w:pPr>
    </w:p>
    <w:p w14:paraId="133599FD" w14:textId="77777777" w:rsidR="00504A29" w:rsidRPr="00504A29" w:rsidRDefault="00504A29" w:rsidP="00504A29">
      <w:pPr>
        <w:jc w:val="both"/>
        <w:rPr>
          <w:rFonts w:asciiTheme="minorHAnsi" w:hAnsiTheme="minorHAnsi" w:cstheme="minorHAnsi"/>
          <w:sz w:val="20"/>
          <w:szCs w:val="20"/>
        </w:rPr>
      </w:pPr>
      <w:r w:rsidRPr="00504A29">
        <w:rPr>
          <w:rFonts w:asciiTheme="minorHAnsi" w:hAnsiTheme="minorHAnsi" w:cstheme="minorHAnsi"/>
          <w:sz w:val="20"/>
          <w:szCs w:val="20"/>
        </w:rPr>
        <w:t>Manipulátor palet bude opatřen hardware a software prvky umožňující plně autonomní provoz. Cílem je zajištění bezobslužného přesunu palet mezi výrobou a skladem, včetně návratu manipulátoru do výchozí pozice, automatického dobíjení a řízení provozních prvků (např. vrata, semafory, závory apod).</w:t>
      </w:r>
    </w:p>
    <w:p w14:paraId="0A61420D" w14:textId="77777777" w:rsidR="00504A29" w:rsidRDefault="00504A29" w:rsidP="00504A29">
      <w:pPr>
        <w:rPr>
          <w:rFonts w:asciiTheme="minorHAnsi" w:hAnsiTheme="minorHAnsi" w:cstheme="minorHAnsi"/>
          <w:sz w:val="20"/>
          <w:szCs w:val="20"/>
        </w:rPr>
      </w:pPr>
    </w:p>
    <w:p w14:paraId="32DA4A78" w14:textId="77777777" w:rsidR="007A0A19" w:rsidRDefault="007A0A19" w:rsidP="00504A29">
      <w:pPr>
        <w:rPr>
          <w:rFonts w:asciiTheme="minorHAnsi" w:hAnsiTheme="minorHAnsi" w:cstheme="minorHAnsi"/>
          <w:sz w:val="20"/>
          <w:szCs w:val="20"/>
        </w:rPr>
      </w:pPr>
    </w:p>
    <w:p w14:paraId="50B0A024" w14:textId="77777777" w:rsidR="007A0A19" w:rsidRDefault="007A0A19" w:rsidP="00504A29">
      <w:pPr>
        <w:rPr>
          <w:rFonts w:asciiTheme="minorHAnsi" w:hAnsiTheme="minorHAnsi" w:cstheme="minorHAnsi"/>
          <w:sz w:val="20"/>
          <w:szCs w:val="20"/>
        </w:rPr>
      </w:pPr>
    </w:p>
    <w:p w14:paraId="45BE3B75" w14:textId="77777777" w:rsidR="007A0A19" w:rsidRDefault="007A0A19" w:rsidP="00504A29">
      <w:pPr>
        <w:rPr>
          <w:rFonts w:asciiTheme="minorHAnsi" w:hAnsiTheme="minorHAnsi" w:cstheme="minorHAnsi"/>
          <w:sz w:val="20"/>
          <w:szCs w:val="20"/>
        </w:rPr>
      </w:pPr>
    </w:p>
    <w:p w14:paraId="32559ABA" w14:textId="77777777" w:rsidR="007A0A19" w:rsidRPr="00504A29" w:rsidRDefault="007A0A19" w:rsidP="00504A29">
      <w:pPr>
        <w:rPr>
          <w:rFonts w:asciiTheme="minorHAnsi" w:hAnsiTheme="minorHAnsi" w:cstheme="minorHAnsi"/>
          <w:sz w:val="20"/>
          <w:szCs w:val="20"/>
        </w:rPr>
      </w:pPr>
    </w:p>
    <w:p w14:paraId="502F969B" w14:textId="51351124" w:rsidR="00504A29" w:rsidRDefault="00224345" w:rsidP="00504A29">
      <w:pPr>
        <w:rPr>
          <w:rFonts w:asciiTheme="minorHAnsi" w:hAnsiTheme="minorHAnsi" w:cstheme="minorHAnsi"/>
          <w:b/>
          <w:bCs/>
          <w:sz w:val="20"/>
          <w:szCs w:val="20"/>
        </w:rPr>
      </w:pPr>
      <w:r>
        <w:rPr>
          <w:rFonts w:asciiTheme="minorHAnsi" w:hAnsiTheme="minorHAnsi" w:cstheme="minorHAnsi"/>
          <w:b/>
          <w:bCs/>
          <w:sz w:val="20"/>
          <w:szCs w:val="20"/>
        </w:rPr>
        <w:lastRenderedPageBreak/>
        <w:t>Požadavky na z</w:t>
      </w:r>
      <w:r w:rsidR="00504A29" w:rsidRPr="00504A29">
        <w:rPr>
          <w:rFonts w:asciiTheme="minorHAnsi" w:hAnsiTheme="minorHAnsi" w:cstheme="minorHAnsi"/>
          <w:b/>
          <w:bCs/>
          <w:sz w:val="20"/>
          <w:szCs w:val="20"/>
        </w:rPr>
        <w:t>ákladní pravidla pro autonomní provoz</w:t>
      </w:r>
    </w:p>
    <w:p w14:paraId="1F15518C" w14:textId="77777777" w:rsidR="007A0A19" w:rsidRPr="00504A29" w:rsidRDefault="007A0A19" w:rsidP="00504A29">
      <w:pPr>
        <w:rPr>
          <w:rFonts w:asciiTheme="minorHAnsi" w:hAnsiTheme="minorHAnsi" w:cstheme="minorHAnsi"/>
          <w:b/>
          <w:bCs/>
          <w:sz w:val="20"/>
          <w:szCs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2"/>
        <w:gridCol w:w="6090"/>
      </w:tblGrid>
      <w:tr w:rsidR="00504A29" w:rsidRPr="00504A29" w14:paraId="64241AA4" w14:textId="77777777" w:rsidTr="007A0A19">
        <w:trPr>
          <w:trHeight w:val="397"/>
          <w:tblCellSpacing w:w="15" w:type="dxa"/>
        </w:trPr>
        <w:tc>
          <w:tcPr>
            <w:tcW w:w="2927" w:type="dxa"/>
            <w:vAlign w:val="center"/>
            <w:hideMark/>
          </w:tcPr>
          <w:p w14:paraId="4CB1A6C1" w14:textId="77777777" w:rsidR="00504A29" w:rsidRPr="00504A29" w:rsidRDefault="00504A29" w:rsidP="00F903A0">
            <w:pPr>
              <w:rPr>
                <w:rFonts w:asciiTheme="minorHAnsi" w:hAnsiTheme="minorHAnsi" w:cstheme="minorHAnsi"/>
                <w:b/>
                <w:bCs/>
                <w:sz w:val="20"/>
                <w:szCs w:val="20"/>
              </w:rPr>
            </w:pPr>
            <w:r w:rsidRPr="00504A29">
              <w:rPr>
                <w:rFonts w:asciiTheme="minorHAnsi" w:hAnsiTheme="minorHAnsi" w:cstheme="minorHAnsi"/>
                <w:b/>
                <w:bCs/>
                <w:sz w:val="20"/>
                <w:szCs w:val="20"/>
              </w:rPr>
              <w:t>Oblast</w:t>
            </w:r>
          </w:p>
        </w:tc>
        <w:tc>
          <w:tcPr>
            <w:tcW w:w="6045" w:type="dxa"/>
            <w:vAlign w:val="center"/>
            <w:hideMark/>
          </w:tcPr>
          <w:p w14:paraId="565709E9" w14:textId="77777777" w:rsidR="00504A29" w:rsidRPr="00504A29" w:rsidRDefault="00504A29" w:rsidP="00F903A0">
            <w:pPr>
              <w:rPr>
                <w:rFonts w:asciiTheme="minorHAnsi" w:hAnsiTheme="minorHAnsi" w:cstheme="minorHAnsi"/>
                <w:b/>
                <w:bCs/>
                <w:sz w:val="20"/>
                <w:szCs w:val="20"/>
              </w:rPr>
            </w:pPr>
            <w:r w:rsidRPr="00504A29">
              <w:rPr>
                <w:rFonts w:asciiTheme="minorHAnsi" w:hAnsiTheme="minorHAnsi" w:cstheme="minorHAnsi"/>
                <w:b/>
                <w:bCs/>
                <w:sz w:val="20"/>
                <w:szCs w:val="20"/>
              </w:rPr>
              <w:t>Požadavek</w:t>
            </w:r>
          </w:p>
        </w:tc>
      </w:tr>
      <w:tr w:rsidR="00504A29" w:rsidRPr="00504A29" w14:paraId="06C20976" w14:textId="77777777" w:rsidTr="007A0A19">
        <w:trPr>
          <w:trHeight w:val="397"/>
          <w:tblCellSpacing w:w="15" w:type="dxa"/>
        </w:trPr>
        <w:tc>
          <w:tcPr>
            <w:tcW w:w="2927" w:type="dxa"/>
            <w:vAlign w:val="center"/>
            <w:hideMark/>
          </w:tcPr>
          <w:p w14:paraId="581EEE1A"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b/>
                <w:bCs/>
                <w:sz w:val="20"/>
                <w:szCs w:val="20"/>
              </w:rPr>
              <w:t>Bezpečnost</w:t>
            </w:r>
          </w:p>
        </w:tc>
        <w:tc>
          <w:tcPr>
            <w:tcW w:w="6045" w:type="dxa"/>
            <w:vAlign w:val="center"/>
            <w:hideMark/>
          </w:tcPr>
          <w:p w14:paraId="35A14432"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Systém musí splňovat požadavky funkční bezpečnosti (SIL / PL) dle míry rizik provozu.</w:t>
            </w:r>
          </w:p>
        </w:tc>
      </w:tr>
      <w:tr w:rsidR="00504A29" w:rsidRPr="00504A29" w14:paraId="120898BB" w14:textId="77777777" w:rsidTr="007A0A19">
        <w:trPr>
          <w:trHeight w:val="397"/>
          <w:tblCellSpacing w:w="15" w:type="dxa"/>
        </w:trPr>
        <w:tc>
          <w:tcPr>
            <w:tcW w:w="2927" w:type="dxa"/>
            <w:vAlign w:val="center"/>
            <w:hideMark/>
          </w:tcPr>
          <w:p w14:paraId="5CF1986E"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b/>
                <w:bCs/>
                <w:sz w:val="20"/>
                <w:szCs w:val="20"/>
              </w:rPr>
              <w:t>Detekce překážek</w:t>
            </w:r>
          </w:p>
        </w:tc>
        <w:tc>
          <w:tcPr>
            <w:tcW w:w="6045" w:type="dxa"/>
            <w:vAlign w:val="center"/>
            <w:hideMark/>
          </w:tcPr>
          <w:p w14:paraId="3B71A661"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Lidar, kamery a další senzory musí umožnit včasné zastavení a bezpečné vyhodnocení okolí.</w:t>
            </w:r>
          </w:p>
        </w:tc>
      </w:tr>
      <w:tr w:rsidR="00504A29" w:rsidRPr="00504A29" w14:paraId="2E4A7F18" w14:textId="77777777" w:rsidTr="007A0A19">
        <w:trPr>
          <w:trHeight w:val="397"/>
          <w:tblCellSpacing w:w="15" w:type="dxa"/>
        </w:trPr>
        <w:tc>
          <w:tcPr>
            <w:tcW w:w="2927" w:type="dxa"/>
            <w:vAlign w:val="center"/>
            <w:hideMark/>
          </w:tcPr>
          <w:p w14:paraId="6ED7E7F7"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b/>
                <w:bCs/>
                <w:sz w:val="20"/>
                <w:szCs w:val="20"/>
              </w:rPr>
              <w:t>Navigace a poloha</w:t>
            </w:r>
          </w:p>
        </w:tc>
        <w:tc>
          <w:tcPr>
            <w:tcW w:w="6045" w:type="dxa"/>
            <w:vAlign w:val="center"/>
            <w:hideMark/>
          </w:tcPr>
          <w:p w14:paraId="6BEAEB1C"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Systém musí sledovat trasu, přesně určovat polohu a umožnit návrat nebo rerouting.</w:t>
            </w:r>
          </w:p>
        </w:tc>
      </w:tr>
      <w:tr w:rsidR="00504A29" w:rsidRPr="00504A29" w14:paraId="1ADF0B0B" w14:textId="77777777" w:rsidTr="007A0A19">
        <w:trPr>
          <w:trHeight w:val="397"/>
          <w:tblCellSpacing w:w="15" w:type="dxa"/>
        </w:trPr>
        <w:tc>
          <w:tcPr>
            <w:tcW w:w="2927" w:type="dxa"/>
            <w:vAlign w:val="center"/>
            <w:hideMark/>
          </w:tcPr>
          <w:p w14:paraId="7AFA812D"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b/>
                <w:bCs/>
                <w:sz w:val="20"/>
                <w:szCs w:val="20"/>
              </w:rPr>
              <w:t>Větvení tras</w:t>
            </w:r>
          </w:p>
        </w:tc>
        <w:tc>
          <w:tcPr>
            <w:tcW w:w="6045" w:type="dxa"/>
            <w:vAlign w:val="center"/>
            <w:hideMark/>
          </w:tcPr>
          <w:p w14:paraId="773A83CB"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Systém musí rozpoznat a obsluhovat více předávacích a odběrných míst dle značek nebo pokynů.</w:t>
            </w:r>
          </w:p>
        </w:tc>
      </w:tr>
      <w:tr w:rsidR="00504A29" w:rsidRPr="00504A29" w14:paraId="3B976249" w14:textId="77777777" w:rsidTr="007A0A19">
        <w:trPr>
          <w:trHeight w:val="397"/>
          <w:tblCellSpacing w:w="15" w:type="dxa"/>
        </w:trPr>
        <w:tc>
          <w:tcPr>
            <w:tcW w:w="2927" w:type="dxa"/>
            <w:vAlign w:val="center"/>
            <w:hideMark/>
          </w:tcPr>
          <w:p w14:paraId="79B7680E"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b/>
                <w:bCs/>
                <w:sz w:val="20"/>
                <w:szCs w:val="20"/>
              </w:rPr>
              <w:t>Poruchové stavy</w:t>
            </w:r>
          </w:p>
        </w:tc>
        <w:tc>
          <w:tcPr>
            <w:tcW w:w="6045" w:type="dxa"/>
            <w:vAlign w:val="center"/>
            <w:hideMark/>
          </w:tcPr>
          <w:p w14:paraId="0C1FD0BC"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Vozidlo musí být schopno bezpečně zastavit, indikovat chybu a přejít do servisního režimu.</w:t>
            </w:r>
          </w:p>
        </w:tc>
      </w:tr>
      <w:tr w:rsidR="00504A29" w:rsidRPr="00504A29" w14:paraId="65FEB5F8" w14:textId="77777777" w:rsidTr="007A0A19">
        <w:trPr>
          <w:trHeight w:val="397"/>
          <w:tblCellSpacing w:w="15" w:type="dxa"/>
        </w:trPr>
        <w:tc>
          <w:tcPr>
            <w:tcW w:w="2927" w:type="dxa"/>
            <w:vAlign w:val="center"/>
            <w:hideMark/>
          </w:tcPr>
          <w:p w14:paraId="39A267E2"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b/>
                <w:bCs/>
                <w:sz w:val="20"/>
                <w:szCs w:val="20"/>
              </w:rPr>
              <w:t>Režimy řízení</w:t>
            </w:r>
          </w:p>
        </w:tc>
        <w:tc>
          <w:tcPr>
            <w:tcW w:w="6045" w:type="dxa"/>
            <w:vAlign w:val="center"/>
            <w:hideMark/>
          </w:tcPr>
          <w:p w14:paraId="26780904"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Musí být možné přepínání mezi ručním, servisním a autonomním režimem.</w:t>
            </w:r>
          </w:p>
        </w:tc>
      </w:tr>
      <w:tr w:rsidR="00504A29" w:rsidRPr="00504A29" w14:paraId="57B4B6EE" w14:textId="77777777" w:rsidTr="007A0A19">
        <w:trPr>
          <w:trHeight w:val="397"/>
          <w:tblCellSpacing w:w="15" w:type="dxa"/>
        </w:trPr>
        <w:tc>
          <w:tcPr>
            <w:tcW w:w="2927" w:type="dxa"/>
            <w:vAlign w:val="center"/>
            <w:hideMark/>
          </w:tcPr>
          <w:p w14:paraId="7797CAED"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b/>
                <w:bCs/>
                <w:sz w:val="20"/>
                <w:szCs w:val="20"/>
              </w:rPr>
              <w:t>Vizualizace a dohled</w:t>
            </w:r>
          </w:p>
        </w:tc>
        <w:tc>
          <w:tcPr>
            <w:tcW w:w="6045" w:type="dxa"/>
            <w:vAlign w:val="center"/>
            <w:hideMark/>
          </w:tcPr>
          <w:p w14:paraId="1550CC27" w14:textId="00C0E522"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 xml:space="preserve">Online monitoring a vizualizace stavu musí být dostupné na centrálním terminálu </w:t>
            </w:r>
            <w:r w:rsidR="00ED1280">
              <w:rPr>
                <w:rFonts w:asciiTheme="minorHAnsi" w:hAnsiTheme="minorHAnsi" w:cstheme="minorHAnsi"/>
                <w:sz w:val="20"/>
                <w:szCs w:val="20"/>
              </w:rPr>
              <w:t>objednatele</w:t>
            </w:r>
            <w:r w:rsidRPr="00504A29">
              <w:rPr>
                <w:rFonts w:asciiTheme="minorHAnsi" w:hAnsiTheme="minorHAnsi" w:cstheme="minorHAnsi"/>
                <w:sz w:val="20"/>
                <w:szCs w:val="20"/>
              </w:rPr>
              <w:t xml:space="preserve"> i mobilně.</w:t>
            </w:r>
          </w:p>
        </w:tc>
      </w:tr>
      <w:tr w:rsidR="00504A29" w:rsidRPr="00504A29" w14:paraId="397C5330" w14:textId="77777777" w:rsidTr="007A0A19">
        <w:trPr>
          <w:trHeight w:val="397"/>
          <w:tblCellSpacing w:w="15" w:type="dxa"/>
        </w:trPr>
        <w:tc>
          <w:tcPr>
            <w:tcW w:w="2927" w:type="dxa"/>
            <w:vAlign w:val="center"/>
            <w:hideMark/>
          </w:tcPr>
          <w:p w14:paraId="4ADA9C3B"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b/>
                <w:bCs/>
                <w:sz w:val="20"/>
                <w:szCs w:val="20"/>
              </w:rPr>
              <w:t>Provozní prostředí</w:t>
            </w:r>
          </w:p>
        </w:tc>
        <w:tc>
          <w:tcPr>
            <w:tcW w:w="6045" w:type="dxa"/>
            <w:vAlign w:val="center"/>
            <w:hideMark/>
          </w:tcPr>
          <w:p w14:paraId="3FA8601F"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 xml:space="preserve">Pohyb pouze po definovaných trasách </w:t>
            </w:r>
          </w:p>
        </w:tc>
      </w:tr>
    </w:tbl>
    <w:p w14:paraId="71902EAD" w14:textId="77777777" w:rsidR="00504A29" w:rsidRPr="00504A29" w:rsidRDefault="00504A29" w:rsidP="00504A29">
      <w:pPr>
        <w:rPr>
          <w:rFonts w:asciiTheme="minorHAnsi" w:hAnsiTheme="minorHAnsi" w:cstheme="minorHAnsi"/>
          <w:b/>
          <w:bCs/>
          <w:sz w:val="20"/>
          <w:szCs w:val="20"/>
        </w:rPr>
      </w:pPr>
    </w:p>
    <w:p w14:paraId="435BA5AC" w14:textId="361F3B0F" w:rsidR="00504A29" w:rsidRPr="00504A29" w:rsidRDefault="00504A29" w:rsidP="00504A29">
      <w:pPr>
        <w:rPr>
          <w:rFonts w:asciiTheme="minorHAnsi" w:hAnsiTheme="minorHAnsi" w:cstheme="minorHAnsi"/>
          <w:b/>
          <w:bCs/>
          <w:sz w:val="20"/>
          <w:szCs w:val="20"/>
        </w:rPr>
      </w:pPr>
      <w:r w:rsidRPr="00504A29">
        <w:rPr>
          <w:rFonts w:asciiTheme="minorHAnsi" w:hAnsiTheme="minorHAnsi" w:cstheme="minorHAnsi"/>
          <w:b/>
          <w:bCs/>
          <w:sz w:val="20"/>
          <w:szCs w:val="20"/>
        </w:rPr>
        <w:t>P</w:t>
      </w:r>
      <w:r w:rsidR="0039293A">
        <w:rPr>
          <w:rFonts w:asciiTheme="minorHAnsi" w:hAnsiTheme="minorHAnsi" w:cstheme="minorHAnsi"/>
          <w:b/>
          <w:bCs/>
          <w:sz w:val="20"/>
          <w:szCs w:val="20"/>
        </w:rPr>
        <w:t>ožadavky na p</w:t>
      </w:r>
      <w:r w:rsidRPr="00504A29">
        <w:rPr>
          <w:rFonts w:asciiTheme="minorHAnsi" w:hAnsiTheme="minorHAnsi" w:cstheme="minorHAnsi"/>
          <w:b/>
          <w:bCs/>
          <w:sz w:val="20"/>
          <w:szCs w:val="20"/>
        </w:rPr>
        <w:t>okročilé funkce vozidla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4"/>
        <w:gridCol w:w="6778"/>
      </w:tblGrid>
      <w:tr w:rsidR="00504A29" w:rsidRPr="00504A29" w14:paraId="0E0C5DBC" w14:textId="77777777" w:rsidTr="00F903A0">
        <w:trPr>
          <w:trHeight w:val="397"/>
          <w:tblCellSpacing w:w="15" w:type="dxa"/>
        </w:trPr>
        <w:tc>
          <w:tcPr>
            <w:tcW w:w="0" w:type="auto"/>
            <w:vAlign w:val="center"/>
            <w:hideMark/>
          </w:tcPr>
          <w:p w14:paraId="2DEF9705" w14:textId="77777777" w:rsidR="00504A29" w:rsidRPr="00504A29" w:rsidRDefault="00504A29" w:rsidP="00F903A0">
            <w:pPr>
              <w:rPr>
                <w:rFonts w:asciiTheme="minorHAnsi" w:hAnsiTheme="minorHAnsi" w:cstheme="minorHAnsi"/>
                <w:b/>
                <w:bCs/>
                <w:sz w:val="20"/>
                <w:szCs w:val="20"/>
              </w:rPr>
            </w:pPr>
            <w:r w:rsidRPr="00504A29">
              <w:rPr>
                <w:rFonts w:asciiTheme="minorHAnsi" w:hAnsiTheme="minorHAnsi" w:cstheme="minorHAnsi"/>
                <w:b/>
                <w:bCs/>
                <w:sz w:val="20"/>
                <w:szCs w:val="20"/>
              </w:rPr>
              <w:t>Funkce</w:t>
            </w:r>
          </w:p>
        </w:tc>
        <w:tc>
          <w:tcPr>
            <w:tcW w:w="0" w:type="auto"/>
            <w:vAlign w:val="center"/>
            <w:hideMark/>
          </w:tcPr>
          <w:p w14:paraId="5B8164FE" w14:textId="77777777" w:rsidR="00504A29" w:rsidRPr="00504A29" w:rsidRDefault="00504A29" w:rsidP="00F903A0">
            <w:pPr>
              <w:rPr>
                <w:rFonts w:asciiTheme="minorHAnsi" w:hAnsiTheme="minorHAnsi" w:cstheme="minorHAnsi"/>
                <w:b/>
                <w:bCs/>
                <w:sz w:val="20"/>
                <w:szCs w:val="20"/>
              </w:rPr>
            </w:pPr>
            <w:r w:rsidRPr="00504A29">
              <w:rPr>
                <w:rFonts w:asciiTheme="minorHAnsi" w:hAnsiTheme="minorHAnsi" w:cstheme="minorHAnsi"/>
                <w:b/>
                <w:bCs/>
                <w:sz w:val="20"/>
                <w:szCs w:val="20"/>
              </w:rPr>
              <w:t>Popis</w:t>
            </w:r>
          </w:p>
        </w:tc>
      </w:tr>
      <w:tr w:rsidR="00504A29" w:rsidRPr="00504A29" w14:paraId="2AA44FBC" w14:textId="77777777" w:rsidTr="00F903A0">
        <w:trPr>
          <w:trHeight w:val="397"/>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B74B9A3"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b/>
                <w:bCs/>
                <w:sz w:val="20"/>
                <w:szCs w:val="20"/>
              </w:rPr>
              <w:t>Online monitoring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18024882"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Trvalý přehled o stavu, zobrazování na terminálu i vzdáleně.</w:t>
            </w:r>
          </w:p>
        </w:tc>
      </w:tr>
      <w:tr w:rsidR="00504A29" w:rsidRPr="00504A29" w14:paraId="42C26A42" w14:textId="77777777" w:rsidTr="00F903A0">
        <w:trPr>
          <w:trHeight w:val="397"/>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C93B516"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b/>
                <w:bCs/>
                <w:sz w:val="20"/>
                <w:szCs w:val="20"/>
              </w:rPr>
              <w:t>Chybová hlášení a notifikace</w:t>
            </w:r>
          </w:p>
        </w:tc>
        <w:tc>
          <w:tcPr>
            <w:tcW w:w="0" w:type="auto"/>
            <w:tcBorders>
              <w:top w:val="single" w:sz="4" w:space="0" w:color="auto"/>
              <w:left w:val="single" w:sz="4" w:space="0" w:color="auto"/>
              <w:bottom w:val="single" w:sz="4" w:space="0" w:color="auto"/>
              <w:right w:val="single" w:sz="4" w:space="0" w:color="auto"/>
            </w:tcBorders>
            <w:vAlign w:val="center"/>
            <w:hideMark/>
          </w:tcPr>
          <w:p w14:paraId="49970C5F"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Hierarchická diagnostika, vzdálené upozornění (např. překážka na trati, baterie, teplota, váha…).</w:t>
            </w:r>
          </w:p>
        </w:tc>
      </w:tr>
      <w:tr w:rsidR="00504A29" w:rsidRPr="00504A29" w14:paraId="214BF176" w14:textId="77777777" w:rsidTr="00F903A0">
        <w:trPr>
          <w:trHeight w:val="397"/>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7734656"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b/>
                <w:bCs/>
                <w:sz w:val="20"/>
                <w:szCs w:val="20"/>
              </w:rPr>
              <w:t>Automatické nabíjení</w:t>
            </w:r>
          </w:p>
        </w:tc>
        <w:tc>
          <w:tcPr>
            <w:tcW w:w="0" w:type="auto"/>
            <w:tcBorders>
              <w:top w:val="single" w:sz="4" w:space="0" w:color="auto"/>
              <w:left w:val="single" w:sz="4" w:space="0" w:color="auto"/>
              <w:bottom w:val="single" w:sz="4" w:space="0" w:color="auto"/>
              <w:right w:val="single" w:sz="4" w:space="0" w:color="auto"/>
            </w:tcBorders>
            <w:vAlign w:val="center"/>
            <w:hideMark/>
          </w:tcPr>
          <w:p w14:paraId="5C5E1B58"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Samostatné zajetí do dobíjecí stanice při poklesu kapacity.</w:t>
            </w:r>
          </w:p>
        </w:tc>
      </w:tr>
      <w:tr w:rsidR="00504A29" w:rsidRPr="00504A29" w14:paraId="61BA4280" w14:textId="77777777" w:rsidTr="00F903A0">
        <w:trPr>
          <w:trHeight w:val="397"/>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97B0452"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b/>
                <w:bCs/>
                <w:sz w:val="20"/>
                <w:szCs w:val="20"/>
              </w:rPr>
              <w:t>Přepínání režimů jízdy</w:t>
            </w:r>
          </w:p>
        </w:tc>
        <w:tc>
          <w:tcPr>
            <w:tcW w:w="0" w:type="auto"/>
            <w:tcBorders>
              <w:top w:val="single" w:sz="4" w:space="0" w:color="auto"/>
              <w:left w:val="single" w:sz="4" w:space="0" w:color="auto"/>
              <w:bottom w:val="single" w:sz="4" w:space="0" w:color="auto"/>
              <w:right w:val="single" w:sz="4" w:space="0" w:color="auto"/>
            </w:tcBorders>
            <w:vAlign w:val="center"/>
            <w:hideMark/>
          </w:tcPr>
          <w:p w14:paraId="7F61B06D"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Klasický a "krabí" režim, manuálně nebo automaticky.</w:t>
            </w:r>
          </w:p>
        </w:tc>
      </w:tr>
      <w:tr w:rsidR="00504A29" w:rsidRPr="00504A29" w14:paraId="46786193" w14:textId="77777777" w:rsidTr="00F903A0">
        <w:trPr>
          <w:trHeight w:val="397"/>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19620E9"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b/>
                <w:bCs/>
                <w:sz w:val="20"/>
                <w:szCs w:val="20"/>
              </w:rPr>
              <w:t>Pracovní osvětlení</w:t>
            </w:r>
          </w:p>
        </w:tc>
        <w:tc>
          <w:tcPr>
            <w:tcW w:w="0" w:type="auto"/>
            <w:tcBorders>
              <w:top w:val="single" w:sz="4" w:space="0" w:color="auto"/>
              <w:left w:val="single" w:sz="4" w:space="0" w:color="auto"/>
              <w:bottom w:val="single" w:sz="4" w:space="0" w:color="auto"/>
              <w:right w:val="single" w:sz="4" w:space="0" w:color="auto"/>
            </w:tcBorders>
            <w:vAlign w:val="center"/>
            <w:hideMark/>
          </w:tcPr>
          <w:p w14:paraId="37796083"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Pro jízdu za zhoršených podmínek / ve tmě.</w:t>
            </w:r>
          </w:p>
        </w:tc>
      </w:tr>
      <w:tr w:rsidR="00504A29" w:rsidRPr="00504A29" w14:paraId="5010A560" w14:textId="77777777" w:rsidTr="00F903A0">
        <w:trPr>
          <w:trHeight w:val="397"/>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3441208"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b/>
                <w:bCs/>
                <w:sz w:val="20"/>
                <w:szCs w:val="20"/>
              </w:rPr>
              <w:t>Akustická a optická signalizace</w:t>
            </w:r>
          </w:p>
        </w:tc>
        <w:tc>
          <w:tcPr>
            <w:tcW w:w="0" w:type="auto"/>
            <w:tcBorders>
              <w:top w:val="single" w:sz="4" w:space="0" w:color="auto"/>
              <w:left w:val="single" w:sz="4" w:space="0" w:color="auto"/>
              <w:bottom w:val="single" w:sz="4" w:space="0" w:color="auto"/>
              <w:right w:val="single" w:sz="4" w:space="0" w:color="auto"/>
            </w:tcBorders>
            <w:vAlign w:val="center"/>
            <w:hideMark/>
          </w:tcPr>
          <w:p w14:paraId="35747747"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Zabezpečení pohybu ve sdílených zónách.</w:t>
            </w:r>
          </w:p>
        </w:tc>
      </w:tr>
      <w:tr w:rsidR="00504A29" w:rsidRPr="00504A29" w14:paraId="6CA8E2A7" w14:textId="77777777" w:rsidTr="00F903A0">
        <w:trPr>
          <w:trHeight w:val="397"/>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9A531C3"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b/>
                <w:bCs/>
                <w:sz w:val="20"/>
                <w:szCs w:val="20"/>
              </w:rPr>
              <w:t>Ovládání zařízeních 3 stran</w:t>
            </w:r>
          </w:p>
        </w:tc>
        <w:tc>
          <w:tcPr>
            <w:tcW w:w="0" w:type="auto"/>
            <w:tcBorders>
              <w:top w:val="single" w:sz="4" w:space="0" w:color="auto"/>
              <w:left w:val="single" w:sz="4" w:space="0" w:color="auto"/>
              <w:bottom w:val="single" w:sz="4" w:space="0" w:color="auto"/>
              <w:right w:val="single" w:sz="4" w:space="0" w:color="auto"/>
            </w:tcBorders>
            <w:vAlign w:val="center"/>
            <w:hideMark/>
          </w:tcPr>
          <w:p w14:paraId="4172D02B" w14:textId="586FDB61"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Možnost vzdáleného ovládání vstupu a výstupu. (vrata; semafory; závora)</w:t>
            </w:r>
            <w:r w:rsidR="00CE4EB4">
              <w:rPr>
                <w:rFonts w:asciiTheme="minorHAnsi" w:hAnsiTheme="minorHAnsi" w:cstheme="minorHAnsi"/>
                <w:sz w:val="20"/>
                <w:szCs w:val="20"/>
              </w:rPr>
              <w:t xml:space="preserve"> </w:t>
            </w:r>
            <w:r w:rsidRPr="00504A29">
              <w:rPr>
                <w:rFonts w:asciiTheme="minorHAnsi" w:hAnsiTheme="minorHAnsi" w:cstheme="minorHAnsi"/>
                <w:sz w:val="20"/>
                <w:szCs w:val="20"/>
              </w:rPr>
              <w:t>-  komunikac</w:t>
            </w:r>
            <w:r w:rsidR="00367EE9">
              <w:rPr>
                <w:rFonts w:asciiTheme="minorHAnsi" w:hAnsiTheme="minorHAnsi" w:cstheme="minorHAnsi"/>
                <w:sz w:val="20"/>
                <w:szCs w:val="20"/>
              </w:rPr>
              <w:t>e</w:t>
            </w:r>
            <w:r w:rsidRPr="00504A29">
              <w:rPr>
                <w:rFonts w:asciiTheme="minorHAnsi" w:hAnsiTheme="minorHAnsi" w:cstheme="minorHAnsi"/>
                <w:sz w:val="20"/>
                <w:szCs w:val="20"/>
              </w:rPr>
              <w:t xml:space="preserve"> zařízení 3 stran</w:t>
            </w:r>
          </w:p>
        </w:tc>
      </w:tr>
      <w:tr w:rsidR="00504A29" w:rsidRPr="00504A29" w14:paraId="07D3881E" w14:textId="77777777" w:rsidTr="00F903A0">
        <w:trPr>
          <w:trHeight w:val="397"/>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60C0320"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b/>
                <w:bCs/>
                <w:sz w:val="20"/>
                <w:szCs w:val="20"/>
              </w:rPr>
              <w:t>Bezpečnostní semafor</w:t>
            </w:r>
          </w:p>
        </w:tc>
        <w:tc>
          <w:tcPr>
            <w:tcW w:w="0" w:type="auto"/>
            <w:tcBorders>
              <w:top w:val="single" w:sz="4" w:space="0" w:color="auto"/>
              <w:left w:val="single" w:sz="4" w:space="0" w:color="auto"/>
              <w:bottom w:val="single" w:sz="4" w:space="0" w:color="auto"/>
              <w:right w:val="single" w:sz="4" w:space="0" w:color="auto"/>
            </w:tcBorders>
            <w:vAlign w:val="center"/>
            <w:hideMark/>
          </w:tcPr>
          <w:p w14:paraId="35E0B02D"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Signalizace při průjezdu vozidla.</w:t>
            </w:r>
          </w:p>
        </w:tc>
      </w:tr>
      <w:tr w:rsidR="00504A29" w:rsidRPr="00504A29" w14:paraId="3BF81456" w14:textId="77777777" w:rsidTr="00F903A0">
        <w:trPr>
          <w:trHeight w:val="397"/>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9198B3D"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b/>
                <w:bCs/>
                <w:sz w:val="20"/>
                <w:szCs w:val="20"/>
              </w:rPr>
              <w:t>Otevřená SW architektura</w:t>
            </w:r>
          </w:p>
        </w:tc>
        <w:tc>
          <w:tcPr>
            <w:tcW w:w="0" w:type="auto"/>
            <w:tcBorders>
              <w:top w:val="single" w:sz="4" w:space="0" w:color="auto"/>
              <w:left w:val="single" w:sz="4" w:space="0" w:color="auto"/>
              <w:bottom w:val="single" w:sz="4" w:space="0" w:color="auto"/>
              <w:right w:val="single" w:sz="4" w:space="0" w:color="auto"/>
            </w:tcBorders>
            <w:vAlign w:val="center"/>
            <w:hideMark/>
          </w:tcPr>
          <w:p w14:paraId="43FF80AC"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Možnost budoucího rozšíření (např. nové zastávky, SW moduly).</w:t>
            </w:r>
          </w:p>
        </w:tc>
      </w:tr>
    </w:tbl>
    <w:p w14:paraId="3730F684" w14:textId="77777777" w:rsidR="00504A29" w:rsidRPr="00504A29" w:rsidRDefault="00504A29" w:rsidP="00504A29">
      <w:pPr>
        <w:rPr>
          <w:rFonts w:asciiTheme="minorHAnsi" w:hAnsiTheme="minorHAnsi" w:cstheme="minorHAnsi"/>
          <w:sz w:val="20"/>
          <w:szCs w:val="20"/>
        </w:rPr>
      </w:pPr>
    </w:p>
    <w:p w14:paraId="6C6E0689" w14:textId="77777777" w:rsidR="00504A29" w:rsidRDefault="00504A29" w:rsidP="00504A29">
      <w:pPr>
        <w:rPr>
          <w:rFonts w:asciiTheme="minorHAnsi" w:hAnsiTheme="minorHAnsi" w:cstheme="minorHAnsi"/>
          <w:b/>
          <w:bCs/>
          <w:sz w:val="20"/>
          <w:szCs w:val="20"/>
        </w:rPr>
      </w:pPr>
      <w:r w:rsidRPr="00504A29">
        <w:rPr>
          <w:rFonts w:asciiTheme="minorHAnsi" w:hAnsiTheme="minorHAnsi" w:cstheme="minorHAnsi"/>
          <w:b/>
          <w:bCs/>
          <w:sz w:val="20"/>
          <w:szCs w:val="20"/>
        </w:rPr>
        <w:t>Požadavky na ovládání</w:t>
      </w:r>
    </w:p>
    <w:p w14:paraId="712498DB" w14:textId="77777777" w:rsidR="00ED1280" w:rsidRPr="00504A29" w:rsidRDefault="00ED1280" w:rsidP="00504A29">
      <w:pPr>
        <w:rPr>
          <w:rFonts w:asciiTheme="minorHAnsi" w:hAnsiTheme="minorHAnsi" w:cstheme="minorHAnsi"/>
          <w:b/>
          <w:bCs/>
          <w:sz w:val="20"/>
          <w:szCs w:val="20"/>
        </w:rPr>
      </w:pPr>
    </w:p>
    <w:p w14:paraId="53FD94C7" w14:textId="77777777" w:rsidR="00504A29" w:rsidRDefault="00504A29" w:rsidP="00504A29">
      <w:pPr>
        <w:rPr>
          <w:rFonts w:asciiTheme="minorHAnsi" w:hAnsiTheme="minorHAnsi" w:cstheme="minorHAnsi"/>
          <w:sz w:val="20"/>
          <w:szCs w:val="20"/>
        </w:rPr>
      </w:pPr>
      <w:r w:rsidRPr="00504A29">
        <w:rPr>
          <w:rFonts w:asciiTheme="minorHAnsi" w:hAnsiTheme="minorHAnsi" w:cstheme="minorHAnsi"/>
          <w:sz w:val="20"/>
          <w:szCs w:val="20"/>
        </w:rPr>
        <w:t>Terminálové zobrazení a funkce:</w:t>
      </w:r>
    </w:p>
    <w:p w14:paraId="0A7EC056" w14:textId="77777777" w:rsidR="00ED1280" w:rsidRPr="00504A29" w:rsidRDefault="00ED1280" w:rsidP="00504A29">
      <w:pPr>
        <w:rPr>
          <w:rFonts w:asciiTheme="minorHAnsi" w:hAnsiTheme="minorHAnsi" w:cstheme="minorHAnsi"/>
          <w:sz w:val="20"/>
          <w:szCs w:val="20"/>
        </w:rPr>
      </w:pPr>
    </w:p>
    <w:p w14:paraId="42417C6C" w14:textId="77777777" w:rsidR="00504A29" w:rsidRPr="00504A29" w:rsidRDefault="00504A29" w:rsidP="002C0105">
      <w:pPr>
        <w:pStyle w:val="Odstavecseseznamem"/>
        <w:numPr>
          <w:ilvl w:val="1"/>
          <w:numId w:val="36"/>
        </w:numPr>
        <w:spacing w:after="160" w:line="259" w:lineRule="auto"/>
        <w:ind w:left="709" w:hanging="283"/>
        <w:jc w:val="both"/>
        <w:rPr>
          <w:rFonts w:asciiTheme="minorHAnsi" w:hAnsiTheme="minorHAnsi" w:cstheme="minorHAnsi"/>
          <w:sz w:val="20"/>
          <w:szCs w:val="20"/>
        </w:rPr>
      </w:pPr>
      <w:r w:rsidRPr="00504A29">
        <w:rPr>
          <w:rFonts w:asciiTheme="minorHAnsi" w:hAnsiTheme="minorHAnsi" w:cstheme="minorHAnsi"/>
          <w:sz w:val="20"/>
          <w:szCs w:val="20"/>
        </w:rPr>
        <w:t>Stav (obsazení) pozic (konkrétní ID palety - napojení na výrobní systém Byznys)</w:t>
      </w:r>
    </w:p>
    <w:p w14:paraId="654F04D0" w14:textId="77777777" w:rsidR="00504A29" w:rsidRPr="00504A29" w:rsidRDefault="00504A29" w:rsidP="002C0105">
      <w:pPr>
        <w:pStyle w:val="Odstavecseseznamem"/>
        <w:numPr>
          <w:ilvl w:val="1"/>
          <w:numId w:val="36"/>
        </w:numPr>
        <w:spacing w:after="160" w:line="259" w:lineRule="auto"/>
        <w:ind w:left="709" w:hanging="283"/>
        <w:jc w:val="both"/>
        <w:rPr>
          <w:rFonts w:asciiTheme="minorHAnsi" w:hAnsiTheme="minorHAnsi" w:cstheme="minorHAnsi"/>
          <w:sz w:val="20"/>
          <w:szCs w:val="20"/>
        </w:rPr>
      </w:pPr>
      <w:r w:rsidRPr="00504A29">
        <w:rPr>
          <w:rFonts w:asciiTheme="minorHAnsi" w:hAnsiTheme="minorHAnsi" w:cstheme="minorHAnsi"/>
          <w:sz w:val="20"/>
          <w:szCs w:val="20"/>
        </w:rPr>
        <w:t>Tlačítka pro možnost odeslat paletu do lágru; na jiné pracoviště; hala ok…</w:t>
      </w:r>
    </w:p>
    <w:p w14:paraId="237887A4" w14:textId="77777777" w:rsidR="00504A29" w:rsidRPr="00504A29" w:rsidRDefault="00504A29" w:rsidP="002C0105">
      <w:pPr>
        <w:pStyle w:val="Odstavecseseznamem"/>
        <w:numPr>
          <w:ilvl w:val="1"/>
          <w:numId w:val="36"/>
        </w:numPr>
        <w:spacing w:after="160" w:line="259" w:lineRule="auto"/>
        <w:ind w:left="709" w:hanging="283"/>
        <w:jc w:val="both"/>
        <w:rPr>
          <w:rFonts w:asciiTheme="minorHAnsi" w:hAnsiTheme="minorHAnsi" w:cstheme="minorHAnsi"/>
          <w:sz w:val="20"/>
          <w:szCs w:val="20"/>
        </w:rPr>
      </w:pPr>
      <w:r w:rsidRPr="00504A29">
        <w:rPr>
          <w:rFonts w:asciiTheme="minorHAnsi" w:hAnsiTheme="minorHAnsi" w:cstheme="minorHAnsi"/>
          <w:sz w:val="20"/>
          <w:szCs w:val="20"/>
        </w:rPr>
        <w:t>Orientační zobrazení pozice vozu na trase (dílčí úseky)</w:t>
      </w:r>
    </w:p>
    <w:p w14:paraId="61F85D84" w14:textId="77777777" w:rsidR="00504A29" w:rsidRPr="00504A29" w:rsidRDefault="00504A29" w:rsidP="002C0105">
      <w:pPr>
        <w:pStyle w:val="Odstavecseseznamem"/>
        <w:numPr>
          <w:ilvl w:val="1"/>
          <w:numId w:val="36"/>
        </w:numPr>
        <w:spacing w:after="160" w:line="259" w:lineRule="auto"/>
        <w:ind w:left="709" w:hanging="283"/>
        <w:jc w:val="both"/>
        <w:rPr>
          <w:rFonts w:asciiTheme="minorHAnsi" w:hAnsiTheme="minorHAnsi" w:cstheme="minorHAnsi"/>
          <w:sz w:val="20"/>
          <w:szCs w:val="20"/>
        </w:rPr>
      </w:pPr>
      <w:r w:rsidRPr="00504A29">
        <w:rPr>
          <w:rFonts w:asciiTheme="minorHAnsi" w:hAnsiTheme="minorHAnsi" w:cstheme="minorHAnsi"/>
          <w:sz w:val="20"/>
          <w:szCs w:val="20"/>
        </w:rPr>
        <w:t>Zobrazení předpokládaného času příjezdu</w:t>
      </w:r>
    </w:p>
    <w:p w14:paraId="102880F9" w14:textId="77777777" w:rsidR="00504A29" w:rsidRPr="00504A29" w:rsidRDefault="00504A29" w:rsidP="002C0105">
      <w:pPr>
        <w:pStyle w:val="Odstavecseseznamem"/>
        <w:numPr>
          <w:ilvl w:val="1"/>
          <w:numId w:val="36"/>
        </w:numPr>
        <w:spacing w:after="160" w:line="259" w:lineRule="auto"/>
        <w:ind w:left="709" w:hanging="283"/>
        <w:jc w:val="both"/>
        <w:rPr>
          <w:rFonts w:asciiTheme="minorHAnsi" w:hAnsiTheme="minorHAnsi" w:cstheme="minorHAnsi"/>
          <w:sz w:val="20"/>
          <w:szCs w:val="20"/>
        </w:rPr>
      </w:pPr>
      <w:r w:rsidRPr="00504A29">
        <w:rPr>
          <w:rFonts w:asciiTheme="minorHAnsi" w:hAnsiTheme="minorHAnsi" w:cstheme="minorHAnsi"/>
          <w:sz w:val="20"/>
          <w:szCs w:val="20"/>
        </w:rPr>
        <w:t>Označení vadné palety a závoz nové</w:t>
      </w:r>
    </w:p>
    <w:p w14:paraId="7CE89922" w14:textId="77777777" w:rsidR="00504A29" w:rsidRPr="00504A29" w:rsidRDefault="00504A29" w:rsidP="002C0105">
      <w:pPr>
        <w:pStyle w:val="Odstavecseseznamem"/>
        <w:numPr>
          <w:ilvl w:val="1"/>
          <w:numId w:val="36"/>
        </w:numPr>
        <w:spacing w:after="160" w:line="259" w:lineRule="auto"/>
        <w:ind w:left="709" w:hanging="283"/>
        <w:jc w:val="both"/>
        <w:rPr>
          <w:rFonts w:asciiTheme="minorHAnsi" w:hAnsiTheme="minorHAnsi" w:cstheme="minorHAnsi"/>
          <w:sz w:val="20"/>
          <w:szCs w:val="20"/>
        </w:rPr>
      </w:pPr>
      <w:r w:rsidRPr="00504A29">
        <w:rPr>
          <w:rFonts w:asciiTheme="minorHAnsi" w:hAnsiTheme="minorHAnsi" w:cstheme="minorHAnsi"/>
          <w:sz w:val="20"/>
          <w:szCs w:val="20"/>
        </w:rPr>
        <w:t xml:space="preserve">Aktuální stav baterie (předpokládaný čas jízdy, doba do nabytí apod) </w:t>
      </w:r>
    </w:p>
    <w:p w14:paraId="5FC29BD4" w14:textId="77777777" w:rsidR="00B55212" w:rsidRDefault="00504A29" w:rsidP="00504A29">
      <w:pPr>
        <w:pStyle w:val="Odstavecseseznamem"/>
        <w:numPr>
          <w:ilvl w:val="1"/>
          <w:numId w:val="36"/>
        </w:numPr>
        <w:spacing w:after="160" w:line="259" w:lineRule="auto"/>
        <w:ind w:left="709" w:hanging="283"/>
        <w:jc w:val="both"/>
        <w:rPr>
          <w:rFonts w:asciiTheme="minorHAnsi" w:hAnsiTheme="minorHAnsi" w:cstheme="minorHAnsi"/>
          <w:sz w:val="20"/>
          <w:szCs w:val="20"/>
        </w:rPr>
      </w:pPr>
      <w:r w:rsidRPr="00504A29">
        <w:rPr>
          <w:rFonts w:asciiTheme="minorHAnsi" w:hAnsiTheme="minorHAnsi" w:cstheme="minorHAnsi"/>
          <w:sz w:val="20"/>
          <w:szCs w:val="20"/>
        </w:rPr>
        <w:lastRenderedPageBreak/>
        <w:t>Online zasílání chybových hlášek o stavu vozu (přetížení, slabá baterie vozu; dlouhodobě trvající překážka na trase, apod…)</w:t>
      </w:r>
    </w:p>
    <w:p w14:paraId="13F3A5A9" w14:textId="1196C2FA" w:rsidR="00504A29" w:rsidRPr="00B55212" w:rsidRDefault="00504A29" w:rsidP="00504A29">
      <w:pPr>
        <w:pStyle w:val="Odstavecseseznamem"/>
        <w:numPr>
          <w:ilvl w:val="1"/>
          <w:numId w:val="36"/>
        </w:numPr>
        <w:spacing w:after="160" w:line="259" w:lineRule="auto"/>
        <w:ind w:left="709" w:hanging="283"/>
        <w:jc w:val="both"/>
        <w:rPr>
          <w:rFonts w:asciiTheme="minorHAnsi" w:hAnsiTheme="minorHAnsi" w:cstheme="minorHAnsi"/>
          <w:sz w:val="20"/>
          <w:szCs w:val="20"/>
        </w:rPr>
      </w:pPr>
      <w:r w:rsidRPr="00B55212">
        <w:rPr>
          <w:rFonts w:asciiTheme="minorHAnsi" w:hAnsiTheme="minorHAnsi" w:cstheme="minorHAnsi"/>
          <w:sz w:val="20"/>
          <w:szCs w:val="20"/>
        </w:rPr>
        <w:t xml:space="preserve">Možnost nastavení převozných režimů (programů). </w:t>
      </w:r>
      <w:r w:rsidRPr="00B55212">
        <w:rPr>
          <w:rFonts w:asciiTheme="minorHAnsi" w:hAnsiTheme="minorHAnsi" w:cstheme="minorHAnsi"/>
          <w:i/>
          <w:iCs/>
          <w:sz w:val="20"/>
          <w:szCs w:val="20"/>
        </w:rPr>
        <w:t>Příklad</w:t>
      </w:r>
      <w:r w:rsidRPr="00B55212">
        <w:rPr>
          <w:rFonts w:asciiTheme="minorHAnsi" w:hAnsiTheme="minorHAnsi" w:cstheme="minorHAnsi"/>
          <w:sz w:val="20"/>
          <w:szCs w:val="20"/>
        </w:rPr>
        <w:t>. Vždy po odvezení plné palety zavést novou na otevřené pracoviště haly</w:t>
      </w:r>
    </w:p>
    <w:p w14:paraId="46B1C423" w14:textId="77777777" w:rsidR="00504A29" w:rsidRPr="00504A29" w:rsidRDefault="00504A29" w:rsidP="00504A29">
      <w:pPr>
        <w:rPr>
          <w:rFonts w:asciiTheme="minorHAnsi" w:hAnsiTheme="minorHAnsi" w:cstheme="minorHAnsi"/>
          <w:b/>
          <w:bCs/>
          <w:sz w:val="20"/>
          <w:szCs w:val="20"/>
        </w:rPr>
      </w:pPr>
      <w:bookmarkStart w:id="1" w:name="_Hlk202276570"/>
      <w:r w:rsidRPr="00504A29">
        <w:rPr>
          <w:rFonts w:asciiTheme="minorHAnsi" w:hAnsiTheme="minorHAnsi" w:cstheme="minorHAnsi"/>
          <w:b/>
          <w:bCs/>
          <w:sz w:val="20"/>
          <w:szCs w:val="20"/>
        </w:rPr>
        <w:t>C. Palety InLoader (40 ks)</w:t>
      </w:r>
    </w:p>
    <w:p w14:paraId="3FD7264D" w14:textId="77777777" w:rsidR="00454F9A" w:rsidRDefault="00454F9A" w:rsidP="00504A29">
      <w:pPr>
        <w:jc w:val="both"/>
        <w:rPr>
          <w:rFonts w:asciiTheme="minorHAnsi" w:hAnsiTheme="minorHAnsi" w:cstheme="minorHAnsi"/>
          <w:b/>
          <w:bCs/>
          <w:sz w:val="20"/>
          <w:szCs w:val="20"/>
        </w:rPr>
      </w:pPr>
    </w:p>
    <w:p w14:paraId="1DE75A1A" w14:textId="69E636F4" w:rsidR="00504A29" w:rsidRPr="00504A29" w:rsidRDefault="00504A29" w:rsidP="00504A29">
      <w:pPr>
        <w:jc w:val="both"/>
        <w:rPr>
          <w:rFonts w:asciiTheme="minorHAnsi" w:hAnsiTheme="minorHAnsi" w:cstheme="minorHAnsi"/>
          <w:b/>
          <w:bCs/>
          <w:sz w:val="20"/>
          <w:szCs w:val="20"/>
        </w:rPr>
      </w:pPr>
      <w:r w:rsidRPr="00504A29">
        <w:rPr>
          <w:rFonts w:asciiTheme="minorHAnsi" w:hAnsiTheme="minorHAnsi" w:cstheme="minorHAnsi"/>
          <w:b/>
          <w:bCs/>
          <w:sz w:val="20"/>
          <w:szCs w:val="20"/>
        </w:rPr>
        <w:t>Technický popis – Paleta InLoader</w:t>
      </w:r>
    </w:p>
    <w:p w14:paraId="25528FB8" w14:textId="77777777" w:rsidR="00454F9A" w:rsidRDefault="00454F9A" w:rsidP="00504A29">
      <w:pPr>
        <w:jc w:val="both"/>
        <w:rPr>
          <w:rFonts w:asciiTheme="minorHAnsi" w:hAnsiTheme="minorHAnsi" w:cstheme="minorHAnsi"/>
          <w:sz w:val="20"/>
          <w:szCs w:val="20"/>
        </w:rPr>
      </w:pPr>
    </w:p>
    <w:p w14:paraId="4F785B68" w14:textId="43D71782" w:rsidR="00504A29" w:rsidRDefault="00504A29" w:rsidP="00504A29">
      <w:pPr>
        <w:jc w:val="both"/>
        <w:rPr>
          <w:rFonts w:asciiTheme="minorHAnsi" w:hAnsiTheme="minorHAnsi" w:cstheme="minorHAnsi"/>
          <w:sz w:val="20"/>
          <w:szCs w:val="20"/>
        </w:rPr>
      </w:pPr>
      <w:r w:rsidRPr="00504A29">
        <w:rPr>
          <w:rFonts w:asciiTheme="minorHAnsi" w:hAnsiTheme="minorHAnsi" w:cstheme="minorHAnsi"/>
          <w:sz w:val="20"/>
          <w:szCs w:val="20"/>
        </w:rPr>
        <w:t xml:space="preserve">Paleta InLoader </w:t>
      </w:r>
      <w:r w:rsidR="00454F9A">
        <w:rPr>
          <w:rFonts w:asciiTheme="minorHAnsi" w:hAnsiTheme="minorHAnsi" w:cstheme="minorHAnsi"/>
          <w:sz w:val="20"/>
          <w:szCs w:val="20"/>
        </w:rPr>
        <w:t>bude</w:t>
      </w:r>
      <w:r w:rsidRPr="00504A29">
        <w:rPr>
          <w:rFonts w:asciiTheme="minorHAnsi" w:hAnsiTheme="minorHAnsi" w:cstheme="minorHAnsi"/>
          <w:sz w:val="20"/>
          <w:szCs w:val="20"/>
        </w:rPr>
        <w:t xml:space="preserve"> speciálně navržený ocelový rám, určený pro bezpečné a standardizované uložení prefabrikovaných panelů ve svislé poloze. </w:t>
      </w:r>
      <w:r w:rsidR="00454F9A">
        <w:rPr>
          <w:rFonts w:asciiTheme="minorHAnsi" w:hAnsiTheme="minorHAnsi" w:cstheme="minorHAnsi"/>
          <w:sz w:val="20"/>
          <w:szCs w:val="20"/>
        </w:rPr>
        <w:t xml:space="preserve">Bude </w:t>
      </w:r>
      <w:r w:rsidR="009F3EFE">
        <w:rPr>
          <w:rFonts w:asciiTheme="minorHAnsi" w:hAnsiTheme="minorHAnsi" w:cstheme="minorHAnsi"/>
          <w:sz w:val="20"/>
          <w:szCs w:val="20"/>
        </w:rPr>
        <w:t>s</w:t>
      </w:r>
      <w:r w:rsidRPr="00504A29">
        <w:rPr>
          <w:rFonts w:asciiTheme="minorHAnsi" w:hAnsiTheme="minorHAnsi" w:cstheme="minorHAnsi"/>
          <w:sz w:val="20"/>
          <w:szCs w:val="20"/>
        </w:rPr>
        <w:t>louž</w:t>
      </w:r>
      <w:r w:rsidR="009F3EFE">
        <w:rPr>
          <w:rFonts w:asciiTheme="minorHAnsi" w:hAnsiTheme="minorHAnsi" w:cstheme="minorHAnsi"/>
          <w:sz w:val="20"/>
          <w:szCs w:val="20"/>
        </w:rPr>
        <w:t>it</w:t>
      </w:r>
      <w:r w:rsidRPr="00504A29">
        <w:rPr>
          <w:rFonts w:asciiTheme="minorHAnsi" w:hAnsiTheme="minorHAnsi" w:cstheme="minorHAnsi"/>
          <w:sz w:val="20"/>
          <w:szCs w:val="20"/>
        </w:rPr>
        <w:t xml:space="preserve"> jako nosný prvek pro manipulaci, skladování i přepravu těchto panelů napříč celým logistickým řetězcem.</w:t>
      </w:r>
    </w:p>
    <w:p w14:paraId="7AA47537" w14:textId="77777777" w:rsidR="009F3EFE" w:rsidRPr="00504A29" w:rsidRDefault="009F3EFE" w:rsidP="00504A29">
      <w:pPr>
        <w:jc w:val="both"/>
        <w:rPr>
          <w:rFonts w:asciiTheme="minorHAnsi" w:hAnsiTheme="minorHAnsi" w:cstheme="minorHAnsi"/>
          <w:sz w:val="20"/>
          <w:szCs w:val="20"/>
        </w:rPr>
      </w:pPr>
    </w:p>
    <w:p w14:paraId="575774F4" w14:textId="1DB2BB15" w:rsidR="00504A29" w:rsidRPr="00504A29" w:rsidRDefault="001345D7" w:rsidP="00504A29">
      <w:pPr>
        <w:jc w:val="both"/>
        <w:rPr>
          <w:rFonts w:asciiTheme="minorHAnsi" w:hAnsiTheme="minorHAnsi" w:cstheme="minorHAnsi"/>
          <w:b/>
          <w:bCs/>
          <w:sz w:val="20"/>
          <w:szCs w:val="20"/>
        </w:rPr>
      </w:pPr>
      <w:r>
        <w:rPr>
          <w:rFonts w:asciiTheme="minorHAnsi" w:hAnsiTheme="minorHAnsi" w:cstheme="minorHAnsi"/>
          <w:b/>
          <w:bCs/>
          <w:sz w:val="20"/>
          <w:szCs w:val="20"/>
        </w:rPr>
        <w:t>Požadavky na k</w:t>
      </w:r>
      <w:r w:rsidR="00504A29" w:rsidRPr="00504A29">
        <w:rPr>
          <w:rFonts w:asciiTheme="minorHAnsi" w:hAnsiTheme="minorHAnsi" w:cstheme="minorHAnsi"/>
          <w:b/>
          <w:bCs/>
          <w:sz w:val="20"/>
          <w:szCs w:val="20"/>
        </w:rPr>
        <w:t>onstrukce a provedení:</w:t>
      </w:r>
    </w:p>
    <w:p w14:paraId="512E9C1E" w14:textId="77777777" w:rsidR="00504A29" w:rsidRPr="00504A29" w:rsidRDefault="00504A29" w:rsidP="002C0105">
      <w:pPr>
        <w:pStyle w:val="Odstavecseseznamem"/>
        <w:numPr>
          <w:ilvl w:val="0"/>
          <w:numId w:val="40"/>
        </w:numPr>
        <w:spacing w:after="160" w:line="259" w:lineRule="auto"/>
        <w:jc w:val="both"/>
        <w:rPr>
          <w:rFonts w:asciiTheme="minorHAnsi" w:hAnsiTheme="minorHAnsi" w:cstheme="minorHAnsi"/>
          <w:sz w:val="20"/>
          <w:szCs w:val="20"/>
        </w:rPr>
      </w:pPr>
      <w:r w:rsidRPr="00504A29">
        <w:rPr>
          <w:rFonts w:asciiTheme="minorHAnsi" w:hAnsiTheme="minorHAnsi" w:cstheme="minorHAnsi"/>
          <w:sz w:val="20"/>
          <w:szCs w:val="20"/>
        </w:rPr>
        <w:t>Nosná konstrukce z válcovaných nebo ohýbaných ocelových profilů (např. S355), vhodných pro opakované zatížení.</w:t>
      </w:r>
    </w:p>
    <w:p w14:paraId="0427FED2" w14:textId="77777777" w:rsidR="00504A29" w:rsidRPr="00504A29" w:rsidRDefault="00504A29" w:rsidP="002C0105">
      <w:pPr>
        <w:pStyle w:val="Odstavecseseznamem"/>
        <w:numPr>
          <w:ilvl w:val="0"/>
          <w:numId w:val="40"/>
        </w:numPr>
        <w:spacing w:after="160" w:line="259" w:lineRule="auto"/>
        <w:jc w:val="both"/>
        <w:rPr>
          <w:rFonts w:asciiTheme="minorHAnsi" w:hAnsiTheme="minorHAnsi" w:cstheme="minorHAnsi"/>
          <w:sz w:val="20"/>
          <w:szCs w:val="20"/>
        </w:rPr>
      </w:pPr>
      <w:r w:rsidRPr="00504A29">
        <w:rPr>
          <w:rFonts w:asciiTheme="minorHAnsi" w:hAnsiTheme="minorHAnsi" w:cstheme="minorHAnsi"/>
          <w:sz w:val="20"/>
          <w:szCs w:val="20"/>
        </w:rPr>
        <w:t>Vnitřní opěrné body pro zajištění stability panelů ve svislé poloze (např. pryžové nebo plastové výstelky).</w:t>
      </w:r>
    </w:p>
    <w:p w14:paraId="0D67828D" w14:textId="77777777" w:rsidR="00504A29" w:rsidRPr="00504A29" w:rsidRDefault="00504A29" w:rsidP="002C0105">
      <w:pPr>
        <w:pStyle w:val="Odstavecseseznamem"/>
        <w:numPr>
          <w:ilvl w:val="0"/>
          <w:numId w:val="40"/>
        </w:numPr>
        <w:spacing w:after="160" w:line="259" w:lineRule="auto"/>
        <w:jc w:val="both"/>
        <w:rPr>
          <w:rFonts w:asciiTheme="minorHAnsi" w:hAnsiTheme="minorHAnsi" w:cstheme="minorHAnsi"/>
          <w:sz w:val="20"/>
          <w:szCs w:val="20"/>
        </w:rPr>
      </w:pPr>
      <w:r w:rsidRPr="00504A29">
        <w:rPr>
          <w:rFonts w:asciiTheme="minorHAnsi" w:hAnsiTheme="minorHAnsi" w:cstheme="minorHAnsi"/>
          <w:sz w:val="20"/>
          <w:szCs w:val="20"/>
        </w:rPr>
        <w:t>Úchyty a dorazy umožňující uchopení palety automatickými systémy (zakladač, autonomní vůz, tahač).</w:t>
      </w:r>
    </w:p>
    <w:p w14:paraId="570820E8" w14:textId="5AF11C94" w:rsidR="00504A29" w:rsidRPr="00504A29" w:rsidRDefault="00504A29" w:rsidP="002C0105">
      <w:pPr>
        <w:pStyle w:val="Odstavecseseznamem"/>
        <w:numPr>
          <w:ilvl w:val="0"/>
          <w:numId w:val="40"/>
        </w:numPr>
        <w:spacing w:after="160" w:line="259" w:lineRule="auto"/>
        <w:jc w:val="both"/>
        <w:rPr>
          <w:rFonts w:asciiTheme="minorHAnsi" w:hAnsiTheme="minorHAnsi" w:cstheme="minorHAnsi"/>
          <w:sz w:val="20"/>
          <w:szCs w:val="20"/>
        </w:rPr>
      </w:pPr>
      <w:r w:rsidRPr="00504A29">
        <w:rPr>
          <w:rFonts w:asciiTheme="minorHAnsi" w:hAnsiTheme="minorHAnsi" w:cstheme="minorHAnsi"/>
          <w:sz w:val="20"/>
          <w:szCs w:val="20"/>
        </w:rPr>
        <w:t xml:space="preserve">Základna palety </w:t>
      </w:r>
      <w:r w:rsidR="009F3EFE">
        <w:rPr>
          <w:rFonts w:asciiTheme="minorHAnsi" w:hAnsiTheme="minorHAnsi" w:cstheme="minorHAnsi"/>
          <w:sz w:val="20"/>
          <w:szCs w:val="20"/>
        </w:rPr>
        <w:t>bude</w:t>
      </w:r>
      <w:r w:rsidRPr="00504A29">
        <w:rPr>
          <w:rFonts w:asciiTheme="minorHAnsi" w:hAnsiTheme="minorHAnsi" w:cstheme="minorHAnsi"/>
          <w:sz w:val="20"/>
          <w:szCs w:val="20"/>
        </w:rPr>
        <w:t xml:space="preserve"> navržena pro uchycení do vozidel typu InLoader – tzn. </w:t>
      </w:r>
      <w:r w:rsidR="001345D7">
        <w:rPr>
          <w:rFonts w:asciiTheme="minorHAnsi" w:hAnsiTheme="minorHAnsi" w:cstheme="minorHAnsi"/>
          <w:sz w:val="20"/>
          <w:szCs w:val="20"/>
        </w:rPr>
        <w:t xml:space="preserve">bude mít </w:t>
      </w:r>
      <w:r w:rsidRPr="00504A29">
        <w:rPr>
          <w:rFonts w:asciiTheme="minorHAnsi" w:hAnsiTheme="minorHAnsi" w:cstheme="minorHAnsi"/>
          <w:sz w:val="20"/>
          <w:szCs w:val="20"/>
        </w:rPr>
        <w:t>integrované kapsy / opěrné body pro automatické zakládání a fixaci během přepravy.</w:t>
      </w:r>
    </w:p>
    <w:p w14:paraId="6DE33B45" w14:textId="4D481CBB" w:rsidR="00504A29" w:rsidRPr="00504A29" w:rsidRDefault="001345D7" w:rsidP="00504A29">
      <w:pPr>
        <w:jc w:val="both"/>
        <w:rPr>
          <w:rFonts w:asciiTheme="minorHAnsi" w:hAnsiTheme="minorHAnsi" w:cstheme="minorHAnsi"/>
          <w:b/>
          <w:bCs/>
          <w:sz w:val="20"/>
          <w:szCs w:val="20"/>
        </w:rPr>
      </w:pPr>
      <w:r>
        <w:rPr>
          <w:rFonts w:asciiTheme="minorHAnsi" w:hAnsiTheme="minorHAnsi" w:cstheme="minorHAnsi"/>
          <w:b/>
          <w:bCs/>
          <w:sz w:val="20"/>
          <w:szCs w:val="20"/>
        </w:rPr>
        <w:t>Požadovaná m</w:t>
      </w:r>
      <w:r w:rsidR="00504A29" w:rsidRPr="00504A29">
        <w:rPr>
          <w:rFonts w:asciiTheme="minorHAnsi" w:hAnsiTheme="minorHAnsi" w:cstheme="minorHAnsi"/>
          <w:b/>
          <w:bCs/>
          <w:sz w:val="20"/>
          <w:szCs w:val="20"/>
        </w:rPr>
        <w:t>anipulační kompatibilita:</w:t>
      </w:r>
    </w:p>
    <w:p w14:paraId="5C860BB6" w14:textId="77777777" w:rsidR="00A03E4F" w:rsidRDefault="00A03E4F" w:rsidP="00A03E4F">
      <w:pPr>
        <w:spacing w:line="259" w:lineRule="auto"/>
        <w:jc w:val="both"/>
        <w:rPr>
          <w:rFonts w:asciiTheme="minorHAnsi" w:hAnsiTheme="minorHAnsi" w:cstheme="minorHAnsi"/>
          <w:b/>
          <w:bCs/>
          <w:sz w:val="20"/>
          <w:szCs w:val="20"/>
        </w:rPr>
      </w:pPr>
    </w:p>
    <w:p w14:paraId="4165C1D9" w14:textId="31170E22" w:rsidR="00504A29" w:rsidRPr="00A03E4F" w:rsidRDefault="00A03E4F" w:rsidP="00A03E4F">
      <w:pPr>
        <w:spacing w:line="259" w:lineRule="auto"/>
        <w:jc w:val="both"/>
        <w:rPr>
          <w:rFonts w:asciiTheme="minorHAnsi" w:hAnsiTheme="minorHAnsi" w:cstheme="minorHAnsi"/>
          <w:b/>
          <w:bCs/>
          <w:sz w:val="20"/>
          <w:szCs w:val="20"/>
        </w:rPr>
      </w:pPr>
      <w:r w:rsidRPr="00A03E4F">
        <w:rPr>
          <w:rFonts w:asciiTheme="minorHAnsi" w:hAnsiTheme="minorHAnsi" w:cstheme="minorHAnsi"/>
          <w:b/>
          <w:bCs/>
          <w:sz w:val="20"/>
          <w:szCs w:val="20"/>
        </w:rPr>
        <w:t>Možnost p</w:t>
      </w:r>
      <w:r w:rsidR="00504A29" w:rsidRPr="00A03E4F">
        <w:rPr>
          <w:rFonts w:asciiTheme="minorHAnsi" w:hAnsiTheme="minorHAnsi" w:cstheme="minorHAnsi"/>
          <w:b/>
          <w:bCs/>
          <w:sz w:val="20"/>
          <w:szCs w:val="20"/>
        </w:rPr>
        <w:t>oužití s:</w:t>
      </w:r>
    </w:p>
    <w:p w14:paraId="77CA7E5E" w14:textId="77777777" w:rsidR="00504A29" w:rsidRPr="00504A29" w:rsidRDefault="00504A29" w:rsidP="002C0105">
      <w:pPr>
        <w:pStyle w:val="Odstavecseseznamem"/>
        <w:numPr>
          <w:ilvl w:val="0"/>
          <w:numId w:val="41"/>
        </w:numPr>
        <w:spacing w:after="160" w:line="259" w:lineRule="auto"/>
        <w:jc w:val="both"/>
        <w:rPr>
          <w:rFonts w:asciiTheme="minorHAnsi" w:hAnsiTheme="minorHAnsi" w:cstheme="minorHAnsi"/>
          <w:sz w:val="20"/>
          <w:szCs w:val="20"/>
        </w:rPr>
      </w:pPr>
      <w:r w:rsidRPr="00504A29">
        <w:rPr>
          <w:rFonts w:asciiTheme="minorHAnsi" w:hAnsiTheme="minorHAnsi" w:cstheme="minorHAnsi"/>
          <w:sz w:val="20"/>
          <w:szCs w:val="20"/>
        </w:rPr>
        <w:t>autonomním zavážecím vozem (boční a čelní přístup),</w:t>
      </w:r>
    </w:p>
    <w:p w14:paraId="2E5EC280" w14:textId="77777777" w:rsidR="00504A29" w:rsidRPr="00504A29" w:rsidRDefault="00504A29" w:rsidP="002C0105">
      <w:pPr>
        <w:pStyle w:val="Odstavecseseznamem"/>
        <w:numPr>
          <w:ilvl w:val="0"/>
          <w:numId w:val="41"/>
        </w:numPr>
        <w:spacing w:after="160" w:line="259" w:lineRule="auto"/>
        <w:jc w:val="both"/>
        <w:rPr>
          <w:rFonts w:asciiTheme="minorHAnsi" w:hAnsiTheme="minorHAnsi" w:cstheme="minorHAnsi"/>
          <w:sz w:val="20"/>
          <w:szCs w:val="20"/>
        </w:rPr>
      </w:pPr>
      <w:r w:rsidRPr="00504A29">
        <w:rPr>
          <w:rFonts w:asciiTheme="minorHAnsi" w:hAnsiTheme="minorHAnsi" w:cstheme="minorHAnsi"/>
          <w:sz w:val="20"/>
          <w:szCs w:val="20"/>
        </w:rPr>
        <w:t>automatickým zakladačem (zaskladnění a vyskladnění),</w:t>
      </w:r>
    </w:p>
    <w:p w14:paraId="04588723" w14:textId="77777777" w:rsidR="00504A29" w:rsidRPr="00504A29" w:rsidRDefault="00504A29" w:rsidP="002C0105">
      <w:pPr>
        <w:pStyle w:val="Odstavecseseznamem"/>
        <w:numPr>
          <w:ilvl w:val="0"/>
          <w:numId w:val="41"/>
        </w:numPr>
        <w:spacing w:after="160" w:line="259" w:lineRule="auto"/>
        <w:jc w:val="both"/>
        <w:rPr>
          <w:rFonts w:asciiTheme="minorHAnsi" w:hAnsiTheme="minorHAnsi" w:cstheme="minorHAnsi"/>
          <w:sz w:val="20"/>
          <w:szCs w:val="20"/>
        </w:rPr>
      </w:pPr>
      <w:r w:rsidRPr="00504A29">
        <w:rPr>
          <w:rFonts w:asciiTheme="minorHAnsi" w:hAnsiTheme="minorHAnsi" w:cstheme="minorHAnsi"/>
          <w:sz w:val="20"/>
          <w:szCs w:val="20"/>
        </w:rPr>
        <w:t>tahačem s návěsem InLoader (rychlá nakládka bez překládání).</w:t>
      </w:r>
    </w:p>
    <w:p w14:paraId="53450D00" w14:textId="5D59EE8D" w:rsidR="00504A29" w:rsidRPr="00504A29" w:rsidRDefault="001345D7" w:rsidP="00504A29">
      <w:pPr>
        <w:jc w:val="both"/>
        <w:rPr>
          <w:rFonts w:asciiTheme="minorHAnsi" w:hAnsiTheme="minorHAnsi" w:cstheme="minorHAnsi"/>
          <w:b/>
          <w:bCs/>
          <w:sz w:val="20"/>
          <w:szCs w:val="20"/>
        </w:rPr>
      </w:pPr>
      <w:r>
        <w:rPr>
          <w:rFonts w:asciiTheme="minorHAnsi" w:hAnsiTheme="minorHAnsi" w:cstheme="minorHAnsi"/>
          <w:b/>
          <w:bCs/>
          <w:sz w:val="20"/>
          <w:szCs w:val="20"/>
        </w:rPr>
        <w:t>Požadavky na i</w:t>
      </w:r>
      <w:r w:rsidR="00504A29" w:rsidRPr="00504A29">
        <w:rPr>
          <w:rFonts w:asciiTheme="minorHAnsi" w:hAnsiTheme="minorHAnsi" w:cstheme="minorHAnsi"/>
          <w:b/>
          <w:bCs/>
          <w:sz w:val="20"/>
          <w:szCs w:val="20"/>
        </w:rPr>
        <w:t>dentifikac</w:t>
      </w:r>
      <w:r>
        <w:rPr>
          <w:rFonts w:asciiTheme="minorHAnsi" w:hAnsiTheme="minorHAnsi" w:cstheme="minorHAnsi"/>
          <w:b/>
          <w:bCs/>
          <w:sz w:val="20"/>
          <w:szCs w:val="20"/>
        </w:rPr>
        <w:t>i</w:t>
      </w:r>
      <w:r w:rsidR="00504A29" w:rsidRPr="00504A29">
        <w:rPr>
          <w:rFonts w:asciiTheme="minorHAnsi" w:hAnsiTheme="minorHAnsi" w:cstheme="minorHAnsi"/>
          <w:b/>
          <w:bCs/>
          <w:sz w:val="20"/>
          <w:szCs w:val="20"/>
        </w:rPr>
        <w:t xml:space="preserve"> a sledování:</w:t>
      </w:r>
    </w:p>
    <w:p w14:paraId="1B109730" w14:textId="77777777" w:rsidR="00504A29" w:rsidRPr="00504A29" w:rsidRDefault="00504A29" w:rsidP="002C0105">
      <w:pPr>
        <w:pStyle w:val="Odstavecseseznamem"/>
        <w:numPr>
          <w:ilvl w:val="0"/>
          <w:numId w:val="42"/>
        </w:numPr>
        <w:spacing w:after="160" w:line="259" w:lineRule="auto"/>
        <w:jc w:val="both"/>
        <w:rPr>
          <w:rFonts w:asciiTheme="minorHAnsi" w:hAnsiTheme="minorHAnsi" w:cstheme="minorHAnsi"/>
          <w:sz w:val="20"/>
          <w:szCs w:val="20"/>
        </w:rPr>
      </w:pPr>
      <w:r w:rsidRPr="00504A29">
        <w:rPr>
          <w:rFonts w:asciiTheme="minorHAnsi" w:hAnsiTheme="minorHAnsi" w:cstheme="minorHAnsi"/>
          <w:sz w:val="20"/>
          <w:szCs w:val="20"/>
        </w:rPr>
        <w:t>Každá paleta musí být osazena: QR kódem nebo RFID tagem</w:t>
      </w:r>
    </w:p>
    <w:p w14:paraId="6684CC46" w14:textId="77777777" w:rsidR="00504A29" w:rsidRPr="00504A29" w:rsidRDefault="00504A29" w:rsidP="002C0105">
      <w:pPr>
        <w:pStyle w:val="Odstavecseseznamem"/>
        <w:numPr>
          <w:ilvl w:val="0"/>
          <w:numId w:val="42"/>
        </w:numPr>
        <w:spacing w:after="160" w:line="259" w:lineRule="auto"/>
        <w:jc w:val="both"/>
        <w:rPr>
          <w:rFonts w:asciiTheme="minorHAnsi" w:hAnsiTheme="minorHAnsi" w:cstheme="minorHAnsi"/>
          <w:sz w:val="20"/>
          <w:szCs w:val="20"/>
        </w:rPr>
      </w:pPr>
      <w:r w:rsidRPr="00504A29">
        <w:rPr>
          <w:rFonts w:asciiTheme="minorHAnsi" w:hAnsiTheme="minorHAnsi" w:cstheme="minorHAnsi"/>
          <w:sz w:val="20"/>
          <w:szCs w:val="20"/>
        </w:rPr>
        <w:t xml:space="preserve"> pevně uchyceným a trvale čitelným</w:t>
      </w:r>
    </w:p>
    <w:p w14:paraId="0F9D9058" w14:textId="77777777" w:rsidR="00504A29" w:rsidRPr="00504A29" w:rsidRDefault="00504A29" w:rsidP="002C0105">
      <w:pPr>
        <w:pStyle w:val="Odstavecseseznamem"/>
        <w:numPr>
          <w:ilvl w:val="0"/>
          <w:numId w:val="42"/>
        </w:numPr>
        <w:tabs>
          <w:tab w:val="num" w:pos="1440"/>
        </w:tabs>
        <w:spacing w:after="160" w:line="259" w:lineRule="auto"/>
        <w:jc w:val="both"/>
        <w:rPr>
          <w:rFonts w:asciiTheme="minorHAnsi" w:hAnsiTheme="minorHAnsi" w:cstheme="minorHAnsi"/>
          <w:sz w:val="20"/>
          <w:szCs w:val="20"/>
        </w:rPr>
      </w:pPr>
      <w:r w:rsidRPr="00504A29">
        <w:rPr>
          <w:rFonts w:asciiTheme="minorHAnsi" w:hAnsiTheme="minorHAnsi" w:cstheme="minorHAnsi"/>
          <w:sz w:val="20"/>
          <w:szCs w:val="20"/>
        </w:rPr>
        <w:t>značkou s jednoznačným ID palety, které je propojeno s nadřízeným systémem (např. BYZNYS),</w:t>
      </w:r>
    </w:p>
    <w:p w14:paraId="2AB73D90" w14:textId="77777777" w:rsidR="00504A29" w:rsidRPr="00504A29" w:rsidRDefault="00504A29" w:rsidP="002C0105">
      <w:pPr>
        <w:pStyle w:val="Odstavecseseznamem"/>
        <w:numPr>
          <w:ilvl w:val="0"/>
          <w:numId w:val="42"/>
        </w:numPr>
        <w:tabs>
          <w:tab w:val="num" w:pos="1440"/>
        </w:tabs>
        <w:spacing w:after="160" w:line="259" w:lineRule="auto"/>
        <w:jc w:val="both"/>
        <w:rPr>
          <w:rFonts w:asciiTheme="minorHAnsi" w:hAnsiTheme="minorHAnsi" w:cstheme="minorHAnsi"/>
          <w:sz w:val="20"/>
          <w:szCs w:val="20"/>
        </w:rPr>
      </w:pPr>
      <w:r w:rsidRPr="00504A29">
        <w:rPr>
          <w:rFonts w:asciiTheme="minorHAnsi" w:hAnsiTheme="minorHAnsi" w:cstheme="minorHAnsi"/>
          <w:sz w:val="20"/>
          <w:szCs w:val="20"/>
        </w:rPr>
        <w:t>možností vizuální identifikace (štítek, barva, gravírování).</w:t>
      </w:r>
    </w:p>
    <w:p w14:paraId="52C17CA0" w14:textId="3D19B3C0" w:rsidR="00504A29" w:rsidRPr="00504A29" w:rsidRDefault="001345D7" w:rsidP="00504A29">
      <w:pPr>
        <w:jc w:val="both"/>
        <w:rPr>
          <w:rFonts w:asciiTheme="minorHAnsi" w:hAnsiTheme="minorHAnsi" w:cstheme="minorHAnsi"/>
          <w:b/>
          <w:bCs/>
          <w:sz w:val="20"/>
          <w:szCs w:val="20"/>
        </w:rPr>
      </w:pPr>
      <w:r>
        <w:rPr>
          <w:rFonts w:asciiTheme="minorHAnsi" w:hAnsiTheme="minorHAnsi" w:cstheme="minorHAnsi"/>
          <w:b/>
          <w:bCs/>
          <w:sz w:val="20"/>
          <w:szCs w:val="20"/>
        </w:rPr>
        <w:t>Požadavky na b</w:t>
      </w:r>
      <w:r w:rsidR="00504A29" w:rsidRPr="00504A29">
        <w:rPr>
          <w:rFonts w:asciiTheme="minorHAnsi" w:hAnsiTheme="minorHAnsi" w:cstheme="minorHAnsi"/>
          <w:b/>
          <w:bCs/>
          <w:sz w:val="20"/>
          <w:szCs w:val="20"/>
        </w:rPr>
        <w:t>ezpečnost a provoz:</w:t>
      </w:r>
    </w:p>
    <w:p w14:paraId="63D6F29F" w14:textId="77777777" w:rsidR="00504A29" w:rsidRPr="00504A29" w:rsidRDefault="00504A29" w:rsidP="002C0105">
      <w:pPr>
        <w:pStyle w:val="Odstavecseseznamem"/>
        <w:numPr>
          <w:ilvl w:val="0"/>
          <w:numId w:val="43"/>
        </w:numPr>
        <w:spacing w:after="160" w:line="259" w:lineRule="auto"/>
        <w:jc w:val="both"/>
        <w:rPr>
          <w:rFonts w:asciiTheme="minorHAnsi" w:hAnsiTheme="minorHAnsi" w:cstheme="minorHAnsi"/>
          <w:sz w:val="20"/>
          <w:szCs w:val="20"/>
        </w:rPr>
      </w:pPr>
      <w:r w:rsidRPr="00504A29">
        <w:rPr>
          <w:rFonts w:asciiTheme="minorHAnsi" w:hAnsiTheme="minorHAnsi" w:cstheme="minorHAnsi"/>
          <w:sz w:val="20"/>
          <w:szCs w:val="20"/>
        </w:rPr>
        <w:t>Konstrukce musí zajišťovat odolnost proti korozi (např. žárové zinkování, nátěr)</w:t>
      </w:r>
    </w:p>
    <w:p w14:paraId="48269833" w14:textId="77777777" w:rsidR="00504A29" w:rsidRPr="00504A29" w:rsidRDefault="00504A29" w:rsidP="002C0105">
      <w:pPr>
        <w:pStyle w:val="Odstavecseseznamem"/>
        <w:numPr>
          <w:ilvl w:val="0"/>
          <w:numId w:val="43"/>
        </w:numPr>
        <w:spacing w:after="160" w:line="259" w:lineRule="auto"/>
        <w:jc w:val="both"/>
        <w:rPr>
          <w:rFonts w:asciiTheme="minorHAnsi" w:hAnsiTheme="minorHAnsi" w:cstheme="minorHAnsi"/>
          <w:sz w:val="20"/>
          <w:szCs w:val="20"/>
        </w:rPr>
      </w:pPr>
      <w:r w:rsidRPr="00504A29">
        <w:rPr>
          <w:rFonts w:asciiTheme="minorHAnsi" w:hAnsiTheme="minorHAnsi" w:cstheme="minorHAnsi"/>
          <w:sz w:val="20"/>
          <w:szCs w:val="20"/>
        </w:rPr>
        <w:t>provedení musí být bez ostrých hran, vhodné pro automatizovanou manipulaci a ruční údržbu.</w:t>
      </w:r>
    </w:p>
    <w:p w14:paraId="0BA9BF96" w14:textId="77777777" w:rsidR="00504A29" w:rsidRPr="00504A29" w:rsidRDefault="00504A29" w:rsidP="00504A29">
      <w:pPr>
        <w:jc w:val="both"/>
        <w:rPr>
          <w:rFonts w:asciiTheme="minorHAnsi" w:hAnsiTheme="minorHAnsi" w:cstheme="minorHAnsi"/>
          <w:sz w:val="20"/>
          <w:szCs w:val="20"/>
        </w:rPr>
      </w:pPr>
      <w:r w:rsidRPr="00504A29">
        <w:rPr>
          <w:rFonts w:asciiTheme="minorHAnsi" w:hAnsiTheme="minorHAnsi" w:cstheme="minorHAnsi"/>
          <w:b/>
          <w:bCs/>
          <w:sz w:val="20"/>
          <w:szCs w:val="20"/>
        </w:rPr>
        <w:t>Základní technické parametry: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4"/>
        <w:gridCol w:w="30"/>
        <w:gridCol w:w="3679"/>
        <w:gridCol w:w="4529"/>
      </w:tblGrid>
      <w:tr w:rsidR="00504A29" w:rsidRPr="00504A29" w14:paraId="2BAF033B" w14:textId="77777777" w:rsidTr="000E3A58">
        <w:trPr>
          <w:gridAfter w:val="3"/>
          <w:wAfter w:w="8931" w:type="dxa"/>
          <w:tblCellSpacing w:w="15" w:type="dxa"/>
        </w:trPr>
        <w:tc>
          <w:tcPr>
            <w:tcW w:w="0" w:type="auto"/>
            <w:vAlign w:val="center"/>
            <w:hideMark/>
          </w:tcPr>
          <w:p w14:paraId="0A2795EB" w14:textId="77777777" w:rsidR="00504A29" w:rsidRPr="00504A29" w:rsidRDefault="00504A29" w:rsidP="00F903A0">
            <w:pPr>
              <w:jc w:val="both"/>
              <w:rPr>
                <w:rFonts w:asciiTheme="minorHAnsi" w:hAnsiTheme="minorHAnsi" w:cstheme="minorHAnsi"/>
                <w:sz w:val="20"/>
                <w:szCs w:val="20"/>
              </w:rPr>
            </w:pPr>
          </w:p>
        </w:tc>
      </w:tr>
      <w:tr w:rsidR="00504A29" w:rsidRPr="00504A29" w14:paraId="58380E70" w14:textId="77777777" w:rsidTr="000E3A58">
        <w:trPr>
          <w:trHeight w:val="397"/>
          <w:tblCellSpacing w:w="15" w:type="dxa"/>
        </w:trPr>
        <w:tc>
          <w:tcPr>
            <w:tcW w:w="3181" w:type="dxa"/>
            <w:gridSpan w:val="2"/>
            <w:tcBorders>
              <w:top w:val="single" w:sz="4" w:space="0" w:color="auto"/>
              <w:left w:val="single" w:sz="4" w:space="0" w:color="auto"/>
            </w:tcBorders>
            <w:vAlign w:val="center"/>
            <w:hideMark/>
          </w:tcPr>
          <w:p w14:paraId="68497DD3" w14:textId="77777777" w:rsidR="00504A29" w:rsidRPr="00504A29" w:rsidRDefault="00504A29" w:rsidP="00F903A0">
            <w:pPr>
              <w:rPr>
                <w:rFonts w:asciiTheme="minorHAnsi" w:hAnsiTheme="minorHAnsi" w:cstheme="minorHAnsi"/>
                <w:b/>
                <w:bCs/>
                <w:sz w:val="20"/>
                <w:szCs w:val="20"/>
              </w:rPr>
            </w:pPr>
            <w:r w:rsidRPr="00504A29">
              <w:rPr>
                <w:rFonts w:asciiTheme="minorHAnsi" w:hAnsiTheme="minorHAnsi" w:cstheme="minorHAnsi"/>
                <w:b/>
                <w:bCs/>
                <w:sz w:val="20"/>
                <w:szCs w:val="20"/>
              </w:rPr>
              <w:t>Parametr</w:t>
            </w:r>
          </w:p>
        </w:tc>
        <w:tc>
          <w:tcPr>
            <w:tcW w:w="3974" w:type="dxa"/>
            <w:tcBorders>
              <w:top w:val="single" w:sz="4" w:space="0" w:color="auto"/>
            </w:tcBorders>
            <w:vAlign w:val="center"/>
            <w:hideMark/>
          </w:tcPr>
          <w:p w14:paraId="666CF7AB" w14:textId="77777777" w:rsidR="00504A29" w:rsidRPr="00504A29" w:rsidRDefault="00504A29" w:rsidP="00F903A0">
            <w:pPr>
              <w:jc w:val="center"/>
              <w:rPr>
                <w:rFonts w:asciiTheme="minorHAnsi" w:hAnsiTheme="minorHAnsi" w:cstheme="minorHAnsi"/>
                <w:b/>
                <w:bCs/>
                <w:sz w:val="20"/>
                <w:szCs w:val="20"/>
              </w:rPr>
            </w:pPr>
            <w:r w:rsidRPr="00504A29">
              <w:rPr>
                <w:rFonts w:asciiTheme="minorHAnsi" w:hAnsiTheme="minorHAnsi" w:cstheme="minorHAnsi"/>
                <w:b/>
                <w:bCs/>
                <w:sz w:val="20"/>
                <w:szCs w:val="20"/>
              </w:rPr>
              <w:t>Hodnota</w:t>
            </w:r>
          </w:p>
        </w:tc>
        <w:tc>
          <w:tcPr>
            <w:tcW w:w="1797" w:type="dxa"/>
            <w:tcBorders>
              <w:top w:val="single" w:sz="4" w:space="0" w:color="auto"/>
              <w:right w:val="single" w:sz="4" w:space="0" w:color="auto"/>
            </w:tcBorders>
            <w:vAlign w:val="center"/>
            <w:hideMark/>
          </w:tcPr>
          <w:p w14:paraId="7D664A29" w14:textId="77777777" w:rsidR="00504A29" w:rsidRPr="00504A29" w:rsidRDefault="00504A29" w:rsidP="00F903A0">
            <w:pPr>
              <w:rPr>
                <w:rFonts w:asciiTheme="minorHAnsi" w:hAnsiTheme="minorHAnsi" w:cstheme="minorHAnsi"/>
                <w:b/>
                <w:bCs/>
                <w:sz w:val="20"/>
                <w:szCs w:val="20"/>
              </w:rPr>
            </w:pPr>
            <w:r w:rsidRPr="00504A29">
              <w:rPr>
                <w:rFonts w:asciiTheme="minorHAnsi" w:hAnsiTheme="minorHAnsi" w:cstheme="minorHAnsi"/>
                <w:b/>
                <w:bCs/>
                <w:sz w:val="20"/>
                <w:szCs w:val="20"/>
              </w:rPr>
              <w:t>Jednotka</w:t>
            </w:r>
          </w:p>
        </w:tc>
      </w:tr>
      <w:tr w:rsidR="00504A29" w:rsidRPr="00504A29" w14:paraId="056BEB8D" w14:textId="77777777" w:rsidTr="000E3A58">
        <w:trPr>
          <w:trHeight w:val="397"/>
          <w:tblCellSpacing w:w="15" w:type="dxa"/>
        </w:trPr>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798ECF27"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Nosnost</w:t>
            </w:r>
          </w:p>
        </w:tc>
        <w:tc>
          <w:tcPr>
            <w:tcW w:w="3974" w:type="dxa"/>
            <w:tcBorders>
              <w:top w:val="single" w:sz="4" w:space="0" w:color="auto"/>
              <w:left w:val="single" w:sz="4" w:space="0" w:color="auto"/>
              <w:bottom w:val="single" w:sz="4" w:space="0" w:color="auto"/>
              <w:right w:val="single" w:sz="4" w:space="0" w:color="auto"/>
            </w:tcBorders>
            <w:vAlign w:val="center"/>
            <w:hideMark/>
          </w:tcPr>
          <w:p w14:paraId="76ADFDA8" w14:textId="77777777"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28 000</w:t>
            </w:r>
          </w:p>
        </w:tc>
        <w:tc>
          <w:tcPr>
            <w:tcW w:w="1797" w:type="dxa"/>
            <w:tcBorders>
              <w:top w:val="single" w:sz="4" w:space="0" w:color="auto"/>
              <w:left w:val="single" w:sz="4" w:space="0" w:color="auto"/>
              <w:bottom w:val="single" w:sz="4" w:space="0" w:color="auto"/>
              <w:right w:val="single" w:sz="4" w:space="0" w:color="auto"/>
            </w:tcBorders>
            <w:vAlign w:val="center"/>
            <w:hideMark/>
          </w:tcPr>
          <w:p w14:paraId="0BE904DB"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kg</w:t>
            </w:r>
          </w:p>
        </w:tc>
      </w:tr>
      <w:tr w:rsidR="00504A29" w:rsidRPr="00504A29" w14:paraId="5335CFA0" w14:textId="77777777" w:rsidTr="000E3A58">
        <w:trPr>
          <w:trHeight w:val="397"/>
          <w:tblCellSpacing w:w="15" w:type="dxa"/>
        </w:trPr>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18383739"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 xml:space="preserve">Délka </w:t>
            </w:r>
          </w:p>
        </w:tc>
        <w:tc>
          <w:tcPr>
            <w:tcW w:w="3974" w:type="dxa"/>
            <w:tcBorders>
              <w:top w:val="single" w:sz="4" w:space="0" w:color="auto"/>
              <w:left w:val="single" w:sz="4" w:space="0" w:color="auto"/>
              <w:bottom w:val="single" w:sz="4" w:space="0" w:color="auto"/>
              <w:right w:val="single" w:sz="4" w:space="0" w:color="auto"/>
            </w:tcBorders>
            <w:vAlign w:val="center"/>
            <w:hideMark/>
          </w:tcPr>
          <w:p w14:paraId="3FAB459F" w14:textId="42FAD995"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9</w:t>
            </w:r>
            <w:r w:rsidR="00FF5EE2">
              <w:rPr>
                <w:rFonts w:asciiTheme="minorHAnsi" w:hAnsiTheme="minorHAnsi" w:cstheme="minorHAnsi"/>
                <w:sz w:val="20"/>
                <w:szCs w:val="20"/>
              </w:rPr>
              <w:t>,</w:t>
            </w:r>
            <w:r w:rsidRPr="00504A29">
              <w:rPr>
                <w:rFonts w:asciiTheme="minorHAnsi" w:hAnsiTheme="minorHAnsi" w:cstheme="minorHAnsi"/>
                <w:sz w:val="20"/>
                <w:szCs w:val="20"/>
              </w:rPr>
              <w:t>4</w:t>
            </w:r>
          </w:p>
        </w:tc>
        <w:tc>
          <w:tcPr>
            <w:tcW w:w="1797" w:type="dxa"/>
            <w:tcBorders>
              <w:top w:val="single" w:sz="4" w:space="0" w:color="auto"/>
              <w:left w:val="single" w:sz="4" w:space="0" w:color="auto"/>
              <w:bottom w:val="single" w:sz="4" w:space="0" w:color="auto"/>
              <w:right w:val="single" w:sz="4" w:space="0" w:color="auto"/>
            </w:tcBorders>
            <w:vAlign w:val="center"/>
            <w:hideMark/>
          </w:tcPr>
          <w:p w14:paraId="289ABC48" w14:textId="7239BDD5"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m</w:t>
            </w:r>
          </w:p>
        </w:tc>
      </w:tr>
      <w:tr w:rsidR="00504A29" w:rsidRPr="00504A29" w14:paraId="7AE16779" w14:textId="77777777" w:rsidTr="000E3A58">
        <w:trPr>
          <w:trHeight w:val="397"/>
          <w:tblCellSpacing w:w="15" w:type="dxa"/>
        </w:trPr>
        <w:tc>
          <w:tcPr>
            <w:tcW w:w="3181" w:type="dxa"/>
            <w:gridSpan w:val="2"/>
            <w:tcBorders>
              <w:top w:val="single" w:sz="4" w:space="0" w:color="auto"/>
              <w:left w:val="single" w:sz="4" w:space="0" w:color="auto"/>
              <w:bottom w:val="single" w:sz="4" w:space="0" w:color="auto"/>
              <w:right w:val="single" w:sz="4" w:space="0" w:color="auto"/>
            </w:tcBorders>
            <w:vAlign w:val="center"/>
          </w:tcPr>
          <w:p w14:paraId="526B132D" w14:textId="77777777"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Šířka</w:t>
            </w:r>
          </w:p>
        </w:tc>
        <w:tc>
          <w:tcPr>
            <w:tcW w:w="3974" w:type="dxa"/>
            <w:tcBorders>
              <w:top w:val="single" w:sz="4" w:space="0" w:color="auto"/>
              <w:left w:val="single" w:sz="4" w:space="0" w:color="auto"/>
              <w:bottom w:val="single" w:sz="4" w:space="0" w:color="auto"/>
              <w:right w:val="single" w:sz="4" w:space="0" w:color="auto"/>
            </w:tcBorders>
            <w:vAlign w:val="center"/>
          </w:tcPr>
          <w:p w14:paraId="70CB8E52" w14:textId="4BD62AEE" w:rsidR="00504A29" w:rsidRPr="00504A29" w:rsidRDefault="00504A29" w:rsidP="00F903A0">
            <w:pPr>
              <w:jc w:val="center"/>
              <w:rPr>
                <w:rFonts w:asciiTheme="minorHAnsi" w:hAnsiTheme="minorHAnsi" w:cstheme="minorHAnsi"/>
                <w:sz w:val="20"/>
                <w:szCs w:val="20"/>
              </w:rPr>
            </w:pPr>
            <w:r w:rsidRPr="00504A29">
              <w:rPr>
                <w:rFonts w:asciiTheme="minorHAnsi" w:hAnsiTheme="minorHAnsi" w:cstheme="minorHAnsi"/>
                <w:sz w:val="20"/>
                <w:szCs w:val="20"/>
              </w:rPr>
              <w:t>1</w:t>
            </w:r>
            <w:r w:rsidR="00FF5EE2">
              <w:rPr>
                <w:rFonts w:asciiTheme="minorHAnsi" w:hAnsiTheme="minorHAnsi" w:cstheme="minorHAnsi"/>
                <w:sz w:val="20"/>
                <w:szCs w:val="20"/>
              </w:rPr>
              <w:t>,</w:t>
            </w:r>
            <w:r w:rsidRPr="00504A29">
              <w:rPr>
                <w:rFonts w:asciiTheme="minorHAnsi" w:hAnsiTheme="minorHAnsi" w:cstheme="minorHAnsi"/>
                <w:sz w:val="20"/>
                <w:szCs w:val="20"/>
              </w:rPr>
              <w:t>52</w:t>
            </w:r>
          </w:p>
        </w:tc>
        <w:tc>
          <w:tcPr>
            <w:tcW w:w="1797" w:type="dxa"/>
            <w:tcBorders>
              <w:top w:val="single" w:sz="4" w:space="0" w:color="auto"/>
              <w:left w:val="single" w:sz="4" w:space="0" w:color="auto"/>
              <w:bottom w:val="single" w:sz="4" w:space="0" w:color="auto"/>
              <w:right w:val="single" w:sz="4" w:space="0" w:color="auto"/>
            </w:tcBorders>
            <w:vAlign w:val="center"/>
          </w:tcPr>
          <w:p w14:paraId="4C1FCBFC" w14:textId="2C347843" w:rsidR="00504A29" w:rsidRPr="00504A29" w:rsidRDefault="00504A29" w:rsidP="00F903A0">
            <w:pPr>
              <w:rPr>
                <w:rFonts w:asciiTheme="minorHAnsi" w:hAnsiTheme="minorHAnsi" w:cstheme="minorHAnsi"/>
                <w:sz w:val="20"/>
                <w:szCs w:val="20"/>
              </w:rPr>
            </w:pPr>
            <w:r w:rsidRPr="00504A29">
              <w:rPr>
                <w:rFonts w:asciiTheme="minorHAnsi" w:hAnsiTheme="minorHAnsi" w:cstheme="minorHAnsi"/>
                <w:sz w:val="20"/>
                <w:szCs w:val="20"/>
              </w:rPr>
              <w:t>m</w:t>
            </w:r>
          </w:p>
        </w:tc>
      </w:tr>
    </w:tbl>
    <w:p w14:paraId="344B807F" w14:textId="77777777" w:rsidR="00504A29" w:rsidRDefault="00504A29" w:rsidP="00504A29">
      <w:pPr>
        <w:jc w:val="both"/>
        <w:rPr>
          <w:rFonts w:asciiTheme="minorHAnsi" w:hAnsiTheme="minorHAnsi" w:cstheme="minorHAnsi"/>
          <w:sz w:val="20"/>
          <w:szCs w:val="20"/>
        </w:rPr>
      </w:pPr>
    </w:p>
    <w:p w14:paraId="589977DD" w14:textId="77777777" w:rsidR="007A0A19" w:rsidRDefault="007A0A19" w:rsidP="00504A29">
      <w:pPr>
        <w:jc w:val="both"/>
        <w:rPr>
          <w:rFonts w:asciiTheme="minorHAnsi" w:hAnsiTheme="minorHAnsi" w:cstheme="minorHAnsi"/>
          <w:b/>
          <w:bCs/>
          <w:sz w:val="20"/>
          <w:szCs w:val="20"/>
        </w:rPr>
      </w:pPr>
    </w:p>
    <w:p w14:paraId="77C53810" w14:textId="77777777" w:rsidR="007A0A19" w:rsidRDefault="007A0A19" w:rsidP="00504A29">
      <w:pPr>
        <w:jc w:val="both"/>
        <w:rPr>
          <w:rFonts w:asciiTheme="minorHAnsi" w:hAnsiTheme="minorHAnsi" w:cstheme="minorHAnsi"/>
          <w:b/>
          <w:bCs/>
          <w:sz w:val="20"/>
          <w:szCs w:val="20"/>
        </w:rPr>
      </w:pPr>
    </w:p>
    <w:p w14:paraId="266A60A6" w14:textId="77777777" w:rsidR="007A0A19" w:rsidRDefault="007A0A19" w:rsidP="00504A29">
      <w:pPr>
        <w:jc w:val="both"/>
        <w:rPr>
          <w:rFonts w:asciiTheme="minorHAnsi" w:hAnsiTheme="minorHAnsi" w:cstheme="minorHAnsi"/>
          <w:b/>
          <w:bCs/>
          <w:sz w:val="20"/>
          <w:szCs w:val="20"/>
        </w:rPr>
      </w:pPr>
    </w:p>
    <w:p w14:paraId="60729585" w14:textId="77777777" w:rsidR="007A0A19" w:rsidRDefault="007A0A19" w:rsidP="00504A29">
      <w:pPr>
        <w:jc w:val="both"/>
        <w:rPr>
          <w:rFonts w:asciiTheme="minorHAnsi" w:hAnsiTheme="minorHAnsi" w:cstheme="minorHAnsi"/>
          <w:b/>
          <w:bCs/>
          <w:sz w:val="20"/>
          <w:szCs w:val="20"/>
        </w:rPr>
      </w:pPr>
    </w:p>
    <w:p w14:paraId="55C51A1A" w14:textId="77777777" w:rsidR="007A0A19" w:rsidRDefault="007A0A19" w:rsidP="00504A29">
      <w:pPr>
        <w:jc w:val="both"/>
        <w:rPr>
          <w:rFonts w:asciiTheme="minorHAnsi" w:hAnsiTheme="minorHAnsi" w:cstheme="minorHAnsi"/>
          <w:b/>
          <w:bCs/>
          <w:sz w:val="20"/>
          <w:szCs w:val="20"/>
        </w:rPr>
      </w:pPr>
    </w:p>
    <w:p w14:paraId="2DE2360C" w14:textId="77777777" w:rsidR="007A0A19" w:rsidRDefault="007A0A19" w:rsidP="00504A29">
      <w:pPr>
        <w:jc w:val="both"/>
        <w:rPr>
          <w:rFonts w:asciiTheme="minorHAnsi" w:hAnsiTheme="minorHAnsi" w:cstheme="minorHAnsi"/>
          <w:b/>
          <w:bCs/>
          <w:sz w:val="20"/>
          <w:szCs w:val="20"/>
        </w:rPr>
      </w:pPr>
    </w:p>
    <w:p w14:paraId="6CB09F47" w14:textId="77777777" w:rsidR="007A0A19" w:rsidRDefault="007A0A19" w:rsidP="00504A29">
      <w:pPr>
        <w:jc w:val="both"/>
        <w:rPr>
          <w:rFonts w:asciiTheme="minorHAnsi" w:hAnsiTheme="minorHAnsi" w:cstheme="minorHAnsi"/>
          <w:b/>
          <w:bCs/>
          <w:sz w:val="20"/>
          <w:szCs w:val="20"/>
        </w:rPr>
      </w:pPr>
    </w:p>
    <w:p w14:paraId="4F2857B2" w14:textId="77777777" w:rsidR="007A0A19" w:rsidRDefault="007A0A19" w:rsidP="00504A29">
      <w:pPr>
        <w:jc w:val="both"/>
        <w:rPr>
          <w:rFonts w:asciiTheme="minorHAnsi" w:hAnsiTheme="minorHAnsi" w:cstheme="minorHAnsi"/>
          <w:b/>
          <w:bCs/>
          <w:sz w:val="20"/>
          <w:szCs w:val="20"/>
        </w:rPr>
      </w:pPr>
    </w:p>
    <w:bookmarkEnd w:id="1"/>
    <w:p w14:paraId="284C5E33" w14:textId="77777777" w:rsidR="000E3A58" w:rsidRDefault="000E3A58" w:rsidP="00733F09">
      <w:pPr>
        <w:widowControl w:val="0"/>
        <w:ind w:left="1416" w:hanging="1416"/>
        <w:rPr>
          <w:rFonts w:asciiTheme="minorHAnsi" w:hAnsiTheme="minorHAnsi" w:cstheme="minorHAnsi"/>
          <w:b/>
          <w:color w:val="000000"/>
          <w:sz w:val="20"/>
          <w:szCs w:val="20"/>
        </w:rPr>
      </w:pPr>
    </w:p>
    <w:p w14:paraId="5213BD36" w14:textId="2DA183DC" w:rsidR="00FD003E" w:rsidRPr="00DE7F6B" w:rsidRDefault="00FD003E" w:rsidP="00733F09">
      <w:pPr>
        <w:widowControl w:val="0"/>
        <w:ind w:left="1416" w:hanging="1416"/>
        <w:rPr>
          <w:rFonts w:asciiTheme="minorHAnsi" w:hAnsiTheme="minorHAnsi" w:cstheme="minorHAnsi"/>
          <w:b/>
          <w:sz w:val="20"/>
          <w:szCs w:val="20"/>
        </w:rPr>
      </w:pPr>
      <w:r w:rsidRPr="00DE7F6B">
        <w:rPr>
          <w:rFonts w:asciiTheme="minorHAnsi" w:hAnsiTheme="minorHAnsi" w:cstheme="minorHAnsi"/>
          <w:b/>
          <w:color w:val="000000"/>
          <w:sz w:val="20"/>
          <w:szCs w:val="20"/>
        </w:rPr>
        <w:t>Příloha</w:t>
      </w:r>
      <w:r w:rsidRPr="00DE7F6B">
        <w:rPr>
          <w:rFonts w:asciiTheme="minorHAnsi" w:hAnsiTheme="minorHAnsi" w:cstheme="minorHAnsi"/>
          <w:b/>
          <w:sz w:val="20"/>
          <w:szCs w:val="20"/>
        </w:rPr>
        <w:t xml:space="preserve"> č. </w:t>
      </w:r>
      <w:r w:rsidR="00B86B20">
        <w:rPr>
          <w:rFonts w:asciiTheme="minorHAnsi" w:hAnsiTheme="minorHAnsi" w:cstheme="minorHAnsi"/>
          <w:b/>
          <w:sz w:val="20"/>
          <w:szCs w:val="20"/>
        </w:rPr>
        <w:t>2</w:t>
      </w:r>
      <w:r w:rsidR="00E020AB" w:rsidRPr="00DE7F6B">
        <w:rPr>
          <w:rFonts w:asciiTheme="minorHAnsi" w:hAnsiTheme="minorHAnsi" w:cstheme="minorHAnsi"/>
          <w:b/>
          <w:sz w:val="20"/>
          <w:szCs w:val="20"/>
        </w:rPr>
        <w:tab/>
        <w:t>Seznam poddodavatelů</w:t>
      </w:r>
    </w:p>
    <w:p w14:paraId="5A4EA312" w14:textId="77777777" w:rsidR="00531D91" w:rsidRPr="00DE7F6B" w:rsidRDefault="00531D91" w:rsidP="00531D91">
      <w:pPr>
        <w:widowControl w:val="0"/>
        <w:rPr>
          <w:rFonts w:asciiTheme="minorHAnsi" w:hAnsiTheme="minorHAnsi" w:cstheme="minorHAnsi"/>
          <w:sz w:val="20"/>
          <w:szCs w:val="20"/>
        </w:rPr>
      </w:pPr>
    </w:p>
    <w:tbl>
      <w:tblPr>
        <w:tblStyle w:val="Mkatabulky"/>
        <w:tblW w:w="5000" w:type="pct"/>
        <w:tblLook w:val="04A0" w:firstRow="1" w:lastRow="0" w:firstColumn="1" w:lastColumn="0" w:noHBand="0" w:noVBand="1"/>
      </w:tblPr>
      <w:tblGrid>
        <w:gridCol w:w="2478"/>
        <w:gridCol w:w="6584"/>
      </w:tblGrid>
      <w:tr w:rsidR="00344CCD" w:rsidRPr="00AC15D0" w14:paraId="0B8BEC1E" w14:textId="77777777" w:rsidTr="00450C33">
        <w:tc>
          <w:tcPr>
            <w:tcW w:w="5000" w:type="pct"/>
            <w:gridSpan w:val="2"/>
            <w:shd w:val="clear" w:color="auto" w:fill="D9D9D9" w:themeFill="background1" w:themeFillShade="D9"/>
            <w:vAlign w:val="center"/>
          </w:tcPr>
          <w:p w14:paraId="5FFD17EE" w14:textId="77777777" w:rsidR="00344CCD" w:rsidRPr="00AC15D0" w:rsidRDefault="00344CCD" w:rsidP="00450C33">
            <w:pPr>
              <w:autoSpaceDE w:val="0"/>
              <w:autoSpaceDN w:val="0"/>
              <w:adjustRightInd w:val="0"/>
              <w:jc w:val="both"/>
              <w:rPr>
                <w:rFonts w:asciiTheme="minorHAnsi" w:hAnsiTheme="minorHAnsi" w:cstheme="minorHAnsi"/>
                <w:sz w:val="20"/>
                <w:szCs w:val="20"/>
              </w:rPr>
            </w:pPr>
            <w:r w:rsidRPr="00AC15D0">
              <w:rPr>
                <w:rFonts w:asciiTheme="minorHAnsi" w:hAnsiTheme="minorHAnsi" w:cstheme="minorHAnsi"/>
                <w:sz w:val="20"/>
                <w:szCs w:val="20"/>
              </w:rPr>
              <w:t>Identifikační údaje poddodavatele</w:t>
            </w:r>
          </w:p>
        </w:tc>
      </w:tr>
      <w:tr w:rsidR="00344CCD" w:rsidRPr="00AC15D0" w14:paraId="32CD52C7" w14:textId="77777777" w:rsidTr="00450C33">
        <w:tc>
          <w:tcPr>
            <w:tcW w:w="1367" w:type="pct"/>
            <w:shd w:val="clear" w:color="auto" w:fill="F2F2F2" w:themeFill="background1" w:themeFillShade="F2"/>
            <w:vAlign w:val="center"/>
          </w:tcPr>
          <w:p w14:paraId="11EDE888" w14:textId="77777777" w:rsidR="00344CCD" w:rsidRPr="00AC15D0" w:rsidRDefault="00344CCD" w:rsidP="00450C33">
            <w:pPr>
              <w:autoSpaceDE w:val="0"/>
              <w:autoSpaceDN w:val="0"/>
              <w:adjustRightInd w:val="0"/>
              <w:rPr>
                <w:rFonts w:asciiTheme="minorHAnsi" w:hAnsiTheme="minorHAnsi" w:cstheme="minorHAnsi"/>
                <w:b/>
                <w:sz w:val="20"/>
                <w:szCs w:val="20"/>
              </w:rPr>
            </w:pPr>
            <w:r w:rsidRPr="00AC15D0">
              <w:rPr>
                <w:rFonts w:asciiTheme="minorHAnsi" w:hAnsiTheme="minorHAnsi" w:cstheme="minorHAnsi"/>
                <w:b/>
                <w:sz w:val="20"/>
                <w:szCs w:val="20"/>
              </w:rPr>
              <w:t>Obchodní firma</w:t>
            </w:r>
          </w:p>
        </w:tc>
        <w:tc>
          <w:tcPr>
            <w:tcW w:w="3633" w:type="pct"/>
          </w:tcPr>
          <w:p w14:paraId="6EFE74A2" w14:textId="77777777" w:rsidR="00344CCD" w:rsidRPr="00AC15D0" w:rsidRDefault="00344CCD" w:rsidP="00450C33">
            <w:pPr>
              <w:widowControl w:val="0"/>
              <w:jc w:val="both"/>
              <w:rPr>
                <w:rFonts w:asciiTheme="minorHAnsi" w:hAnsiTheme="minorHAnsi" w:cstheme="minorHAnsi"/>
                <w:sz w:val="20"/>
                <w:szCs w:val="20"/>
              </w:rPr>
            </w:pPr>
            <w:r w:rsidRPr="00AC15D0">
              <w:rPr>
                <w:rFonts w:asciiTheme="minorHAnsi" w:hAnsiTheme="minorHAnsi" w:cstheme="minorHAnsi"/>
                <w:sz w:val="20"/>
                <w:szCs w:val="20"/>
                <w:highlight w:val="yellow"/>
              </w:rPr>
              <w:t>[DOPLNÍ ÚČASTNÍK]</w:t>
            </w:r>
          </w:p>
        </w:tc>
      </w:tr>
      <w:tr w:rsidR="00344CCD" w:rsidRPr="00AC15D0" w14:paraId="760E2B11" w14:textId="77777777" w:rsidTr="00450C33">
        <w:tc>
          <w:tcPr>
            <w:tcW w:w="1367" w:type="pct"/>
            <w:shd w:val="clear" w:color="auto" w:fill="F2F2F2" w:themeFill="background1" w:themeFillShade="F2"/>
          </w:tcPr>
          <w:p w14:paraId="09ED73BD" w14:textId="77777777" w:rsidR="00344CCD" w:rsidRPr="00AC15D0" w:rsidRDefault="00344CCD" w:rsidP="00450C33">
            <w:pPr>
              <w:autoSpaceDE w:val="0"/>
              <w:autoSpaceDN w:val="0"/>
              <w:adjustRightInd w:val="0"/>
              <w:jc w:val="both"/>
              <w:rPr>
                <w:rFonts w:asciiTheme="minorHAnsi" w:hAnsiTheme="minorHAnsi" w:cstheme="minorHAnsi"/>
                <w:sz w:val="20"/>
                <w:szCs w:val="20"/>
              </w:rPr>
            </w:pPr>
            <w:r w:rsidRPr="00AC15D0">
              <w:rPr>
                <w:rFonts w:asciiTheme="minorHAnsi" w:hAnsiTheme="minorHAnsi" w:cstheme="minorHAnsi"/>
                <w:sz w:val="20"/>
                <w:szCs w:val="20"/>
              </w:rPr>
              <w:t>IČO</w:t>
            </w:r>
          </w:p>
        </w:tc>
        <w:tc>
          <w:tcPr>
            <w:tcW w:w="3633" w:type="pct"/>
          </w:tcPr>
          <w:p w14:paraId="757DCC29" w14:textId="77777777" w:rsidR="00344CCD" w:rsidRPr="00AC15D0" w:rsidRDefault="00344CCD" w:rsidP="00450C33">
            <w:pPr>
              <w:widowControl w:val="0"/>
              <w:jc w:val="both"/>
              <w:rPr>
                <w:rFonts w:asciiTheme="minorHAnsi" w:hAnsiTheme="minorHAnsi" w:cstheme="minorHAnsi"/>
                <w:sz w:val="20"/>
                <w:szCs w:val="20"/>
              </w:rPr>
            </w:pPr>
            <w:r w:rsidRPr="00AC15D0">
              <w:rPr>
                <w:rFonts w:asciiTheme="minorHAnsi" w:hAnsiTheme="minorHAnsi" w:cstheme="minorHAnsi"/>
                <w:sz w:val="20"/>
                <w:szCs w:val="20"/>
                <w:highlight w:val="yellow"/>
              </w:rPr>
              <w:t>[DOPLNÍ ÚČASTNÍK]</w:t>
            </w:r>
          </w:p>
        </w:tc>
      </w:tr>
      <w:tr w:rsidR="00344CCD" w:rsidRPr="00AC15D0" w14:paraId="3F90373D" w14:textId="77777777" w:rsidTr="00450C33">
        <w:tc>
          <w:tcPr>
            <w:tcW w:w="1367" w:type="pct"/>
            <w:shd w:val="clear" w:color="auto" w:fill="F2F2F2" w:themeFill="background1" w:themeFillShade="F2"/>
          </w:tcPr>
          <w:p w14:paraId="189713DA" w14:textId="77777777" w:rsidR="00344CCD" w:rsidRPr="00AC15D0" w:rsidRDefault="00344CCD" w:rsidP="00450C33">
            <w:pPr>
              <w:autoSpaceDE w:val="0"/>
              <w:autoSpaceDN w:val="0"/>
              <w:adjustRightInd w:val="0"/>
              <w:jc w:val="both"/>
              <w:rPr>
                <w:rFonts w:asciiTheme="minorHAnsi" w:hAnsiTheme="minorHAnsi" w:cstheme="minorHAnsi"/>
                <w:sz w:val="20"/>
                <w:szCs w:val="20"/>
              </w:rPr>
            </w:pPr>
            <w:r w:rsidRPr="00AC15D0">
              <w:rPr>
                <w:rFonts w:asciiTheme="minorHAnsi" w:hAnsiTheme="minorHAnsi" w:cstheme="minorHAnsi"/>
                <w:sz w:val="20"/>
                <w:szCs w:val="20"/>
              </w:rPr>
              <w:t>Sídlo</w:t>
            </w:r>
          </w:p>
        </w:tc>
        <w:tc>
          <w:tcPr>
            <w:tcW w:w="3633" w:type="pct"/>
          </w:tcPr>
          <w:p w14:paraId="76E16297" w14:textId="77777777" w:rsidR="00344CCD" w:rsidRPr="00AC15D0" w:rsidRDefault="00344CCD" w:rsidP="00450C33">
            <w:pPr>
              <w:widowControl w:val="0"/>
              <w:jc w:val="both"/>
              <w:rPr>
                <w:rFonts w:asciiTheme="minorHAnsi" w:hAnsiTheme="minorHAnsi" w:cstheme="minorHAnsi"/>
                <w:sz w:val="20"/>
                <w:szCs w:val="20"/>
              </w:rPr>
            </w:pPr>
            <w:r w:rsidRPr="00AC15D0">
              <w:rPr>
                <w:rFonts w:asciiTheme="minorHAnsi" w:hAnsiTheme="minorHAnsi" w:cstheme="minorHAnsi"/>
                <w:sz w:val="20"/>
                <w:szCs w:val="20"/>
                <w:highlight w:val="yellow"/>
              </w:rPr>
              <w:t>[DOPLNÍ ÚČASTNÍK]</w:t>
            </w:r>
          </w:p>
        </w:tc>
      </w:tr>
      <w:tr w:rsidR="00344CCD" w:rsidRPr="00AC15D0" w14:paraId="1CD6E63B" w14:textId="77777777" w:rsidTr="00450C33">
        <w:tc>
          <w:tcPr>
            <w:tcW w:w="5000" w:type="pct"/>
            <w:gridSpan w:val="2"/>
            <w:shd w:val="clear" w:color="auto" w:fill="D9D9D9" w:themeFill="background1" w:themeFillShade="D9"/>
          </w:tcPr>
          <w:p w14:paraId="1AA3E6B8" w14:textId="77777777" w:rsidR="00344CCD" w:rsidRPr="00AC15D0" w:rsidRDefault="00344CCD" w:rsidP="00450C33">
            <w:pPr>
              <w:tabs>
                <w:tab w:val="left" w:pos="2612"/>
              </w:tabs>
              <w:autoSpaceDE w:val="0"/>
              <w:autoSpaceDN w:val="0"/>
              <w:adjustRightInd w:val="0"/>
              <w:jc w:val="both"/>
              <w:rPr>
                <w:rFonts w:asciiTheme="minorHAnsi" w:hAnsiTheme="minorHAnsi" w:cstheme="minorHAnsi"/>
                <w:sz w:val="20"/>
                <w:szCs w:val="20"/>
                <w:highlight w:val="yellow"/>
              </w:rPr>
            </w:pPr>
            <w:r w:rsidRPr="00AC15D0">
              <w:rPr>
                <w:rFonts w:asciiTheme="minorHAnsi" w:hAnsiTheme="minorHAnsi" w:cstheme="minorHAnsi"/>
                <w:sz w:val="20"/>
                <w:szCs w:val="20"/>
              </w:rPr>
              <w:t>Plnění, které bude poddodavatel realizovat</w:t>
            </w:r>
          </w:p>
        </w:tc>
      </w:tr>
      <w:tr w:rsidR="00344CCD" w:rsidRPr="00AC15D0" w14:paraId="0C2CA721" w14:textId="77777777" w:rsidTr="00450C33">
        <w:tc>
          <w:tcPr>
            <w:tcW w:w="5000" w:type="pct"/>
            <w:gridSpan w:val="2"/>
            <w:shd w:val="clear" w:color="auto" w:fill="FFFFFF" w:themeFill="background1"/>
          </w:tcPr>
          <w:p w14:paraId="7B4B208C" w14:textId="77777777" w:rsidR="00344CCD" w:rsidRPr="00AC15D0" w:rsidRDefault="00344CCD" w:rsidP="00450C33">
            <w:pPr>
              <w:widowControl w:val="0"/>
              <w:jc w:val="both"/>
              <w:rPr>
                <w:rFonts w:asciiTheme="minorHAnsi" w:hAnsiTheme="minorHAnsi" w:cstheme="minorHAnsi"/>
                <w:sz w:val="20"/>
                <w:szCs w:val="20"/>
              </w:rPr>
            </w:pPr>
            <w:r w:rsidRPr="00AC15D0">
              <w:rPr>
                <w:rFonts w:asciiTheme="minorHAnsi" w:hAnsiTheme="minorHAnsi" w:cstheme="minorHAnsi"/>
                <w:sz w:val="20"/>
                <w:szCs w:val="20"/>
                <w:highlight w:val="yellow"/>
              </w:rPr>
              <w:t>[DOPLNÍ ÚČASTNÍK]</w:t>
            </w:r>
          </w:p>
        </w:tc>
      </w:tr>
      <w:tr w:rsidR="00344CCD" w:rsidRPr="00AC15D0" w14:paraId="541632C9" w14:textId="77777777" w:rsidTr="00450C33">
        <w:tc>
          <w:tcPr>
            <w:tcW w:w="5000" w:type="pct"/>
            <w:gridSpan w:val="2"/>
            <w:shd w:val="clear" w:color="auto" w:fill="FFFFFF" w:themeFill="background1"/>
          </w:tcPr>
          <w:p w14:paraId="3545DC03" w14:textId="6C30F133" w:rsidR="00344CCD" w:rsidRPr="00BE3F95" w:rsidRDefault="00344CCD" w:rsidP="00450C33">
            <w:pPr>
              <w:widowControl w:val="0"/>
              <w:jc w:val="both"/>
              <w:rPr>
                <w:rFonts w:asciiTheme="minorHAnsi" w:hAnsiTheme="minorHAnsi" w:cstheme="minorHAnsi"/>
                <w:sz w:val="20"/>
                <w:szCs w:val="20"/>
              </w:rPr>
            </w:pPr>
            <w:r w:rsidRPr="00BE3F95">
              <w:rPr>
                <w:rFonts w:asciiTheme="minorHAnsi" w:hAnsiTheme="minorHAnsi" w:cstheme="minorHAnsi"/>
                <w:sz w:val="20"/>
                <w:szCs w:val="20"/>
              </w:rPr>
              <w:t xml:space="preserve">% část </w:t>
            </w:r>
            <w:r w:rsidR="00BE3F95" w:rsidRPr="00BE3F95">
              <w:rPr>
                <w:rFonts w:asciiTheme="minorHAnsi" w:hAnsiTheme="minorHAnsi" w:cstheme="minorHAnsi"/>
                <w:sz w:val="20"/>
                <w:szCs w:val="20"/>
              </w:rPr>
              <w:t>z ceny plnění</w:t>
            </w:r>
          </w:p>
        </w:tc>
      </w:tr>
      <w:tr w:rsidR="00344CCD" w:rsidRPr="00AC15D0" w14:paraId="5CCE97B2" w14:textId="77777777" w:rsidTr="00450C33">
        <w:tc>
          <w:tcPr>
            <w:tcW w:w="5000" w:type="pct"/>
            <w:gridSpan w:val="2"/>
            <w:shd w:val="clear" w:color="auto" w:fill="FFFFFF" w:themeFill="background1"/>
          </w:tcPr>
          <w:p w14:paraId="10530AB6" w14:textId="4ED1823E" w:rsidR="00344CCD" w:rsidRPr="00AC15D0" w:rsidRDefault="00BE3F95" w:rsidP="00450C33">
            <w:pPr>
              <w:widowControl w:val="0"/>
              <w:jc w:val="both"/>
              <w:rPr>
                <w:rFonts w:asciiTheme="minorHAnsi" w:hAnsiTheme="minorHAnsi" w:cstheme="minorHAnsi"/>
                <w:sz w:val="20"/>
                <w:szCs w:val="20"/>
                <w:highlight w:val="yellow"/>
              </w:rPr>
            </w:pPr>
            <w:r w:rsidRPr="00AC15D0">
              <w:rPr>
                <w:rFonts w:asciiTheme="minorHAnsi" w:hAnsiTheme="minorHAnsi" w:cstheme="minorHAnsi"/>
                <w:sz w:val="20"/>
                <w:szCs w:val="20"/>
                <w:highlight w:val="yellow"/>
              </w:rPr>
              <w:t>[DOPLNÍ ÚČASTNÍK]</w:t>
            </w:r>
          </w:p>
        </w:tc>
      </w:tr>
      <w:tr w:rsidR="00344CCD" w:rsidRPr="00AC15D0" w14:paraId="2E8DB4D6" w14:textId="77777777" w:rsidTr="00450C33">
        <w:tc>
          <w:tcPr>
            <w:tcW w:w="5000" w:type="pct"/>
            <w:gridSpan w:val="2"/>
            <w:shd w:val="clear" w:color="auto" w:fill="D9D9D9" w:themeFill="background1" w:themeFillShade="D9"/>
          </w:tcPr>
          <w:p w14:paraId="281451AA" w14:textId="77777777" w:rsidR="00344CCD" w:rsidRPr="00AC15D0" w:rsidRDefault="00344CCD" w:rsidP="00450C33">
            <w:pPr>
              <w:autoSpaceDE w:val="0"/>
              <w:autoSpaceDN w:val="0"/>
              <w:adjustRightInd w:val="0"/>
              <w:jc w:val="both"/>
              <w:rPr>
                <w:rFonts w:asciiTheme="minorHAnsi" w:hAnsiTheme="minorHAnsi" w:cstheme="minorHAnsi"/>
                <w:sz w:val="20"/>
                <w:szCs w:val="20"/>
                <w:highlight w:val="yellow"/>
              </w:rPr>
            </w:pPr>
            <w:r w:rsidRPr="00AC15D0">
              <w:rPr>
                <w:rFonts w:asciiTheme="minorHAnsi" w:hAnsiTheme="minorHAnsi" w:cstheme="minorHAnsi"/>
                <w:sz w:val="20"/>
                <w:szCs w:val="20"/>
              </w:rPr>
              <w:t>Jedná se o poddodavatele, kterým dodavatel prokazuje splnění části kvalifikačních předpokladů?</w:t>
            </w:r>
          </w:p>
        </w:tc>
      </w:tr>
      <w:tr w:rsidR="00344CCD" w:rsidRPr="00AC15D0" w14:paraId="1849C92C" w14:textId="77777777" w:rsidTr="00450C33">
        <w:tc>
          <w:tcPr>
            <w:tcW w:w="5000" w:type="pct"/>
            <w:gridSpan w:val="2"/>
            <w:shd w:val="clear" w:color="auto" w:fill="FFFFFF" w:themeFill="background1"/>
          </w:tcPr>
          <w:p w14:paraId="0D5F3390" w14:textId="77777777" w:rsidR="00344CCD" w:rsidRPr="00AC15D0" w:rsidRDefault="00344CCD" w:rsidP="00450C33">
            <w:pPr>
              <w:widowControl w:val="0"/>
              <w:jc w:val="both"/>
              <w:rPr>
                <w:rFonts w:asciiTheme="minorHAnsi" w:hAnsiTheme="minorHAnsi" w:cstheme="minorHAnsi"/>
                <w:sz w:val="20"/>
                <w:szCs w:val="20"/>
              </w:rPr>
            </w:pPr>
            <w:r w:rsidRPr="00AC15D0">
              <w:rPr>
                <w:rFonts w:asciiTheme="minorHAnsi" w:hAnsiTheme="minorHAnsi" w:cstheme="minorHAnsi"/>
                <w:sz w:val="20"/>
                <w:szCs w:val="20"/>
                <w:highlight w:val="yellow"/>
              </w:rPr>
              <w:t>[DOPLNÍ ÚČASTNÍK]</w:t>
            </w:r>
          </w:p>
        </w:tc>
      </w:tr>
    </w:tbl>
    <w:p w14:paraId="7F277D78" w14:textId="77777777" w:rsidR="00BE3F95" w:rsidRDefault="00344CCD" w:rsidP="00344CCD">
      <w:pPr>
        <w:autoSpaceDE w:val="0"/>
        <w:autoSpaceDN w:val="0"/>
        <w:adjustRightInd w:val="0"/>
        <w:spacing w:before="360" w:after="240"/>
        <w:jc w:val="both"/>
        <w:rPr>
          <w:rFonts w:asciiTheme="minorHAnsi" w:hAnsiTheme="minorHAnsi" w:cstheme="minorHAnsi"/>
          <w:i/>
          <w:iCs/>
          <w:sz w:val="20"/>
          <w:szCs w:val="20"/>
        </w:rPr>
      </w:pPr>
      <w:r>
        <w:rPr>
          <w:rFonts w:asciiTheme="minorHAnsi" w:hAnsiTheme="minorHAnsi" w:cstheme="minorHAnsi"/>
          <w:i/>
          <w:iCs/>
          <w:sz w:val="20"/>
          <w:szCs w:val="20"/>
        </w:rPr>
        <w:t xml:space="preserve">Pozn.: </w:t>
      </w:r>
    </w:p>
    <w:p w14:paraId="2CA8D708" w14:textId="4BF87112" w:rsidR="00BE3F95" w:rsidRDefault="00344CCD" w:rsidP="00BE3F95">
      <w:pPr>
        <w:pStyle w:val="Odstavecseseznamem"/>
        <w:numPr>
          <w:ilvl w:val="0"/>
          <w:numId w:val="5"/>
        </w:numPr>
        <w:autoSpaceDE w:val="0"/>
        <w:autoSpaceDN w:val="0"/>
        <w:adjustRightInd w:val="0"/>
        <w:spacing w:before="360" w:after="240"/>
        <w:ind w:left="284" w:hanging="284"/>
        <w:jc w:val="both"/>
        <w:rPr>
          <w:rFonts w:asciiTheme="minorHAnsi" w:hAnsiTheme="minorHAnsi" w:cstheme="minorHAnsi"/>
          <w:i/>
          <w:iCs/>
          <w:sz w:val="20"/>
          <w:szCs w:val="20"/>
        </w:rPr>
      </w:pPr>
      <w:r w:rsidRPr="00BE3F95">
        <w:rPr>
          <w:rFonts w:asciiTheme="minorHAnsi" w:hAnsiTheme="minorHAnsi" w:cstheme="minorHAnsi"/>
          <w:i/>
          <w:iCs/>
          <w:sz w:val="20"/>
          <w:szCs w:val="20"/>
        </w:rPr>
        <w:t>Tabulku užije účastník tolikrát, kolik poddodavatelů hodlá pří plnění veřejné zakázky využít.</w:t>
      </w:r>
    </w:p>
    <w:p w14:paraId="2DF55D19" w14:textId="551D6DB1" w:rsidR="00BE3F95" w:rsidRPr="007361AA" w:rsidRDefault="007361AA" w:rsidP="00BE3F95">
      <w:pPr>
        <w:pStyle w:val="Odstavecseseznamem"/>
        <w:numPr>
          <w:ilvl w:val="0"/>
          <w:numId w:val="5"/>
        </w:numPr>
        <w:autoSpaceDE w:val="0"/>
        <w:autoSpaceDN w:val="0"/>
        <w:adjustRightInd w:val="0"/>
        <w:spacing w:before="360" w:after="240"/>
        <w:ind w:left="284" w:hanging="284"/>
        <w:jc w:val="both"/>
        <w:rPr>
          <w:rFonts w:asciiTheme="minorHAnsi" w:hAnsiTheme="minorHAnsi" w:cstheme="minorHAnsi"/>
          <w:i/>
          <w:iCs/>
          <w:sz w:val="20"/>
          <w:szCs w:val="20"/>
        </w:rPr>
      </w:pPr>
      <w:r w:rsidRPr="007361AA">
        <w:rPr>
          <w:rFonts w:asciiTheme="minorHAnsi" w:hAnsiTheme="minorHAnsi" w:cstheme="minorHAnsi"/>
          <w:i/>
          <w:iCs/>
          <w:sz w:val="20"/>
          <w:szCs w:val="20"/>
        </w:rPr>
        <w:t>V případě, že účastník bude realizovat zakázku vlastními kapacitami nebo pokud poddodavatelé nejsou účastníkovi známi, uvede tuto skutečnost</w:t>
      </w:r>
      <w:r>
        <w:rPr>
          <w:rFonts w:asciiTheme="minorHAnsi" w:hAnsiTheme="minorHAnsi" w:cstheme="minorHAnsi"/>
          <w:i/>
          <w:iCs/>
          <w:sz w:val="20"/>
          <w:szCs w:val="20"/>
        </w:rPr>
        <w:t xml:space="preserve"> v této příloze 2.</w:t>
      </w:r>
    </w:p>
    <w:p w14:paraId="6A4E9656" w14:textId="77777777" w:rsidR="00344CCD" w:rsidRDefault="00344CCD" w:rsidP="00344CCD">
      <w:pPr>
        <w:jc w:val="both"/>
        <w:rPr>
          <w:rFonts w:asciiTheme="minorHAnsi" w:hAnsiTheme="minorHAnsi" w:cstheme="minorHAnsi"/>
          <w:sz w:val="20"/>
          <w:szCs w:val="20"/>
        </w:rPr>
      </w:pPr>
    </w:p>
    <w:p w14:paraId="63EA4EEF" w14:textId="77777777" w:rsidR="00344CCD" w:rsidRPr="005F2806" w:rsidRDefault="00344CCD" w:rsidP="00344CCD">
      <w:pPr>
        <w:jc w:val="both"/>
        <w:rPr>
          <w:rFonts w:asciiTheme="minorHAnsi" w:hAnsiTheme="minorHAnsi" w:cstheme="minorHAnsi"/>
          <w:sz w:val="20"/>
          <w:szCs w:val="20"/>
        </w:rPr>
      </w:pPr>
      <w:r w:rsidRPr="005F2806">
        <w:rPr>
          <w:rFonts w:asciiTheme="minorHAnsi" w:hAnsiTheme="minorHAnsi" w:cstheme="minorHAnsi"/>
          <w:sz w:val="20"/>
          <w:szCs w:val="20"/>
        </w:rPr>
        <w:t>V [</w:t>
      </w:r>
      <w:r w:rsidRPr="005F2806">
        <w:rPr>
          <w:rFonts w:asciiTheme="minorHAnsi" w:hAnsiTheme="minorHAnsi" w:cstheme="minorHAnsi"/>
          <w:sz w:val="20"/>
          <w:szCs w:val="20"/>
          <w:highlight w:val="green"/>
        </w:rPr>
        <w:t>doplní účastník</w:t>
      </w:r>
      <w:r w:rsidRPr="005F2806">
        <w:rPr>
          <w:rFonts w:asciiTheme="minorHAnsi" w:hAnsiTheme="minorHAnsi" w:cstheme="minorHAnsi"/>
          <w:sz w:val="20"/>
          <w:szCs w:val="20"/>
        </w:rPr>
        <w:t>] dne [</w:t>
      </w:r>
      <w:r w:rsidRPr="005F2806">
        <w:rPr>
          <w:rFonts w:asciiTheme="minorHAnsi" w:hAnsiTheme="minorHAnsi" w:cstheme="minorHAnsi"/>
          <w:sz w:val="20"/>
          <w:szCs w:val="20"/>
          <w:highlight w:val="green"/>
        </w:rPr>
        <w:t>doplní účastník</w:t>
      </w:r>
      <w:r w:rsidRPr="005F2806">
        <w:rPr>
          <w:rFonts w:asciiTheme="minorHAnsi" w:hAnsiTheme="minorHAnsi" w:cstheme="minorHAnsi"/>
          <w:sz w:val="20"/>
          <w:szCs w:val="20"/>
        </w:rPr>
        <w:t xml:space="preserve">]   </w:t>
      </w:r>
    </w:p>
    <w:p w14:paraId="2EE32408" w14:textId="77777777" w:rsidR="00344CCD" w:rsidRPr="005F2806" w:rsidRDefault="00344CCD" w:rsidP="00344CCD">
      <w:pPr>
        <w:ind w:left="720"/>
        <w:jc w:val="both"/>
        <w:rPr>
          <w:rFonts w:asciiTheme="minorHAnsi" w:hAnsiTheme="minorHAnsi" w:cstheme="minorHAnsi"/>
          <w:sz w:val="20"/>
          <w:szCs w:val="20"/>
        </w:rPr>
      </w:pPr>
    </w:p>
    <w:p w14:paraId="5AEA0E63" w14:textId="77777777" w:rsidR="00344CCD" w:rsidRPr="005F2806" w:rsidRDefault="00344CCD" w:rsidP="00344CCD">
      <w:pPr>
        <w:ind w:left="720"/>
        <w:jc w:val="both"/>
        <w:rPr>
          <w:rFonts w:asciiTheme="minorHAnsi" w:hAnsiTheme="minorHAnsi" w:cstheme="minorHAnsi"/>
          <w:sz w:val="20"/>
          <w:szCs w:val="20"/>
        </w:rPr>
      </w:pPr>
    </w:p>
    <w:p w14:paraId="6036D0BE" w14:textId="77777777" w:rsidR="00344CCD" w:rsidRPr="005F2806" w:rsidRDefault="00344CCD" w:rsidP="00344CCD">
      <w:pPr>
        <w:jc w:val="both"/>
        <w:rPr>
          <w:rFonts w:asciiTheme="minorHAnsi" w:hAnsiTheme="minorHAnsi" w:cstheme="minorHAnsi"/>
          <w:sz w:val="20"/>
          <w:szCs w:val="20"/>
        </w:rPr>
      </w:pPr>
      <w:r w:rsidRPr="005F2806">
        <w:rPr>
          <w:rFonts w:asciiTheme="minorHAnsi" w:hAnsiTheme="minorHAnsi" w:cstheme="minorHAnsi"/>
          <w:sz w:val="20"/>
          <w:szCs w:val="20"/>
        </w:rPr>
        <w:t>Název: [</w:t>
      </w:r>
      <w:r w:rsidRPr="005F2806">
        <w:rPr>
          <w:rFonts w:asciiTheme="minorHAnsi" w:hAnsiTheme="minorHAnsi" w:cstheme="minorHAnsi"/>
          <w:sz w:val="20"/>
          <w:szCs w:val="20"/>
          <w:highlight w:val="green"/>
        </w:rPr>
        <w:t>doplní účastník</w:t>
      </w:r>
      <w:r w:rsidRPr="005F2806">
        <w:rPr>
          <w:rFonts w:asciiTheme="minorHAnsi" w:hAnsiTheme="minorHAnsi" w:cstheme="minorHAnsi"/>
          <w:sz w:val="20"/>
          <w:szCs w:val="20"/>
        </w:rPr>
        <w:t>]</w:t>
      </w:r>
    </w:p>
    <w:p w14:paraId="31F2EEA1" w14:textId="77777777" w:rsidR="00344CCD" w:rsidRPr="005F2806" w:rsidRDefault="00344CCD" w:rsidP="00344CCD">
      <w:pPr>
        <w:ind w:left="720"/>
        <w:jc w:val="both"/>
        <w:rPr>
          <w:rFonts w:asciiTheme="minorHAnsi" w:hAnsiTheme="minorHAnsi" w:cstheme="minorHAnsi"/>
          <w:sz w:val="20"/>
          <w:szCs w:val="20"/>
        </w:rPr>
      </w:pPr>
    </w:p>
    <w:p w14:paraId="4FB955A7" w14:textId="77777777" w:rsidR="00344CCD" w:rsidRPr="005F2806" w:rsidRDefault="00344CCD" w:rsidP="00344CCD">
      <w:pPr>
        <w:ind w:left="720"/>
        <w:jc w:val="both"/>
        <w:rPr>
          <w:rFonts w:asciiTheme="minorHAnsi" w:hAnsiTheme="minorHAnsi" w:cstheme="minorHAnsi"/>
          <w:sz w:val="20"/>
          <w:szCs w:val="20"/>
        </w:rPr>
      </w:pPr>
    </w:p>
    <w:p w14:paraId="1417C63B" w14:textId="77777777" w:rsidR="00344CCD" w:rsidRPr="005F2806" w:rsidRDefault="00344CCD" w:rsidP="00344CCD">
      <w:pPr>
        <w:jc w:val="both"/>
        <w:rPr>
          <w:rFonts w:asciiTheme="minorHAnsi" w:hAnsiTheme="minorHAnsi" w:cstheme="minorHAnsi"/>
          <w:sz w:val="20"/>
          <w:szCs w:val="20"/>
        </w:rPr>
      </w:pPr>
      <w:r w:rsidRPr="005F2806">
        <w:rPr>
          <w:rFonts w:asciiTheme="minorHAnsi" w:hAnsiTheme="minorHAnsi" w:cstheme="minorHAnsi"/>
          <w:sz w:val="20"/>
          <w:szCs w:val="20"/>
        </w:rPr>
        <w:t>_________________________________________</w:t>
      </w:r>
    </w:p>
    <w:p w14:paraId="6F1C81C0" w14:textId="77777777" w:rsidR="00344CCD" w:rsidRPr="005F2806" w:rsidRDefault="00344CCD" w:rsidP="00344CCD">
      <w:pPr>
        <w:jc w:val="both"/>
        <w:rPr>
          <w:rFonts w:asciiTheme="minorHAnsi" w:hAnsiTheme="minorHAnsi" w:cstheme="minorHAnsi"/>
          <w:i/>
          <w:iCs/>
          <w:sz w:val="20"/>
          <w:szCs w:val="20"/>
        </w:rPr>
      </w:pPr>
      <w:r w:rsidRPr="005F2806">
        <w:rPr>
          <w:rFonts w:asciiTheme="minorHAnsi" w:hAnsiTheme="minorHAnsi" w:cstheme="minorHAnsi"/>
          <w:i/>
          <w:iCs/>
          <w:sz w:val="20"/>
          <w:szCs w:val="20"/>
        </w:rPr>
        <w:t>podpis</w:t>
      </w:r>
    </w:p>
    <w:p w14:paraId="33AA850F" w14:textId="77777777" w:rsidR="00344CCD" w:rsidRPr="005F2806" w:rsidRDefault="00344CCD" w:rsidP="00344CCD">
      <w:pPr>
        <w:jc w:val="both"/>
        <w:rPr>
          <w:rFonts w:asciiTheme="minorHAnsi" w:hAnsiTheme="minorHAnsi" w:cstheme="minorHAnsi"/>
          <w:sz w:val="20"/>
          <w:szCs w:val="20"/>
        </w:rPr>
      </w:pPr>
      <w:r w:rsidRPr="005F2806">
        <w:rPr>
          <w:rFonts w:asciiTheme="minorHAnsi" w:hAnsiTheme="minorHAnsi" w:cstheme="minorHAnsi"/>
          <w:sz w:val="20"/>
          <w:szCs w:val="20"/>
        </w:rPr>
        <w:t>Jméno a příjmení: [</w:t>
      </w:r>
      <w:r w:rsidRPr="005F2806">
        <w:rPr>
          <w:rFonts w:asciiTheme="minorHAnsi" w:hAnsiTheme="minorHAnsi" w:cstheme="minorHAnsi"/>
          <w:sz w:val="20"/>
          <w:szCs w:val="20"/>
          <w:highlight w:val="green"/>
        </w:rPr>
        <w:t>doplní účastník</w:t>
      </w:r>
      <w:r w:rsidRPr="005F2806">
        <w:rPr>
          <w:rFonts w:asciiTheme="minorHAnsi" w:hAnsiTheme="minorHAnsi" w:cstheme="minorHAnsi"/>
          <w:sz w:val="20"/>
          <w:szCs w:val="20"/>
        </w:rPr>
        <w:t>]</w:t>
      </w:r>
    </w:p>
    <w:p w14:paraId="2FBF4FEA" w14:textId="77777777" w:rsidR="00344CCD" w:rsidRPr="005F2806" w:rsidRDefault="00344CCD" w:rsidP="00344CCD">
      <w:pPr>
        <w:jc w:val="both"/>
        <w:rPr>
          <w:rFonts w:asciiTheme="minorHAnsi" w:hAnsiTheme="minorHAnsi" w:cstheme="minorHAnsi"/>
          <w:sz w:val="20"/>
          <w:szCs w:val="20"/>
          <w:highlight w:val="green"/>
        </w:rPr>
      </w:pPr>
      <w:r w:rsidRPr="005F2806">
        <w:rPr>
          <w:rFonts w:asciiTheme="minorHAnsi" w:hAnsiTheme="minorHAnsi" w:cstheme="minorHAnsi"/>
          <w:sz w:val="20"/>
          <w:szCs w:val="20"/>
        </w:rPr>
        <w:t>Funkce: [</w:t>
      </w:r>
      <w:r w:rsidRPr="005F2806">
        <w:rPr>
          <w:rFonts w:asciiTheme="minorHAnsi" w:hAnsiTheme="minorHAnsi" w:cstheme="minorHAnsi"/>
          <w:sz w:val="20"/>
          <w:szCs w:val="20"/>
          <w:highlight w:val="green"/>
        </w:rPr>
        <w:t>doplní účastník</w:t>
      </w:r>
      <w:r w:rsidRPr="005F2806">
        <w:rPr>
          <w:rFonts w:asciiTheme="minorHAnsi" w:hAnsiTheme="minorHAnsi" w:cstheme="minorHAnsi"/>
          <w:sz w:val="20"/>
          <w:szCs w:val="20"/>
        </w:rPr>
        <w:t>]</w:t>
      </w:r>
    </w:p>
    <w:p w14:paraId="59699813" w14:textId="77777777" w:rsidR="00344CCD" w:rsidRPr="0079117C" w:rsidRDefault="00344CCD" w:rsidP="00344CCD">
      <w:pPr>
        <w:autoSpaceDE w:val="0"/>
        <w:autoSpaceDN w:val="0"/>
        <w:adjustRightInd w:val="0"/>
        <w:spacing w:before="120" w:after="120"/>
        <w:jc w:val="both"/>
        <w:rPr>
          <w:rFonts w:asciiTheme="minorHAnsi" w:hAnsiTheme="minorHAnsi" w:cstheme="minorHAnsi"/>
          <w:color w:val="000000"/>
          <w:sz w:val="20"/>
          <w:szCs w:val="20"/>
        </w:rPr>
      </w:pPr>
      <w:r w:rsidRPr="0079117C">
        <w:rPr>
          <w:rFonts w:asciiTheme="minorHAnsi" w:hAnsiTheme="minorHAnsi" w:cstheme="minorHAnsi"/>
          <w:color w:val="000000"/>
          <w:sz w:val="20"/>
          <w:szCs w:val="20"/>
        </w:rPr>
        <w:br w:type="page"/>
      </w:r>
    </w:p>
    <w:p w14:paraId="4818AF34" w14:textId="68B5B33C" w:rsidR="00FD003E" w:rsidRPr="00DE7F6B" w:rsidRDefault="00FD003E" w:rsidP="00682A9E">
      <w:pPr>
        <w:widowControl w:val="0"/>
        <w:rPr>
          <w:rFonts w:asciiTheme="minorHAnsi" w:hAnsiTheme="minorHAnsi" w:cstheme="minorHAnsi"/>
          <w:b/>
          <w:sz w:val="20"/>
          <w:szCs w:val="20"/>
        </w:rPr>
      </w:pPr>
      <w:r w:rsidRPr="00DE7F6B">
        <w:rPr>
          <w:rFonts w:asciiTheme="minorHAnsi" w:hAnsiTheme="minorHAnsi" w:cstheme="minorHAnsi"/>
          <w:b/>
          <w:color w:val="000000"/>
          <w:sz w:val="20"/>
          <w:szCs w:val="20"/>
        </w:rPr>
        <w:lastRenderedPageBreak/>
        <w:t>Příloha</w:t>
      </w:r>
      <w:r w:rsidRPr="00DE7F6B">
        <w:rPr>
          <w:rFonts w:asciiTheme="minorHAnsi" w:hAnsiTheme="minorHAnsi" w:cstheme="minorHAnsi"/>
          <w:b/>
          <w:sz w:val="20"/>
          <w:szCs w:val="20"/>
        </w:rPr>
        <w:t xml:space="preserve"> č. </w:t>
      </w:r>
      <w:r w:rsidR="00B86B20">
        <w:rPr>
          <w:rFonts w:asciiTheme="minorHAnsi" w:hAnsiTheme="minorHAnsi" w:cstheme="minorHAnsi"/>
          <w:b/>
          <w:sz w:val="20"/>
          <w:szCs w:val="20"/>
        </w:rPr>
        <w:t>3</w:t>
      </w:r>
      <w:r w:rsidRPr="00DE7F6B">
        <w:rPr>
          <w:rFonts w:asciiTheme="minorHAnsi" w:hAnsiTheme="minorHAnsi" w:cstheme="minorHAnsi"/>
          <w:b/>
          <w:sz w:val="20"/>
          <w:szCs w:val="20"/>
        </w:rPr>
        <w:t xml:space="preserve"> </w:t>
      </w:r>
      <w:r w:rsidRPr="00DE7F6B">
        <w:rPr>
          <w:rFonts w:asciiTheme="minorHAnsi" w:hAnsiTheme="minorHAnsi" w:cstheme="minorHAnsi"/>
          <w:b/>
          <w:sz w:val="20"/>
          <w:szCs w:val="20"/>
        </w:rPr>
        <w:tab/>
        <w:t>Zadávací dokumentace k </w:t>
      </w:r>
      <w:r w:rsidR="00733F09" w:rsidRPr="00DE7F6B">
        <w:rPr>
          <w:rFonts w:asciiTheme="minorHAnsi" w:hAnsiTheme="minorHAnsi" w:cstheme="minorHAnsi"/>
          <w:b/>
          <w:sz w:val="20"/>
          <w:szCs w:val="20"/>
        </w:rPr>
        <w:t>Z</w:t>
      </w:r>
      <w:r w:rsidRPr="00DE7F6B">
        <w:rPr>
          <w:rFonts w:asciiTheme="minorHAnsi" w:hAnsiTheme="minorHAnsi" w:cstheme="minorHAnsi"/>
          <w:b/>
          <w:sz w:val="20"/>
          <w:szCs w:val="20"/>
        </w:rPr>
        <w:t>akázce</w:t>
      </w:r>
    </w:p>
    <w:p w14:paraId="76063AA6" w14:textId="77777777" w:rsidR="00927462" w:rsidRPr="00DE7F6B" w:rsidRDefault="00CD4782" w:rsidP="00E552B4">
      <w:pPr>
        <w:widowControl w:val="0"/>
        <w:jc w:val="both"/>
        <w:rPr>
          <w:rFonts w:asciiTheme="minorHAnsi" w:hAnsiTheme="minorHAnsi" w:cstheme="minorHAnsi"/>
          <w:b/>
          <w:color w:val="000000"/>
          <w:sz w:val="20"/>
          <w:szCs w:val="20"/>
        </w:rPr>
      </w:pPr>
      <w:r w:rsidRPr="00DE7F6B">
        <w:rPr>
          <w:rFonts w:asciiTheme="minorHAnsi" w:hAnsiTheme="minorHAnsi" w:cstheme="minorHAnsi"/>
          <w:b/>
          <w:color w:val="000000"/>
          <w:sz w:val="20"/>
          <w:szCs w:val="20"/>
        </w:rPr>
        <w:tab/>
      </w:r>
      <w:r w:rsidRPr="00DE7F6B">
        <w:rPr>
          <w:rFonts w:asciiTheme="minorHAnsi" w:hAnsiTheme="minorHAnsi" w:cstheme="minorHAnsi"/>
          <w:b/>
          <w:color w:val="000000"/>
          <w:sz w:val="20"/>
          <w:szCs w:val="20"/>
        </w:rPr>
        <w:tab/>
        <w:t xml:space="preserve">Nabídka </w:t>
      </w:r>
      <w:r w:rsidR="00733F09" w:rsidRPr="00DE7F6B">
        <w:rPr>
          <w:rFonts w:asciiTheme="minorHAnsi" w:hAnsiTheme="minorHAnsi" w:cstheme="minorHAnsi"/>
          <w:b/>
          <w:color w:val="000000"/>
          <w:sz w:val="20"/>
          <w:szCs w:val="20"/>
        </w:rPr>
        <w:t>zhotovitele na plnění Zakázky</w:t>
      </w:r>
    </w:p>
    <w:p w14:paraId="6804ED8F" w14:textId="77777777" w:rsidR="00CD4782" w:rsidRPr="00DE7F6B" w:rsidRDefault="00CD4782" w:rsidP="00E552B4">
      <w:pPr>
        <w:widowControl w:val="0"/>
        <w:jc w:val="both"/>
        <w:rPr>
          <w:rFonts w:asciiTheme="minorHAnsi" w:hAnsiTheme="minorHAnsi" w:cstheme="minorHAnsi"/>
          <w:color w:val="000000"/>
          <w:sz w:val="20"/>
          <w:szCs w:val="20"/>
        </w:rPr>
      </w:pPr>
    </w:p>
    <w:p w14:paraId="201A7F83" w14:textId="77777777" w:rsidR="000B3C57" w:rsidRPr="00DE7F6B" w:rsidRDefault="000B3C57" w:rsidP="00E552B4">
      <w:pPr>
        <w:widowControl w:val="0"/>
        <w:jc w:val="both"/>
        <w:rPr>
          <w:rFonts w:asciiTheme="minorHAnsi" w:hAnsiTheme="minorHAnsi" w:cstheme="minorHAnsi"/>
          <w:color w:val="000000"/>
          <w:sz w:val="20"/>
          <w:szCs w:val="20"/>
        </w:rPr>
      </w:pPr>
    </w:p>
    <w:p w14:paraId="339A8208" w14:textId="77777777" w:rsidR="00CD4782" w:rsidRPr="00DE7F6B" w:rsidRDefault="00CD4782" w:rsidP="00E552B4">
      <w:pPr>
        <w:widowControl w:val="0"/>
        <w:jc w:val="both"/>
        <w:rPr>
          <w:rFonts w:asciiTheme="minorHAnsi" w:hAnsiTheme="minorHAnsi" w:cstheme="minorHAnsi"/>
          <w:color w:val="000000"/>
          <w:sz w:val="20"/>
          <w:szCs w:val="20"/>
        </w:rPr>
      </w:pPr>
      <w:r w:rsidRPr="00DE7F6B">
        <w:rPr>
          <w:rFonts w:asciiTheme="minorHAnsi" w:hAnsiTheme="minorHAnsi" w:cstheme="minorHAnsi"/>
          <w:color w:val="000000"/>
          <w:sz w:val="20"/>
          <w:szCs w:val="20"/>
        </w:rPr>
        <w:t>Tvoř</w:t>
      </w:r>
      <w:r w:rsidR="00546649" w:rsidRPr="00DE7F6B">
        <w:rPr>
          <w:rFonts w:asciiTheme="minorHAnsi" w:hAnsiTheme="minorHAnsi" w:cstheme="minorHAnsi"/>
          <w:color w:val="000000"/>
          <w:sz w:val="20"/>
          <w:szCs w:val="20"/>
        </w:rPr>
        <w:t>í</w:t>
      </w:r>
      <w:r w:rsidRPr="00DE7F6B">
        <w:rPr>
          <w:rFonts w:asciiTheme="minorHAnsi" w:hAnsiTheme="minorHAnsi" w:cstheme="minorHAnsi"/>
          <w:color w:val="000000"/>
          <w:sz w:val="20"/>
          <w:szCs w:val="20"/>
        </w:rPr>
        <w:t xml:space="preserve"> </w:t>
      </w:r>
      <w:r w:rsidR="00767D0E" w:rsidRPr="00DE7F6B">
        <w:rPr>
          <w:rFonts w:asciiTheme="minorHAnsi" w:hAnsiTheme="minorHAnsi" w:cstheme="minorHAnsi"/>
          <w:color w:val="000000"/>
          <w:sz w:val="20"/>
          <w:szCs w:val="20"/>
        </w:rPr>
        <w:t>volnou</w:t>
      </w:r>
      <w:r w:rsidRPr="00DE7F6B">
        <w:rPr>
          <w:rFonts w:asciiTheme="minorHAnsi" w:hAnsiTheme="minorHAnsi" w:cstheme="minorHAnsi"/>
          <w:color w:val="000000"/>
          <w:sz w:val="20"/>
          <w:szCs w:val="20"/>
        </w:rPr>
        <w:t xml:space="preserve"> přílohu této smlouvy.</w:t>
      </w:r>
    </w:p>
    <w:p w14:paraId="497B44A6" w14:textId="77777777" w:rsidR="009C2052" w:rsidRPr="00DE7F6B" w:rsidRDefault="009C2052" w:rsidP="00E552B4">
      <w:pPr>
        <w:widowControl w:val="0"/>
        <w:jc w:val="both"/>
        <w:rPr>
          <w:rFonts w:asciiTheme="minorHAnsi" w:hAnsiTheme="minorHAnsi" w:cstheme="minorHAnsi"/>
          <w:color w:val="000000"/>
          <w:sz w:val="20"/>
          <w:szCs w:val="20"/>
        </w:rPr>
      </w:pPr>
    </w:p>
    <w:p w14:paraId="190562AF" w14:textId="77777777" w:rsidR="004950F1" w:rsidRPr="00DE7F6B" w:rsidRDefault="00575E86" w:rsidP="0071365A">
      <w:pPr>
        <w:widowControl w:val="0"/>
        <w:jc w:val="both"/>
        <w:rPr>
          <w:rFonts w:asciiTheme="minorHAnsi" w:hAnsiTheme="minorHAnsi" w:cstheme="minorHAnsi"/>
          <w:b/>
          <w:color w:val="000000"/>
          <w:sz w:val="20"/>
          <w:szCs w:val="20"/>
        </w:rPr>
      </w:pPr>
      <w:r w:rsidRPr="00DE7F6B" w:rsidDel="00575E86">
        <w:rPr>
          <w:rFonts w:asciiTheme="minorHAnsi" w:hAnsiTheme="minorHAnsi" w:cstheme="minorHAnsi"/>
          <w:b/>
          <w:color w:val="000000"/>
          <w:sz w:val="20"/>
          <w:szCs w:val="20"/>
        </w:rPr>
        <w:t xml:space="preserve"> </w:t>
      </w:r>
    </w:p>
    <w:p w14:paraId="7EA786E6" w14:textId="77777777" w:rsidR="004F1966" w:rsidRPr="00DE7F6B" w:rsidRDefault="004F1966" w:rsidP="004E433E">
      <w:pPr>
        <w:rPr>
          <w:rFonts w:asciiTheme="minorHAnsi" w:hAnsiTheme="minorHAnsi" w:cstheme="minorHAnsi"/>
          <w:b/>
          <w:color w:val="000000"/>
          <w:sz w:val="20"/>
          <w:szCs w:val="20"/>
        </w:rPr>
      </w:pPr>
    </w:p>
    <w:sectPr w:rsidR="004F1966" w:rsidRPr="00DE7F6B" w:rsidSect="00F301E8">
      <w:footerReference w:type="even" r:id="rId9"/>
      <w:footerReference w:type="default" r:id="rId10"/>
      <w:headerReference w:type="first" r:id="rId11"/>
      <w:footerReference w:type="first" r:id="rId12"/>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2943E" w14:textId="77777777" w:rsidR="00682410" w:rsidRDefault="00682410" w:rsidP="00723A51">
      <w:r>
        <w:separator/>
      </w:r>
    </w:p>
  </w:endnote>
  <w:endnote w:type="continuationSeparator" w:id="0">
    <w:p w14:paraId="4C4984BF" w14:textId="77777777" w:rsidR="00682410" w:rsidRDefault="00682410" w:rsidP="0072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D50B" w14:textId="77777777" w:rsidR="003F24DF" w:rsidRDefault="003F24D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18ED8F8" w14:textId="77777777" w:rsidR="003F24DF" w:rsidRDefault="003F24D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A460" w14:textId="77777777" w:rsidR="003F24DF" w:rsidRPr="00B24049" w:rsidRDefault="003F24DF">
    <w:pPr>
      <w:pStyle w:val="Zpat"/>
      <w:framePr w:wrap="around" w:vAnchor="text" w:hAnchor="margin" w:xAlign="right" w:y="1"/>
      <w:rPr>
        <w:rStyle w:val="slostrnky"/>
        <w:rFonts w:asciiTheme="minorHAnsi" w:hAnsiTheme="minorHAnsi" w:cstheme="minorHAnsi"/>
        <w:sz w:val="20"/>
        <w:szCs w:val="20"/>
      </w:rPr>
    </w:pPr>
    <w:r w:rsidRPr="00B24049">
      <w:rPr>
        <w:rStyle w:val="slostrnky"/>
        <w:rFonts w:asciiTheme="minorHAnsi" w:hAnsiTheme="minorHAnsi" w:cstheme="minorHAnsi"/>
        <w:sz w:val="20"/>
        <w:szCs w:val="20"/>
      </w:rPr>
      <w:fldChar w:fldCharType="begin"/>
    </w:r>
    <w:r w:rsidRPr="00B24049">
      <w:rPr>
        <w:rStyle w:val="slostrnky"/>
        <w:rFonts w:asciiTheme="minorHAnsi" w:hAnsiTheme="minorHAnsi" w:cstheme="minorHAnsi"/>
        <w:sz w:val="20"/>
        <w:szCs w:val="20"/>
      </w:rPr>
      <w:instrText xml:space="preserve">PAGE  </w:instrText>
    </w:r>
    <w:r w:rsidRPr="00B24049">
      <w:rPr>
        <w:rStyle w:val="slostrnky"/>
        <w:rFonts w:asciiTheme="minorHAnsi" w:hAnsiTheme="minorHAnsi" w:cstheme="minorHAnsi"/>
        <w:sz w:val="20"/>
        <w:szCs w:val="20"/>
      </w:rPr>
      <w:fldChar w:fldCharType="separate"/>
    </w:r>
    <w:r w:rsidRPr="00B24049">
      <w:rPr>
        <w:rStyle w:val="slostrnky"/>
        <w:rFonts w:asciiTheme="minorHAnsi" w:hAnsiTheme="minorHAnsi" w:cstheme="minorHAnsi"/>
        <w:noProof/>
        <w:sz w:val="20"/>
        <w:szCs w:val="20"/>
      </w:rPr>
      <w:t>3</w:t>
    </w:r>
    <w:r w:rsidRPr="00B24049">
      <w:rPr>
        <w:rStyle w:val="slostrnky"/>
        <w:rFonts w:asciiTheme="minorHAnsi" w:hAnsiTheme="minorHAnsi" w:cstheme="minorHAnsi"/>
        <w:sz w:val="20"/>
        <w:szCs w:val="20"/>
      </w:rPr>
      <w:fldChar w:fldCharType="end"/>
    </w:r>
  </w:p>
  <w:p w14:paraId="6BB3EA7D" w14:textId="77777777" w:rsidR="003F24DF" w:rsidRDefault="003F24DF">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B9BA" w14:textId="77777777" w:rsidR="003F24DF" w:rsidRDefault="003F24DF" w:rsidP="003B7D81">
    <w:pPr>
      <w:pStyle w:val="Zpat"/>
      <w:jc w:val="right"/>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01F7C" w14:textId="77777777" w:rsidR="00682410" w:rsidRDefault="00682410" w:rsidP="00723A51">
      <w:r>
        <w:separator/>
      </w:r>
    </w:p>
  </w:footnote>
  <w:footnote w:type="continuationSeparator" w:id="0">
    <w:p w14:paraId="12313191" w14:textId="77777777" w:rsidR="00682410" w:rsidRDefault="00682410" w:rsidP="00723A51">
      <w:r>
        <w:continuationSeparator/>
      </w:r>
    </w:p>
  </w:footnote>
  <w:footnote w:id="1">
    <w:p w14:paraId="108FA3EF" w14:textId="77777777" w:rsidR="003F24DF" w:rsidRPr="00C63265" w:rsidRDefault="003F24DF">
      <w:pPr>
        <w:pStyle w:val="Textpoznpodarou"/>
        <w:rPr>
          <w:rFonts w:asciiTheme="minorHAnsi" w:hAnsiTheme="minorHAnsi" w:cstheme="minorHAnsi"/>
        </w:rPr>
      </w:pPr>
      <w:r w:rsidRPr="00C63265">
        <w:rPr>
          <w:rStyle w:val="Znakapoznpodarou"/>
          <w:rFonts w:asciiTheme="minorHAnsi" w:hAnsiTheme="minorHAnsi" w:cstheme="minorHAnsi"/>
        </w:rPr>
        <w:footnoteRef/>
      </w:r>
      <w:r w:rsidRPr="00C63265">
        <w:rPr>
          <w:rFonts w:asciiTheme="minorHAnsi" w:hAnsiTheme="minorHAnsi" w:cstheme="minorHAnsi"/>
        </w:rPr>
        <w:t xml:space="preserve"> </w:t>
      </w:r>
      <w:r w:rsidRPr="00C63265">
        <w:rPr>
          <w:rFonts w:asciiTheme="minorHAnsi" w:hAnsiTheme="minorHAnsi" w:cstheme="minorHAnsi"/>
          <w:color w:val="000000"/>
          <w:szCs w:val="22"/>
        </w:rPr>
        <w:t>zadavatel nepožaduje přiložit tuto přílohu v rámci nabídky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D174" w14:textId="74133719" w:rsidR="00122AD8" w:rsidRDefault="00122AD8" w:rsidP="00122AD8">
    <w:pPr>
      <w:pStyle w:val="Zhlav"/>
      <w:ind w:left="-284"/>
    </w:pPr>
    <w:r>
      <w:rPr>
        <w:noProof/>
      </w:rPr>
      <w:drawing>
        <wp:inline distT="0" distB="0" distL="0" distR="0" wp14:anchorId="488BAA20" wp14:editId="310A673E">
          <wp:extent cx="2467431" cy="517584"/>
          <wp:effectExtent l="0" t="0" r="9525" b="0"/>
          <wp:docPr id="1047772099" name="Obrázek 1" descr="Obsah obrázku Písmo, Elektricky modrá, text,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772099" name="Obrázek 1" descr="Obsah obrázku Písmo, Elektricky modrá, text, symbol&#10;&#10;Popis byl vytvořen automaticky"/>
                  <pic:cNvPicPr/>
                </pic:nvPicPr>
                <pic:blipFill>
                  <a:blip r:embed="rId1"/>
                  <a:stretch>
                    <a:fillRect/>
                  </a:stretch>
                </pic:blipFill>
                <pic:spPr>
                  <a:xfrm>
                    <a:off x="0" y="0"/>
                    <a:ext cx="2620979" cy="549793"/>
                  </a:xfrm>
                  <a:prstGeom prst="rect">
                    <a:avLst/>
                  </a:prstGeom>
                </pic:spPr>
              </pic:pic>
            </a:graphicData>
          </a:graphic>
        </wp:inline>
      </w:drawing>
    </w:r>
    <w:r>
      <w:tab/>
    </w:r>
    <w:r>
      <w:tab/>
    </w:r>
  </w:p>
  <w:p w14:paraId="4EB31DD1" w14:textId="77777777" w:rsidR="00122AD8" w:rsidRDefault="00122AD8" w:rsidP="00122A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5AF"/>
    <w:multiLevelType w:val="hybridMultilevel"/>
    <w:tmpl w:val="B3F8B8C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0D525AB"/>
    <w:multiLevelType w:val="hybridMultilevel"/>
    <w:tmpl w:val="B8AA075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014A1B4F"/>
    <w:multiLevelType w:val="multilevel"/>
    <w:tmpl w:val="CA8258D0"/>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26C22AD"/>
    <w:multiLevelType w:val="hybridMultilevel"/>
    <w:tmpl w:val="D95E81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8D2EAC"/>
    <w:multiLevelType w:val="hybridMultilevel"/>
    <w:tmpl w:val="4C1886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5C22B9"/>
    <w:multiLevelType w:val="hybridMultilevel"/>
    <w:tmpl w:val="894E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7D770F"/>
    <w:multiLevelType w:val="hybridMultilevel"/>
    <w:tmpl w:val="868C53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F6260F"/>
    <w:multiLevelType w:val="hybridMultilevel"/>
    <w:tmpl w:val="215AED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6368F1"/>
    <w:multiLevelType w:val="hybridMultilevel"/>
    <w:tmpl w:val="351E2B94"/>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CCF5E6D"/>
    <w:multiLevelType w:val="hybridMultilevel"/>
    <w:tmpl w:val="697050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ED5452"/>
    <w:multiLevelType w:val="multilevel"/>
    <w:tmpl w:val="3E84B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AD79B7"/>
    <w:multiLevelType w:val="hybridMultilevel"/>
    <w:tmpl w:val="6F881F36"/>
    <w:lvl w:ilvl="0" w:tplc="0405000F">
      <w:start w:val="1"/>
      <w:numFmt w:val="decimal"/>
      <w:lvlText w:val="%1."/>
      <w:lvlJc w:val="left"/>
      <w:pPr>
        <w:ind w:left="720" w:hanging="360"/>
      </w:pPr>
      <w:rPr>
        <w:rFonts w:hint="default"/>
        <w:sz w:val="22"/>
        <w:szCs w:val="22"/>
      </w:rPr>
    </w:lvl>
    <w:lvl w:ilvl="1" w:tplc="FAAA0770">
      <w:numFmt w:val="bullet"/>
      <w:lvlText w:val="-"/>
      <w:lvlJc w:val="left"/>
      <w:pPr>
        <w:ind w:left="1800" w:hanging="360"/>
      </w:pPr>
      <w:rPr>
        <w:rFonts w:ascii="Calibri" w:eastAsia="Times New Roman" w:hAnsi="Calibri" w:cs="Calibri"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5F97D90"/>
    <w:multiLevelType w:val="hybridMultilevel"/>
    <w:tmpl w:val="99C82D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B22918"/>
    <w:multiLevelType w:val="hybridMultilevel"/>
    <w:tmpl w:val="6DA6F074"/>
    <w:lvl w:ilvl="0" w:tplc="D312E742">
      <w:start w:val="1"/>
      <w:numFmt w:val="upperLetter"/>
      <w:lvlText w:val="%1."/>
      <w:lvlJc w:val="left"/>
      <w:pPr>
        <w:ind w:left="720" w:hanging="360"/>
      </w:pPr>
      <w:rPr>
        <w:rFonts w:hint="default"/>
        <w:b/>
        <w:sz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C10FB"/>
    <w:multiLevelType w:val="hybridMultilevel"/>
    <w:tmpl w:val="8FD426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B16965"/>
    <w:multiLevelType w:val="hybridMultilevel"/>
    <w:tmpl w:val="4FACE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F70E67"/>
    <w:multiLevelType w:val="hybridMultilevel"/>
    <w:tmpl w:val="D55474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057636"/>
    <w:multiLevelType w:val="hybridMultilevel"/>
    <w:tmpl w:val="E28E07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DA7844"/>
    <w:multiLevelType w:val="hybridMultilevel"/>
    <w:tmpl w:val="CB0AB36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40F24D67"/>
    <w:multiLevelType w:val="hybridMultilevel"/>
    <w:tmpl w:val="3F0636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7567360"/>
    <w:multiLevelType w:val="multilevel"/>
    <w:tmpl w:val="04EA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3B669D"/>
    <w:multiLevelType w:val="hybridMultilevel"/>
    <w:tmpl w:val="C9FC7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E96887"/>
    <w:multiLevelType w:val="hybridMultilevel"/>
    <w:tmpl w:val="208CE0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FC0E7D"/>
    <w:multiLevelType w:val="hybridMultilevel"/>
    <w:tmpl w:val="295E86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2D68F3"/>
    <w:multiLevelType w:val="multilevel"/>
    <w:tmpl w:val="DD32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542DFD"/>
    <w:multiLevelType w:val="hybridMultilevel"/>
    <w:tmpl w:val="EACE8F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D70513"/>
    <w:multiLevelType w:val="hybridMultilevel"/>
    <w:tmpl w:val="CA76C2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F12772E"/>
    <w:multiLevelType w:val="hybridMultilevel"/>
    <w:tmpl w:val="CB0AB368"/>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5F80077A"/>
    <w:multiLevelType w:val="hybridMultilevel"/>
    <w:tmpl w:val="215AED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5D54DF"/>
    <w:multiLevelType w:val="hybridMultilevel"/>
    <w:tmpl w:val="7C240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7D2384"/>
    <w:multiLevelType w:val="hybridMultilevel"/>
    <w:tmpl w:val="5878653E"/>
    <w:lvl w:ilvl="0" w:tplc="FAAA0770">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68FC6A6B"/>
    <w:multiLevelType w:val="hybridMultilevel"/>
    <w:tmpl w:val="CEE231E2"/>
    <w:lvl w:ilvl="0" w:tplc="8D6E395C">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690B0957"/>
    <w:multiLevelType w:val="hybridMultilevel"/>
    <w:tmpl w:val="E5D232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6A1E7B"/>
    <w:multiLevelType w:val="hybridMultilevel"/>
    <w:tmpl w:val="20EECE82"/>
    <w:lvl w:ilvl="0" w:tplc="08D63EB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2877FE"/>
    <w:multiLevelType w:val="multilevel"/>
    <w:tmpl w:val="2B9C8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5B188E"/>
    <w:multiLevelType w:val="hybridMultilevel"/>
    <w:tmpl w:val="463E1C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09C619E"/>
    <w:multiLevelType w:val="hybridMultilevel"/>
    <w:tmpl w:val="6D62AB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D6BA4"/>
    <w:multiLevelType w:val="hybridMultilevel"/>
    <w:tmpl w:val="6A1C2F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8A4704"/>
    <w:multiLevelType w:val="multilevel"/>
    <w:tmpl w:val="7618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E72A9A"/>
    <w:multiLevelType w:val="hybridMultilevel"/>
    <w:tmpl w:val="3160AD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8970850"/>
    <w:multiLevelType w:val="hybridMultilevel"/>
    <w:tmpl w:val="5094CA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E52AA0"/>
    <w:multiLevelType w:val="hybridMultilevel"/>
    <w:tmpl w:val="CA628F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8B6011"/>
    <w:multiLevelType w:val="multilevel"/>
    <w:tmpl w:val="CC7C62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94FFF"/>
    <w:multiLevelType w:val="hybridMultilevel"/>
    <w:tmpl w:val="EFD08A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2436640">
    <w:abstractNumId w:val="0"/>
  </w:num>
  <w:num w:numId="2" w16cid:durableId="645595147">
    <w:abstractNumId w:val="18"/>
  </w:num>
  <w:num w:numId="3" w16cid:durableId="1468664583">
    <w:abstractNumId w:val="8"/>
  </w:num>
  <w:num w:numId="4" w16cid:durableId="1778523870">
    <w:abstractNumId w:val="27"/>
  </w:num>
  <w:num w:numId="5" w16cid:durableId="1536888124">
    <w:abstractNumId w:val="30"/>
  </w:num>
  <w:num w:numId="6" w16cid:durableId="220026491">
    <w:abstractNumId w:val="2"/>
  </w:num>
  <w:num w:numId="7" w16cid:durableId="1454207046">
    <w:abstractNumId w:val="1"/>
  </w:num>
  <w:num w:numId="8" w16cid:durableId="1359431687">
    <w:abstractNumId w:val="3"/>
  </w:num>
  <w:num w:numId="9" w16cid:durableId="448818821">
    <w:abstractNumId w:val="23"/>
  </w:num>
  <w:num w:numId="10" w16cid:durableId="310140826">
    <w:abstractNumId w:val="32"/>
  </w:num>
  <w:num w:numId="11" w16cid:durableId="417286446">
    <w:abstractNumId w:val="39"/>
  </w:num>
  <w:num w:numId="12" w16cid:durableId="6953370">
    <w:abstractNumId w:val="41"/>
  </w:num>
  <w:num w:numId="13" w16cid:durableId="877736803">
    <w:abstractNumId w:val="17"/>
  </w:num>
  <w:num w:numId="14" w16cid:durableId="1210650683">
    <w:abstractNumId w:val="33"/>
  </w:num>
  <w:num w:numId="15" w16cid:durableId="1340307943">
    <w:abstractNumId w:val="22"/>
  </w:num>
  <w:num w:numId="16" w16cid:durableId="725221793">
    <w:abstractNumId w:val="12"/>
  </w:num>
  <w:num w:numId="17" w16cid:durableId="2087337902">
    <w:abstractNumId w:val="11"/>
  </w:num>
  <w:num w:numId="18" w16cid:durableId="1436753233">
    <w:abstractNumId w:val="28"/>
  </w:num>
  <w:num w:numId="19" w16cid:durableId="1413351437">
    <w:abstractNumId w:val="9"/>
  </w:num>
  <w:num w:numId="20" w16cid:durableId="798693197">
    <w:abstractNumId w:val="36"/>
  </w:num>
  <w:num w:numId="21" w16cid:durableId="768279575">
    <w:abstractNumId w:val="14"/>
  </w:num>
  <w:num w:numId="22" w16cid:durableId="456677896">
    <w:abstractNumId w:val="25"/>
  </w:num>
  <w:num w:numId="23" w16cid:durableId="772752480">
    <w:abstractNumId w:val="40"/>
  </w:num>
  <w:num w:numId="24" w16cid:durableId="1221476036">
    <w:abstractNumId w:val="19"/>
  </w:num>
  <w:num w:numId="25" w16cid:durableId="115148075">
    <w:abstractNumId w:val="43"/>
  </w:num>
  <w:num w:numId="26" w16cid:durableId="1263146271">
    <w:abstractNumId w:val="35"/>
  </w:num>
  <w:num w:numId="27" w16cid:durableId="1201361167">
    <w:abstractNumId w:val="15"/>
  </w:num>
  <w:num w:numId="28" w16cid:durableId="605623441">
    <w:abstractNumId w:val="21"/>
  </w:num>
  <w:num w:numId="29" w16cid:durableId="895701239">
    <w:abstractNumId w:val="6"/>
  </w:num>
  <w:num w:numId="30" w16cid:durableId="1239483570">
    <w:abstractNumId w:val="29"/>
  </w:num>
  <w:num w:numId="31" w16cid:durableId="974991877">
    <w:abstractNumId w:val="37"/>
  </w:num>
  <w:num w:numId="32" w16cid:durableId="1565605594">
    <w:abstractNumId w:val="7"/>
  </w:num>
  <w:num w:numId="33" w16cid:durableId="240413668">
    <w:abstractNumId w:val="31"/>
  </w:num>
  <w:num w:numId="34" w16cid:durableId="1594169895">
    <w:abstractNumId w:val="38"/>
  </w:num>
  <w:num w:numId="35" w16cid:durableId="2085450759">
    <w:abstractNumId w:val="34"/>
  </w:num>
  <w:num w:numId="36" w16cid:durableId="1327324818">
    <w:abstractNumId w:val="42"/>
  </w:num>
  <w:num w:numId="37" w16cid:durableId="1619145958">
    <w:abstractNumId w:val="20"/>
  </w:num>
  <w:num w:numId="38" w16cid:durableId="1730613561">
    <w:abstractNumId w:val="13"/>
  </w:num>
  <w:num w:numId="39" w16cid:durableId="936600271">
    <w:abstractNumId w:val="24"/>
  </w:num>
  <w:num w:numId="40" w16cid:durableId="9256935">
    <w:abstractNumId w:val="16"/>
  </w:num>
  <w:num w:numId="41" w16cid:durableId="763769011">
    <w:abstractNumId w:val="5"/>
  </w:num>
  <w:num w:numId="42" w16cid:durableId="1901206471">
    <w:abstractNumId w:val="26"/>
  </w:num>
  <w:num w:numId="43" w16cid:durableId="413168023">
    <w:abstractNumId w:val="4"/>
  </w:num>
  <w:num w:numId="44" w16cid:durableId="370960588">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531"/>
    <w:rsid w:val="0000451A"/>
    <w:rsid w:val="000067D3"/>
    <w:rsid w:val="00010E23"/>
    <w:rsid w:val="0001215D"/>
    <w:rsid w:val="00013FEA"/>
    <w:rsid w:val="00014FD0"/>
    <w:rsid w:val="0001677B"/>
    <w:rsid w:val="00016A6A"/>
    <w:rsid w:val="00016C59"/>
    <w:rsid w:val="000201B6"/>
    <w:rsid w:val="0002198D"/>
    <w:rsid w:val="0002228B"/>
    <w:rsid w:val="00022AD5"/>
    <w:rsid w:val="00022B12"/>
    <w:rsid w:val="00023350"/>
    <w:rsid w:val="00024E7A"/>
    <w:rsid w:val="00026DAE"/>
    <w:rsid w:val="000274BA"/>
    <w:rsid w:val="00030025"/>
    <w:rsid w:val="00030B7D"/>
    <w:rsid w:val="00032923"/>
    <w:rsid w:val="000348B0"/>
    <w:rsid w:val="00034A6F"/>
    <w:rsid w:val="00035523"/>
    <w:rsid w:val="000360B8"/>
    <w:rsid w:val="00037839"/>
    <w:rsid w:val="000379CF"/>
    <w:rsid w:val="00042029"/>
    <w:rsid w:val="00043774"/>
    <w:rsid w:val="000438F5"/>
    <w:rsid w:val="00043BC6"/>
    <w:rsid w:val="000440D5"/>
    <w:rsid w:val="00044B98"/>
    <w:rsid w:val="00045723"/>
    <w:rsid w:val="00051784"/>
    <w:rsid w:val="000573F0"/>
    <w:rsid w:val="000637B9"/>
    <w:rsid w:val="0006467C"/>
    <w:rsid w:val="000653F9"/>
    <w:rsid w:val="00065876"/>
    <w:rsid w:val="00065C6E"/>
    <w:rsid w:val="000661CB"/>
    <w:rsid w:val="00066E79"/>
    <w:rsid w:val="000704BB"/>
    <w:rsid w:val="000707FD"/>
    <w:rsid w:val="000712BC"/>
    <w:rsid w:val="00073121"/>
    <w:rsid w:val="00075FE7"/>
    <w:rsid w:val="000815BD"/>
    <w:rsid w:val="0008176C"/>
    <w:rsid w:val="00081CF3"/>
    <w:rsid w:val="000822C1"/>
    <w:rsid w:val="0008268A"/>
    <w:rsid w:val="00082EC7"/>
    <w:rsid w:val="000840B5"/>
    <w:rsid w:val="00090B55"/>
    <w:rsid w:val="00090C7E"/>
    <w:rsid w:val="00091B92"/>
    <w:rsid w:val="00091C38"/>
    <w:rsid w:val="0009465E"/>
    <w:rsid w:val="000956D6"/>
    <w:rsid w:val="000A45FD"/>
    <w:rsid w:val="000A462B"/>
    <w:rsid w:val="000A54BF"/>
    <w:rsid w:val="000A6B96"/>
    <w:rsid w:val="000A78F7"/>
    <w:rsid w:val="000A7FE5"/>
    <w:rsid w:val="000B1599"/>
    <w:rsid w:val="000B17F8"/>
    <w:rsid w:val="000B3A5E"/>
    <w:rsid w:val="000B3C57"/>
    <w:rsid w:val="000B47A3"/>
    <w:rsid w:val="000B7D36"/>
    <w:rsid w:val="000C022B"/>
    <w:rsid w:val="000C0763"/>
    <w:rsid w:val="000C0F8A"/>
    <w:rsid w:val="000C176F"/>
    <w:rsid w:val="000C4AFA"/>
    <w:rsid w:val="000C4ED3"/>
    <w:rsid w:val="000C68B5"/>
    <w:rsid w:val="000C7C4E"/>
    <w:rsid w:val="000D0514"/>
    <w:rsid w:val="000D11C8"/>
    <w:rsid w:val="000D1265"/>
    <w:rsid w:val="000D1CDF"/>
    <w:rsid w:val="000D2AB2"/>
    <w:rsid w:val="000D4F33"/>
    <w:rsid w:val="000D50E7"/>
    <w:rsid w:val="000D5753"/>
    <w:rsid w:val="000D5CA1"/>
    <w:rsid w:val="000D5CFF"/>
    <w:rsid w:val="000D6A00"/>
    <w:rsid w:val="000D6F82"/>
    <w:rsid w:val="000E3299"/>
    <w:rsid w:val="000E3A58"/>
    <w:rsid w:val="000E52C1"/>
    <w:rsid w:val="000F361D"/>
    <w:rsid w:val="000F37CD"/>
    <w:rsid w:val="000F482B"/>
    <w:rsid w:val="000F5494"/>
    <w:rsid w:val="001009F3"/>
    <w:rsid w:val="00103462"/>
    <w:rsid w:val="001050B3"/>
    <w:rsid w:val="001113FD"/>
    <w:rsid w:val="0011228E"/>
    <w:rsid w:val="001127B3"/>
    <w:rsid w:val="0011597E"/>
    <w:rsid w:val="00121016"/>
    <w:rsid w:val="00122052"/>
    <w:rsid w:val="00122AD8"/>
    <w:rsid w:val="00123F5B"/>
    <w:rsid w:val="00126283"/>
    <w:rsid w:val="00127ACB"/>
    <w:rsid w:val="001345D7"/>
    <w:rsid w:val="001351A8"/>
    <w:rsid w:val="001363EA"/>
    <w:rsid w:val="001370F2"/>
    <w:rsid w:val="00137198"/>
    <w:rsid w:val="00140F95"/>
    <w:rsid w:val="00143009"/>
    <w:rsid w:val="0014489C"/>
    <w:rsid w:val="00145809"/>
    <w:rsid w:val="00145B32"/>
    <w:rsid w:val="00147D3D"/>
    <w:rsid w:val="00150BAC"/>
    <w:rsid w:val="0015516D"/>
    <w:rsid w:val="00162214"/>
    <w:rsid w:val="00162D58"/>
    <w:rsid w:val="00163179"/>
    <w:rsid w:val="00164F3E"/>
    <w:rsid w:val="00166237"/>
    <w:rsid w:val="00167EE7"/>
    <w:rsid w:val="001706F1"/>
    <w:rsid w:val="0017233D"/>
    <w:rsid w:val="0017275C"/>
    <w:rsid w:val="00175771"/>
    <w:rsid w:val="00176E50"/>
    <w:rsid w:val="00183409"/>
    <w:rsid w:val="00184657"/>
    <w:rsid w:val="00191E0A"/>
    <w:rsid w:val="00191EA6"/>
    <w:rsid w:val="00195832"/>
    <w:rsid w:val="001A2D11"/>
    <w:rsid w:val="001A37D6"/>
    <w:rsid w:val="001A4F9D"/>
    <w:rsid w:val="001A4F9E"/>
    <w:rsid w:val="001A52FC"/>
    <w:rsid w:val="001A6A46"/>
    <w:rsid w:val="001B0E9D"/>
    <w:rsid w:val="001B495E"/>
    <w:rsid w:val="001B5071"/>
    <w:rsid w:val="001B6019"/>
    <w:rsid w:val="001C0744"/>
    <w:rsid w:val="001C1020"/>
    <w:rsid w:val="001C1C71"/>
    <w:rsid w:val="001C2EAA"/>
    <w:rsid w:val="001C3E7B"/>
    <w:rsid w:val="001C4607"/>
    <w:rsid w:val="001C477E"/>
    <w:rsid w:val="001D183D"/>
    <w:rsid w:val="001D1E74"/>
    <w:rsid w:val="001D21CA"/>
    <w:rsid w:val="001D23B3"/>
    <w:rsid w:val="001D296A"/>
    <w:rsid w:val="001D6112"/>
    <w:rsid w:val="001D6A31"/>
    <w:rsid w:val="001D6ADA"/>
    <w:rsid w:val="001D6B98"/>
    <w:rsid w:val="001E197E"/>
    <w:rsid w:val="001E5CF9"/>
    <w:rsid w:val="001F10F3"/>
    <w:rsid w:val="001F1B51"/>
    <w:rsid w:val="001F1C00"/>
    <w:rsid w:val="001F2892"/>
    <w:rsid w:val="001F4A77"/>
    <w:rsid w:val="001F4DF8"/>
    <w:rsid w:val="001F599F"/>
    <w:rsid w:val="001F656C"/>
    <w:rsid w:val="002000BD"/>
    <w:rsid w:val="00200CFC"/>
    <w:rsid w:val="002013D8"/>
    <w:rsid w:val="00201DDF"/>
    <w:rsid w:val="00201E47"/>
    <w:rsid w:val="00201F3D"/>
    <w:rsid w:val="00202433"/>
    <w:rsid w:val="00202804"/>
    <w:rsid w:val="00202C42"/>
    <w:rsid w:val="00202C67"/>
    <w:rsid w:val="00204DAE"/>
    <w:rsid w:val="002053E8"/>
    <w:rsid w:val="00205911"/>
    <w:rsid w:val="00206003"/>
    <w:rsid w:val="0020721E"/>
    <w:rsid w:val="00207345"/>
    <w:rsid w:val="002075C9"/>
    <w:rsid w:val="00224345"/>
    <w:rsid w:val="002311B2"/>
    <w:rsid w:val="00235862"/>
    <w:rsid w:val="00237D79"/>
    <w:rsid w:val="0024159D"/>
    <w:rsid w:val="00241B59"/>
    <w:rsid w:val="00246BB1"/>
    <w:rsid w:val="00250D3D"/>
    <w:rsid w:val="00254FD3"/>
    <w:rsid w:val="0025526E"/>
    <w:rsid w:val="00255B95"/>
    <w:rsid w:val="0025609F"/>
    <w:rsid w:val="00261CB8"/>
    <w:rsid w:val="00266160"/>
    <w:rsid w:val="002673A5"/>
    <w:rsid w:val="00267B56"/>
    <w:rsid w:val="00272AF3"/>
    <w:rsid w:val="00272DED"/>
    <w:rsid w:val="00272E61"/>
    <w:rsid w:val="0027368F"/>
    <w:rsid w:val="002737C9"/>
    <w:rsid w:val="00274816"/>
    <w:rsid w:val="00277197"/>
    <w:rsid w:val="00280C9B"/>
    <w:rsid w:val="00281BB2"/>
    <w:rsid w:val="00281C00"/>
    <w:rsid w:val="00283E3D"/>
    <w:rsid w:val="00284E74"/>
    <w:rsid w:val="0028673F"/>
    <w:rsid w:val="00293F0B"/>
    <w:rsid w:val="00294AD5"/>
    <w:rsid w:val="00295BF3"/>
    <w:rsid w:val="00296762"/>
    <w:rsid w:val="00297BF6"/>
    <w:rsid w:val="002A308B"/>
    <w:rsid w:val="002A41F3"/>
    <w:rsid w:val="002A461D"/>
    <w:rsid w:val="002B1209"/>
    <w:rsid w:val="002B20E2"/>
    <w:rsid w:val="002B4253"/>
    <w:rsid w:val="002B4EB9"/>
    <w:rsid w:val="002B59E2"/>
    <w:rsid w:val="002B7FE5"/>
    <w:rsid w:val="002B7FF3"/>
    <w:rsid w:val="002C0105"/>
    <w:rsid w:val="002C06AE"/>
    <w:rsid w:val="002C3C1B"/>
    <w:rsid w:val="002C4A92"/>
    <w:rsid w:val="002C4BCB"/>
    <w:rsid w:val="002D169A"/>
    <w:rsid w:val="002D16AD"/>
    <w:rsid w:val="002D2CEB"/>
    <w:rsid w:val="002D3FCF"/>
    <w:rsid w:val="002D743B"/>
    <w:rsid w:val="002E1A7E"/>
    <w:rsid w:val="002E3E00"/>
    <w:rsid w:val="002E420D"/>
    <w:rsid w:val="002E4644"/>
    <w:rsid w:val="002E48C8"/>
    <w:rsid w:val="002E736F"/>
    <w:rsid w:val="002F29DA"/>
    <w:rsid w:val="002F2CFC"/>
    <w:rsid w:val="002F2EB7"/>
    <w:rsid w:val="002F39EE"/>
    <w:rsid w:val="002F513A"/>
    <w:rsid w:val="002F52FC"/>
    <w:rsid w:val="002F7061"/>
    <w:rsid w:val="002F70FA"/>
    <w:rsid w:val="0030025E"/>
    <w:rsid w:val="00300B75"/>
    <w:rsid w:val="003011D6"/>
    <w:rsid w:val="003014F8"/>
    <w:rsid w:val="0030245A"/>
    <w:rsid w:val="003041C1"/>
    <w:rsid w:val="003048E4"/>
    <w:rsid w:val="00305440"/>
    <w:rsid w:val="00313B17"/>
    <w:rsid w:val="00313BB8"/>
    <w:rsid w:val="00313F6F"/>
    <w:rsid w:val="0031446F"/>
    <w:rsid w:val="0031498E"/>
    <w:rsid w:val="00315314"/>
    <w:rsid w:val="003161EA"/>
    <w:rsid w:val="003205C8"/>
    <w:rsid w:val="00322296"/>
    <w:rsid w:val="0032329A"/>
    <w:rsid w:val="003232D3"/>
    <w:rsid w:val="00324704"/>
    <w:rsid w:val="0032718B"/>
    <w:rsid w:val="0033184D"/>
    <w:rsid w:val="00331C22"/>
    <w:rsid w:val="00333A6E"/>
    <w:rsid w:val="00334940"/>
    <w:rsid w:val="00335975"/>
    <w:rsid w:val="00336173"/>
    <w:rsid w:val="00336559"/>
    <w:rsid w:val="00336897"/>
    <w:rsid w:val="0034000E"/>
    <w:rsid w:val="00340788"/>
    <w:rsid w:val="003407F1"/>
    <w:rsid w:val="00340C59"/>
    <w:rsid w:val="003424E9"/>
    <w:rsid w:val="00344CCD"/>
    <w:rsid w:val="00344D79"/>
    <w:rsid w:val="00346273"/>
    <w:rsid w:val="0034785E"/>
    <w:rsid w:val="00351009"/>
    <w:rsid w:val="00351157"/>
    <w:rsid w:val="003521A7"/>
    <w:rsid w:val="00354C3F"/>
    <w:rsid w:val="0036243B"/>
    <w:rsid w:val="0036277B"/>
    <w:rsid w:val="003637AA"/>
    <w:rsid w:val="00364BC0"/>
    <w:rsid w:val="00364D4A"/>
    <w:rsid w:val="00366CFF"/>
    <w:rsid w:val="003673CA"/>
    <w:rsid w:val="00367EE9"/>
    <w:rsid w:val="00371663"/>
    <w:rsid w:val="00373023"/>
    <w:rsid w:val="003735D3"/>
    <w:rsid w:val="00375206"/>
    <w:rsid w:val="00375D49"/>
    <w:rsid w:val="00376445"/>
    <w:rsid w:val="00381B7D"/>
    <w:rsid w:val="0038325B"/>
    <w:rsid w:val="00383A38"/>
    <w:rsid w:val="003849C1"/>
    <w:rsid w:val="003850E6"/>
    <w:rsid w:val="00385473"/>
    <w:rsid w:val="003914CE"/>
    <w:rsid w:val="0039293A"/>
    <w:rsid w:val="003933D0"/>
    <w:rsid w:val="00393B6C"/>
    <w:rsid w:val="00394A7D"/>
    <w:rsid w:val="00396F35"/>
    <w:rsid w:val="00397D9F"/>
    <w:rsid w:val="003A156C"/>
    <w:rsid w:val="003A50B3"/>
    <w:rsid w:val="003A6AB2"/>
    <w:rsid w:val="003B0B4F"/>
    <w:rsid w:val="003B133B"/>
    <w:rsid w:val="003B13B5"/>
    <w:rsid w:val="003B2324"/>
    <w:rsid w:val="003B2BC2"/>
    <w:rsid w:val="003B36DA"/>
    <w:rsid w:val="003B46F6"/>
    <w:rsid w:val="003B6B03"/>
    <w:rsid w:val="003B717C"/>
    <w:rsid w:val="003B7D81"/>
    <w:rsid w:val="003C03C4"/>
    <w:rsid w:val="003C1E08"/>
    <w:rsid w:val="003C2830"/>
    <w:rsid w:val="003C431B"/>
    <w:rsid w:val="003C7A55"/>
    <w:rsid w:val="003D0251"/>
    <w:rsid w:val="003D05BC"/>
    <w:rsid w:val="003D0872"/>
    <w:rsid w:val="003D1B7D"/>
    <w:rsid w:val="003D2421"/>
    <w:rsid w:val="003D2BEC"/>
    <w:rsid w:val="003D32B6"/>
    <w:rsid w:val="003D3690"/>
    <w:rsid w:val="003D6D1D"/>
    <w:rsid w:val="003D6E00"/>
    <w:rsid w:val="003D6F7A"/>
    <w:rsid w:val="003D7C5A"/>
    <w:rsid w:val="003E3514"/>
    <w:rsid w:val="003E3761"/>
    <w:rsid w:val="003E55B6"/>
    <w:rsid w:val="003F0680"/>
    <w:rsid w:val="003F24DF"/>
    <w:rsid w:val="003F346D"/>
    <w:rsid w:val="003F7110"/>
    <w:rsid w:val="003F751C"/>
    <w:rsid w:val="003F78E5"/>
    <w:rsid w:val="00400CC4"/>
    <w:rsid w:val="00406CE1"/>
    <w:rsid w:val="00407A83"/>
    <w:rsid w:val="00412B7C"/>
    <w:rsid w:val="00413391"/>
    <w:rsid w:val="00413443"/>
    <w:rsid w:val="00413753"/>
    <w:rsid w:val="00414B4B"/>
    <w:rsid w:val="00415D72"/>
    <w:rsid w:val="00417ABB"/>
    <w:rsid w:val="0042239A"/>
    <w:rsid w:val="00424215"/>
    <w:rsid w:val="00425994"/>
    <w:rsid w:val="00425E9E"/>
    <w:rsid w:val="00426777"/>
    <w:rsid w:val="00426D43"/>
    <w:rsid w:val="00426F5B"/>
    <w:rsid w:val="00430180"/>
    <w:rsid w:val="00432002"/>
    <w:rsid w:val="00433027"/>
    <w:rsid w:val="004345F6"/>
    <w:rsid w:val="00434AFA"/>
    <w:rsid w:val="00435DC5"/>
    <w:rsid w:val="00436489"/>
    <w:rsid w:val="00436C44"/>
    <w:rsid w:val="00437414"/>
    <w:rsid w:val="00440205"/>
    <w:rsid w:val="00445574"/>
    <w:rsid w:val="004465EC"/>
    <w:rsid w:val="00447B8C"/>
    <w:rsid w:val="00450978"/>
    <w:rsid w:val="004522E1"/>
    <w:rsid w:val="0045305C"/>
    <w:rsid w:val="004532E9"/>
    <w:rsid w:val="00454F9A"/>
    <w:rsid w:val="00455A14"/>
    <w:rsid w:val="00457369"/>
    <w:rsid w:val="00457AF6"/>
    <w:rsid w:val="004604B2"/>
    <w:rsid w:val="00461B42"/>
    <w:rsid w:val="00463BA5"/>
    <w:rsid w:val="0046440C"/>
    <w:rsid w:val="00464C14"/>
    <w:rsid w:val="00465A3E"/>
    <w:rsid w:val="004675B6"/>
    <w:rsid w:val="00471397"/>
    <w:rsid w:val="00472291"/>
    <w:rsid w:val="00474AFE"/>
    <w:rsid w:val="00476454"/>
    <w:rsid w:val="0048019B"/>
    <w:rsid w:val="004826FD"/>
    <w:rsid w:val="00484382"/>
    <w:rsid w:val="00492306"/>
    <w:rsid w:val="00492EBA"/>
    <w:rsid w:val="00492F04"/>
    <w:rsid w:val="00493F85"/>
    <w:rsid w:val="004950F1"/>
    <w:rsid w:val="004967F1"/>
    <w:rsid w:val="00496B66"/>
    <w:rsid w:val="00496DF1"/>
    <w:rsid w:val="004A331E"/>
    <w:rsid w:val="004A6318"/>
    <w:rsid w:val="004A7767"/>
    <w:rsid w:val="004B2A97"/>
    <w:rsid w:val="004B5193"/>
    <w:rsid w:val="004B6111"/>
    <w:rsid w:val="004B6449"/>
    <w:rsid w:val="004B6564"/>
    <w:rsid w:val="004B744F"/>
    <w:rsid w:val="004C03BB"/>
    <w:rsid w:val="004C223D"/>
    <w:rsid w:val="004C228D"/>
    <w:rsid w:val="004C411C"/>
    <w:rsid w:val="004C4815"/>
    <w:rsid w:val="004C541F"/>
    <w:rsid w:val="004C6834"/>
    <w:rsid w:val="004D1361"/>
    <w:rsid w:val="004D4B8A"/>
    <w:rsid w:val="004D4CE0"/>
    <w:rsid w:val="004D50A7"/>
    <w:rsid w:val="004D6413"/>
    <w:rsid w:val="004D663A"/>
    <w:rsid w:val="004D6A7E"/>
    <w:rsid w:val="004D6A8C"/>
    <w:rsid w:val="004E3520"/>
    <w:rsid w:val="004E433E"/>
    <w:rsid w:val="004E513C"/>
    <w:rsid w:val="004E675F"/>
    <w:rsid w:val="004F06C5"/>
    <w:rsid w:val="004F0D9B"/>
    <w:rsid w:val="004F1966"/>
    <w:rsid w:val="004F332E"/>
    <w:rsid w:val="004F4AB7"/>
    <w:rsid w:val="004F505D"/>
    <w:rsid w:val="004F621F"/>
    <w:rsid w:val="004F72FA"/>
    <w:rsid w:val="00500B21"/>
    <w:rsid w:val="00502D03"/>
    <w:rsid w:val="0050372E"/>
    <w:rsid w:val="0050430E"/>
    <w:rsid w:val="00504562"/>
    <w:rsid w:val="00504A29"/>
    <w:rsid w:val="00505383"/>
    <w:rsid w:val="0050792C"/>
    <w:rsid w:val="005104B1"/>
    <w:rsid w:val="00511743"/>
    <w:rsid w:val="005123CE"/>
    <w:rsid w:val="00514B54"/>
    <w:rsid w:val="00517529"/>
    <w:rsid w:val="0052187F"/>
    <w:rsid w:val="00522EA7"/>
    <w:rsid w:val="00525050"/>
    <w:rsid w:val="005252D2"/>
    <w:rsid w:val="00525528"/>
    <w:rsid w:val="0052558C"/>
    <w:rsid w:val="00527CD8"/>
    <w:rsid w:val="0053035D"/>
    <w:rsid w:val="00531192"/>
    <w:rsid w:val="0053199F"/>
    <w:rsid w:val="00531D91"/>
    <w:rsid w:val="00532765"/>
    <w:rsid w:val="0054000A"/>
    <w:rsid w:val="00540734"/>
    <w:rsid w:val="00540CBD"/>
    <w:rsid w:val="00541E93"/>
    <w:rsid w:val="00543651"/>
    <w:rsid w:val="005441D6"/>
    <w:rsid w:val="00546649"/>
    <w:rsid w:val="00547302"/>
    <w:rsid w:val="0055131F"/>
    <w:rsid w:val="005530CB"/>
    <w:rsid w:val="005566F7"/>
    <w:rsid w:val="00563E0C"/>
    <w:rsid w:val="00564DF1"/>
    <w:rsid w:val="00565198"/>
    <w:rsid w:val="00565DEF"/>
    <w:rsid w:val="00567F95"/>
    <w:rsid w:val="00571BCD"/>
    <w:rsid w:val="00571CBF"/>
    <w:rsid w:val="00571F03"/>
    <w:rsid w:val="00572F43"/>
    <w:rsid w:val="00575E86"/>
    <w:rsid w:val="00576377"/>
    <w:rsid w:val="005772DC"/>
    <w:rsid w:val="00577591"/>
    <w:rsid w:val="00581592"/>
    <w:rsid w:val="00582A3D"/>
    <w:rsid w:val="00582A7A"/>
    <w:rsid w:val="005836B7"/>
    <w:rsid w:val="005848AE"/>
    <w:rsid w:val="00585E80"/>
    <w:rsid w:val="005863DA"/>
    <w:rsid w:val="005863E7"/>
    <w:rsid w:val="00586424"/>
    <w:rsid w:val="00587D4F"/>
    <w:rsid w:val="005902C4"/>
    <w:rsid w:val="00591164"/>
    <w:rsid w:val="0059159D"/>
    <w:rsid w:val="00593719"/>
    <w:rsid w:val="00594FFC"/>
    <w:rsid w:val="00596C0A"/>
    <w:rsid w:val="005A36D1"/>
    <w:rsid w:val="005A3A15"/>
    <w:rsid w:val="005A48DB"/>
    <w:rsid w:val="005A5C82"/>
    <w:rsid w:val="005A5F3B"/>
    <w:rsid w:val="005A64D6"/>
    <w:rsid w:val="005A65D3"/>
    <w:rsid w:val="005B0E99"/>
    <w:rsid w:val="005B3CCE"/>
    <w:rsid w:val="005B7708"/>
    <w:rsid w:val="005C0856"/>
    <w:rsid w:val="005C325E"/>
    <w:rsid w:val="005C42BD"/>
    <w:rsid w:val="005C4E5C"/>
    <w:rsid w:val="005D7766"/>
    <w:rsid w:val="005E248D"/>
    <w:rsid w:val="005E254B"/>
    <w:rsid w:val="005E2855"/>
    <w:rsid w:val="005E2BF5"/>
    <w:rsid w:val="005E3120"/>
    <w:rsid w:val="005E35AA"/>
    <w:rsid w:val="005E3E35"/>
    <w:rsid w:val="005E783C"/>
    <w:rsid w:val="005F06BD"/>
    <w:rsid w:val="005F0FB6"/>
    <w:rsid w:val="005F2F50"/>
    <w:rsid w:val="005F50B4"/>
    <w:rsid w:val="005F690F"/>
    <w:rsid w:val="005F73A1"/>
    <w:rsid w:val="00610531"/>
    <w:rsid w:val="00611FB0"/>
    <w:rsid w:val="00613E16"/>
    <w:rsid w:val="00614174"/>
    <w:rsid w:val="00615309"/>
    <w:rsid w:val="00616B03"/>
    <w:rsid w:val="00617B42"/>
    <w:rsid w:val="00617D61"/>
    <w:rsid w:val="00620400"/>
    <w:rsid w:val="00620AD6"/>
    <w:rsid w:val="00621582"/>
    <w:rsid w:val="00625495"/>
    <w:rsid w:val="00625EA2"/>
    <w:rsid w:val="006270D3"/>
    <w:rsid w:val="006305F9"/>
    <w:rsid w:val="006334DC"/>
    <w:rsid w:val="0063423D"/>
    <w:rsid w:val="00637599"/>
    <w:rsid w:val="006417A4"/>
    <w:rsid w:val="006428BC"/>
    <w:rsid w:val="00642EEE"/>
    <w:rsid w:val="00645643"/>
    <w:rsid w:val="006469C6"/>
    <w:rsid w:val="0064787C"/>
    <w:rsid w:val="006510FA"/>
    <w:rsid w:val="006535E1"/>
    <w:rsid w:val="00653BC6"/>
    <w:rsid w:val="006544F5"/>
    <w:rsid w:val="00656711"/>
    <w:rsid w:val="00656EB0"/>
    <w:rsid w:val="0065736A"/>
    <w:rsid w:val="006612FC"/>
    <w:rsid w:val="00663AD7"/>
    <w:rsid w:val="00665833"/>
    <w:rsid w:val="00666F42"/>
    <w:rsid w:val="006723C4"/>
    <w:rsid w:val="006743F7"/>
    <w:rsid w:val="00675940"/>
    <w:rsid w:val="00677034"/>
    <w:rsid w:val="00677257"/>
    <w:rsid w:val="00677690"/>
    <w:rsid w:val="00677FF9"/>
    <w:rsid w:val="00680301"/>
    <w:rsid w:val="00681A7F"/>
    <w:rsid w:val="00682410"/>
    <w:rsid w:val="00682776"/>
    <w:rsid w:val="00682A9E"/>
    <w:rsid w:val="00682AF9"/>
    <w:rsid w:val="006859C1"/>
    <w:rsid w:val="0068750F"/>
    <w:rsid w:val="00687867"/>
    <w:rsid w:val="00687FD7"/>
    <w:rsid w:val="0069039A"/>
    <w:rsid w:val="00692688"/>
    <w:rsid w:val="00695C3E"/>
    <w:rsid w:val="00695EC1"/>
    <w:rsid w:val="00696C42"/>
    <w:rsid w:val="00696DE6"/>
    <w:rsid w:val="006A132C"/>
    <w:rsid w:val="006A1D58"/>
    <w:rsid w:val="006A3A02"/>
    <w:rsid w:val="006A3DDF"/>
    <w:rsid w:val="006A45E6"/>
    <w:rsid w:val="006B3DA3"/>
    <w:rsid w:val="006B418D"/>
    <w:rsid w:val="006B41FB"/>
    <w:rsid w:val="006B45AE"/>
    <w:rsid w:val="006B657B"/>
    <w:rsid w:val="006B7D1B"/>
    <w:rsid w:val="006B7EA2"/>
    <w:rsid w:val="006C0287"/>
    <w:rsid w:val="006C0DCD"/>
    <w:rsid w:val="006C1983"/>
    <w:rsid w:val="006C1A71"/>
    <w:rsid w:val="006C1E7A"/>
    <w:rsid w:val="006C215C"/>
    <w:rsid w:val="006C2315"/>
    <w:rsid w:val="006C29E5"/>
    <w:rsid w:val="006C5118"/>
    <w:rsid w:val="006C5136"/>
    <w:rsid w:val="006C62A7"/>
    <w:rsid w:val="006C72AA"/>
    <w:rsid w:val="006C7CE5"/>
    <w:rsid w:val="006D3359"/>
    <w:rsid w:val="006D63E2"/>
    <w:rsid w:val="006E0E17"/>
    <w:rsid w:val="006E135D"/>
    <w:rsid w:val="006E2172"/>
    <w:rsid w:val="006E67C1"/>
    <w:rsid w:val="006E7AA2"/>
    <w:rsid w:val="006F17A1"/>
    <w:rsid w:val="006F1E6D"/>
    <w:rsid w:val="006F3D72"/>
    <w:rsid w:val="006F6849"/>
    <w:rsid w:val="006F7464"/>
    <w:rsid w:val="00700148"/>
    <w:rsid w:val="00700A97"/>
    <w:rsid w:val="00702657"/>
    <w:rsid w:val="00703F26"/>
    <w:rsid w:val="00705D78"/>
    <w:rsid w:val="0070659C"/>
    <w:rsid w:val="0071160F"/>
    <w:rsid w:val="0071168E"/>
    <w:rsid w:val="00711DF6"/>
    <w:rsid w:val="007123B0"/>
    <w:rsid w:val="0071318E"/>
    <w:rsid w:val="0071365A"/>
    <w:rsid w:val="00713A51"/>
    <w:rsid w:val="00714450"/>
    <w:rsid w:val="007147FD"/>
    <w:rsid w:val="00714B8B"/>
    <w:rsid w:val="00720751"/>
    <w:rsid w:val="00723360"/>
    <w:rsid w:val="00723A51"/>
    <w:rsid w:val="00726F05"/>
    <w:rsid w:val="007271DB"/>
    <w:rsid w:val="0073193E"/>
    <w:rsid w:val="007325E8"/>
    <w:rsid w:val="00732CCA"/>
    <w:rsid w:val="00733F09"/>
    <w:rsid w:val="00735124"/>
    <w:rsid w:val="007361AA"/>
    <w:rsid w:val="00737970"/>
    <w:rsid w:val="00737C89"/>
    <w:rsid w:val="00740A14"/>
    <w:rsid w:val="007418BF"/>
    <w:rsid w:val="00741C90"/>
    <w:rsid w:val="00741CD7"/>
    <w:rsid w:val="007430DE"/>
    <w:rsid w:val="00745F47"/>
    <w:rsid w:val="0074661A"/>
    <w:rsid w:val="00746A4C"/>
    <w:rsid w:val="00753AB2"/>
    <w:rsid w:val="00753C27"/>
    <w:rsid w:val="00756FCF"/>
    <w:rsid w:val="00760AAE"/>
    <w:rsid w:val="00760D74"/>
    <w:rsid w:val="007628AE"/>
    <w:rsid w:val="00762F03"/>
    <w:rsid w:val="00764596"/>
    <w:rsid w:val="00764FAB"/>
    <w:rsid w:val="00767D0E"/>
    <w:rsid w:val="007712BA"/>
    <w:rsid w:val="007722F6"/>
    <w:rsid w:val="0077246D"/>
    <w:rsid w:val="00772A79"/>
    <w:rsid w:val="00774244"/>
    <w:rsid w:val="00777ECE"/>
    <w:rsid w:val="00777FC5"/>
    <w:rsid w:val="007801F7"/>
    <w:rsid w:val="00780F23"/>
    <w:rsid w:val="00782AB0"/>
    <w:rsid w:val="007833DA"/>
    <w:rsid w:val="0078346A"/>
    <w:rsid w:val="007877BB"/>
    <w:rsid w:val="00787DE4"/>
    <w:rsid w:val="00793679"/>
    <w:rsid w:val="0079385B"/>
    <w:rsid w:val="00793B9F"/>
    <w:rsid w:val="007964A7"/>
    <w:rsid w:val="007970D8"/>
    <w:rsid w:val="007A0A19"/>
    <w:rsid w:val="007A1320"/>
    <w:rsid w:val="007A2B5B"/>
    <w:rsid w:val="007A5427"/>
    <w:rsid w:val="007A727B"/>
    <w:rsid w:val="007A7F5B"/>
    <w:rsid w:val="007B1280"/>
    <w:rsid w:val="007B170E"/>
    <w:rsid w:val="007B1F60"/>
    <w:rsid w:val="007B347C"/>
    <w:rsid w:val="007B3A4F"/>
    <w:rsid w:val="007B5655"/>
    <w:rsid w:val="007B5DE6"/>
    <w:rsid w:val="007B79AA"/>
    <w:rsid w:val="007C0438"/>
    <w:rsid w:val="007C258E"/>
    <w:rsid w:val="007C27CA"/>
    <w:rsid w:val="007C3542"/>
    <w:rsid w:val="007C43B8"/>
    <w:rsid w:val="007C4530"/>
    <w:rsid w:val="007C505A"/>
    <w:rsid w:val="007C7AFA"/>
    <w:rsid w:val="007D00D2"/>
    <w:rsid w:val="007D182C"/>
    <w:rsid w:val="007D186F"/>
    <w:rsid w:val="007D2622"/>
    <w:rsid w:val="007D33B6"/>
    <w:rsid w:val="007D3BF4"/>
    <w:rsid w:val="007D4676"/>
    <w:rsid w:val="007D4B33"/>
    <w:rsid w:val="007D7B1D"/>
    <w:rsid w:val="007E0623"/>
    <w:rsid w:val="007E34D5"/>
    <w:rsid w:val="007E50AD"/>
    <w:rsid w:val="007E6097"/>
    <w:rsid w:val="007E69DC"/>
    <w:rsid w:val="007E75D3"/>
    <w:rsid w:val="007E79E7"/>
    <w:rsid w:val="007F08A3"/>
    <w:rsid w:val="007F0BC9"/>
    <w:rsid w:val="007F176E"/>
    <w:rsid w:val="007F2556"/>
    <w:rsid w:val="007F4A53"/>
    <w:rsid w:val="007F6F59"/>
    <w:rsid w:val="00800E49"/>
    <w:rsid w:val="0080350A"/>
    <w:rsid w:val="00807BFA"/>
    <w:rsid w:val="00811CDE"/>
    <w:rsid w:val="00813846"/>
    <w:rsid w:val="00815960"/>
    <w:rsid w:val="00816F7B"/>
    <w:rsid w:val="00821E6D"/>
    <w:rsid w:val="008235DF"/>
    <w:rsid w:val="00825406"/>
    <w:rsid w:val="008255B1"/>
    <w:rsid w:val="00827940"/>
    <w:rsid w:val="00830312"/>
    <w:rsid w:val="00831E9A"/>
    <w:rsid w:val="00832A39"/>
    <w:rsid w:val="00834BC2"/>
    <w:rsid w:val="008350C4"/>
    <w:rsid w:val="00835BF9"/>
    <w:rsid w:val="00835F7A"/>
    <w:rsid w:val="0083647D"/>
    <w:rsid w:val="00837F3F"/>
    <w:rsid w:val="00843433"/>
    <w:rsid w:val="00843E4F"/>
    <w:rsid w:val="00844530"/>
    <w:rsid w:val="008470D3"/>
    <w:rsid w:val="0084721C"/>
    <w:rsid w:val="008518E6"/>
    <w:rsid w:val="00851F4A"/>
    <w:rsid w:val="0085221B"/>
    <w:rsid w:val="00854069"/>
    <w:rsid w:val="00855D61"/>
    <w:rsid w:val="00861209"/>
    <w:rsid w:val="008617C4"/>
    <w:rsid w:val="008632DD"/>
    <w:rsid w:val="008648B9"/>
    <w:rsid w:val="00865052"/>
    <w:rsid w:val="008674AA"/>
    <w:rsid w:val="00867B32"/>
    <w:rsid w:val="008718E6"/>
    <w:rsid w:val="00871C3B"/>
    <w:rsid w:val="00872089"/>
    <w:rsid w:val="00872FB3"/>
    <w:rsid w:val="0087436E"/>
    <w:rsid w:val="008759C6"/>
    <w:rsid w:val="0088325C"/>
    <w:rsid w:val="008850C5"/>
    <w:rsid w:val="00891AFE"/>
    <w:rsid w:val="00893C59"/>
    <w:rsid w:val="00896AA1"/>
    <w:rsid w:val="00896F54"/>
    <w:rsid w:val="008977F8"/>
    <w:rsid w:val="00897D9B"/>
    <w:rsid w:val="008A41BC"/>
    <w:rsid w:val="008A48EA"/>
    <w:rsid w:val="008A5C0C"/>
    <w:rsid w:val="008B0112"/>
    <w:rsid w:val="008B04CF"/>
    <w:rsid w:val="008B0A54"/>
    <w:rsid w:val="008B2A62"/>
    <w:rsid w:val="008B3AA4"/>
    <w:rsid w:val="008B436F"/>
    <w:rsid w:val="008B4FFC"/>
    <w:rsid w:val="008B5B2E"/>
    <w:rsid w:val="008B5C9D"/>
    <w:rsid w:val="008B5F89"/>
    <w:rsid w:val="008C0DFC"/>
    <w:rsid w:val="008C1551"/>
    <w:rsid w:val="008C26A9"/>
    <w:rsid w:val="008D080E"/>
    <w:rsid w:val="008D0FD7"/>
    <w:rsid w:val="008D2168"/>
    <w:rsid w:val="008D3C71"/>
    <w:rsid w:val="008E11B3"/>
    <w:rsid w:val="008E14B3"/>
    <w:rsid w:val="008E1C5C"/>
    <w:rsid w:val="008E1E12"/>
    <w:rsid w:val="008E632A"/>
    <w:rsid w:val="008F0148"/>
    <w:rsid w:val="008F0671"/>
    <w:rsid w:val="008F069F"/>
    <w:rsid w:val="008F53E7"/>
    <w:rsid w:val="008F60FE"/>
    <w:rsid w:val="008F683E"/>
    <w:rsid w:val="008F686E"/>
    <w:rsid w:val="009008F7"/>
    <w:rsid w:val="00901393"/>
    <w:rsid w:val="00901DF3"/>
    <w:rsid w:val="00902E02"/>
    <w:rsid w:val="0090381F"/>
    <w:rsid w:val="00903D56"/>
    <w:rsid w:val="00905C2B"/>
    <w:rsid w:val="00905E1C"/>
    <w:rsid w:val="009074DD"/>
    <w:rsid w:val="00911085"/>
    <w:rsid w:val="009126EF"/>
    <w:rsid w:val="00912C89"/>
    <w:rsid w:val="009143AC"/>
    <w:rsid w:val="0091462A"/>
    <w:rsid w:val="00914A9D"/>
    <w:rsid w:val="00915682"/>
    <w:rsid w:val="009166E3"/>
    <w:rsid w:val="00923AAD"/>
    <w:rsid w:val="0092487B"/>
    <w:rsid w:val="00927462"/>
    <w:rsid w:val="0093003C"/>
    <w:rsid w:val="00930A78"/>
    <w:rsid w:val="0093394E"/>
    <w:rsid w:val="009344A5"/>
    <w:rsid w:val="0093453B"/>
    <w:rsid w:val="00935E04"/>
    <w:rsid w:val="009406C4"/>
    <w:rsid w:val="0094208D"/>
    <w:rsid w:val="00943445"/>
    <w:rsid w:val="009434F2"/>
    <w:rsid w:val="00945BE1"/>
    <w:rsid w:val="0094655C"/>
    <w:rsid w:val="00946E3B"/>
    <w:rsid w:val="00947209"/>
    <w:rsid w:val="0094773F"/>
    <w:rsid w:val="00947FF6"/>
    <w:rsid w:val="00950354"/>
    <w:rsid w:val="00950B7A"/>
    <w:rsid w:val="00951419"/>
    <w:rsid w:val="00952FA5"/>
    <w:rsid w:val="009560DB"/>
    <w:rsid w:val="009566F7"/>
    <w:rsid w:val="00957DC7"/>
    <w:rsid w:val="0096042A"/>
    <w:rsid w:val="009613EB"/>
    <w:rsid w:val="00961B42"/>
    <w:rsid w:val="00964FEA"/>
    <w:rsid w:val="00965040"/>
    <w:rsid w:val="009661AE"/>
    <w:rsid w:val="00971541"/>
    <w:rsid w:val="00971BD3"/>
    <w:rsid w:val="00974260"/>
    <w:rsid w:val="00977449"/>
    <w:rsid w:val="00980B30"/>
    <w:rsid w:val="00980B77"/>
    <w:rsid w:val="009811B3"/>
    <w:rsid w:val="00986D39"/>
    <w:rsid w:val="00991D6C"/>
    <w:rsid w:val="00995B69"/>
    <w:rsid w:val="009962FD"/>
    <w:rsid w:val="009970C0"/>
    <w:rsid w:val="009A17EB"/>
    <w:rsid w:val="009A1A14"/>
    <w:rsid w:val="009A4735"/>
    <w:rsid w:val="009A6478"/>
    <w:rsid w:val="009A6747"/>
    <w:rsid w:val="009B0B0E"/>
    <w:rsid w:val="009B109D"/>
    <w:rsid w:val="009B1EB4"/>
    <w:rsid w:val="009B2A35"/>
    <w:rsid w:val="009B3838"/>
    <w:rsid w:val="009B586A"/>
    <w:rsid w:val="009C0F1D"/>
    <w:rsid w:val="009C2052"/>
    <w:rsid w:val="009C2E3E"/>
    <w:rsid w:val="009C3E2F"/>
    <w:rsid w:val="009C5747"/>
    <w:rsid w:val="009D31C6"/>
    <w:rsid w:val="009D32C1"/>
    <w:rsid w:val="009D46EB"/>
    <w:rsid w:val="009D5547"/>
    <w:rsid w:val="009D67E5"/>
    <w:rsid w:val="009D7664"/>
    <w:rsid w:val="009E14EB"/>
    <w:rsid w:val="009E1CAD"/>
    <w:rsid w:val="009E3DB5"/>
    <w:rsid w:val="009E3EC1"/>
    <w:rsid w:val="009E6089"/>
    <w:rsid w:val="009E76DD"/>
    <w:rsid w:val="009F3758"/>
    <w:rsid w:val="009F3EFE"/>
    <w:rsid w:val="009F6746"/>
    <w:rsid w:val="009F74A4"/>
    <w:rsid w:val="009F7AA8"/>
    <w:rsid w:val="00A007F1"/>
    <w:rsid w:val="00A01632"/>
    <w:rsid w:val="00A022CF"/>
    <w:rsid w:val="00A03858"/>
    <w:rsid w:val="00A03E4F"/>
    <w:rsid w:val="00A043EE"/>
    <w:rsid w:val="00A0705B"/>
    <w:rsid w:val="00A07F76"/>
    <w:rsid w:val="00A14575"/>
    <w:rsid w:val="00A150F4"/>
    <w:rsid w:val="00A17088"/>
    <w:rsid w:val="00A1750C"/>
    <w:rsid w:val="00A17F94"/>
    <w:rsid w:val="00A21D67"/>
    <w:rsid w:val="00A2237A"/>
    <w:rsid w:val="00A242A9"/>
    <w:rsid w:val="00A258A5"/>
    <w:rsid w:val="00A2777D"/>
    <w:rsid w:val="00A27F16"/>
    <w:rsid w:val="00A32561"/>
    <w:rsid w:val="00A35F22"/>
    <w:rsid w:val="00A375CF"/>
    <w:rsid w:val="00A4122C"/>
    <w:rsid w:val="00A42206"/>
    <w:rsid w:val="00A513D6"/>
    <w:rsid w:val="00A5275E"/>
    <w:rsid w:val="00A54A0A"/>
    <w:rsid w:val="00A56D48"/>
    <w:rsid w:val="00A56DDF"/>
    <w:rsid w:val="00A57752"/>
    <w:rsid w:val="00A600D7"/>
    <w:rsid w:val="00A61CD9"/>
    <w:rsid w:val="00A6256B"/>
    <w:rsid w:val="00A66194"/>
    <w:rsid w:val="00A672A1"/>
    <w:rsid w:val="00A732CB"/>
    <w:rsid w:val="00A74847"/>
    <w:rsid w:val="00A76D17"/>
    <w:rsid w:val="00A80F64"/>
    <w:rsid w:val="00A81D26"/>
    <w:rsid w:val="00A84B5C"/>
    <w:rsid w:val="00A84F92"/>
    <w:rsid w:val="00A85B94"/>
    <w:rsid w:val="00A85F3C"/>
    <w:rsid w:val="00A87B72"/>
    <w:rsid w:val="00A91B61"/>
    <w:rsid w:val="00A91C8F"/>
    <w:rsid w:val="00A91FF2"/>
    <w:rsid w:val="00A92748"/>
    <w:rsid w:val="00A92EA4"/>
    <w:rsid w:val="00A9399B"/>
    <w:rsid w:val="00A9519D"/>
    <w:rsid w:val="00A95569"/>
    <w:rsid w:val="00A9598B"/>
    <w:rsid w:val="00AA0E75"/>
    <w:rsid w:val="00AA204C"/>
    <w:rsid w:val="00AA22EA"/>
    <w:rsid w:val="00AA2FC2"/>
    <w:rsid w:val="00AA382B"/>
    <w:rsid w:val="00AA44DD"/>
    <w:rsid w:val="00AA69B0"/>
    <w:rsid w:val="00AB0CC6"/>
    <w:rsid w:val="00AB0F55"/>
    <w:rsid w:val="00AB1E4E"/>
    <w:rsid w:val="00AB5AE0"/>
    <w:rsid w:val="00AB6A71"/>
    <w:rsid w:val="00AB6EB8"/>
    <w:rsid w:val="00AB71E1"/>
    <w:rsid w:val="00AC3E68"/>
    <w:rsid w:val="00AC606F"/>
    <w:rsid w:val="00AC7431"/>
    <w:rsid w:val="00AD0FC1"/>
    <w:rsid w:val="00AD1BDE"/>
    <w:rsid w:val="00AD38AC"/>
    <w:rsid w:val="00AD5800"/>
    <w:rsid w:val="00AD7CF6"/>
    <w:rsid w:val="00AE1020"/>
    <w:rsid w:val="00AE24A9"/>
    <w:rsid w:val="00AE7111"/>
    <w:rsid w:val="00AE7BB0"/>
    <w:rsid w:val="00AF0FEA"/>
    <w:rsid w:val="00AF4BC1"/>
    <w:rsid w:val="00AF6811"/>
    <w:rsid w:val="00AF75C7"/>
    <w:rsid w:val="00B01860"/>
    <w:rsid w:val="00B04361"/>
    <w:rsid w:val="00B0437F"/>
    <w:rsid w:val="00B04C30"/>
    <w:rsid w:val="00B05E5E"/>
    <w:rsid w:val="00B111E8"/>
    <w:rsid w:val="00B205DB"/>
    <w:rsid w:val="00B21E3B"/>
    <w:rsid w:val="00B221ED"/>
    <w:rsid w:val="00B24049"/>
    <w:rsid w:val="00B25438"/>
    <w:rsid w:val="00B27430"/>
    <w:rsid w:val="00B30127"/>
    <w:rsid w:val="00B3357D"/>
    <w:rsid w:val="00B36EA0"/>
    <w:rsid w:val="00B40E07"/>
    <w:rsid w:val="00B4288B"/>
    <w:rsid w:val="00B46201"/>
    <w:rsid w:val="00B468B0"/>
    <w:rsid w:val="00B4771A"/>
    <w:rsid w:val="00B526C2"/>
    <w:rsid w:val="00B53160"/>
    <w:rsid w:val="00B5457F"/>
    <w:rsid w:val="00B55212"/>
    <w:rsid w:val="00B56AD3"/>
    <w:rsid w:val="00B61648"/>
    <w:rsid w:val="00B6209F"/>
    <w:rsid w:val="00B657CE"/>
    <w:rsid w:val="00B6608F"/>
    <w:rsid w:val="00B66FAA"/>
    <w:rsid w:val="00B67901"/>
    <w:rsid w:val="00B70520"/>
    <w:rsid w:val="00B72BCA"/>
    <w:rsid w:val="00B72FF6"/>
    <w:rsid w:val="00B7341D"/>
    <w:rsid w:val="00B76CB8"/>
    <w:rsid w:val="00B77FD4"/>
    <w:rsid w:val="00B80418"/>
    <w:rsid w:val="00B84FB1"/>
    <w:rsid w:val="00B86B20"/>
    <w:rsid w:val="00B923EB"/>
    <w:rsid w:val="00B95902"/>
    <w:rsid w:val="00B966A3"/>
    <w:rsid w:val="00B97395"/>
    <w:rsid w:val="00BA03A5"/>
    <w:rsid w:val="00BA16D3"/>
    <w:rsid w:val="00BA241E"/>
    <w:rsid w:val="00BA309A"/>
    <w:rsid w:val="00BA3B35"/>
    <w:rsid w:val="00BA4774"/>
    <w:rsid w:val="00BA7BEC"/>
    <w:rsid w:val="00BB067D"/>
    <w:rsid w:val="00BB1AC1"/>
    <w:rsid w:val="00BB5FE8"/>
    <w:rsid w:val="00BB6EDA"/>
    <w:rsid w:val="00BC1DAE"/>
    <w:rsid w:val="00BC1E19"/>
    <w:rsid w:val="00BC2B26"/>
    <w:rsid w:val="00BC2C34"/>
    <w:rsid w:val="00BC4911"/>
    <w:rsid w:val="00BC4934"/>
    <w:rsid w:val="00BC5121"/>
    <w:rsid w:val="00BC5A9A"/>
    <w:rsid w:val="00BC5EE2"/>
    <w:rsid w:val="00BD023B"/>
    <w:rsid w:val="00BD08BE"/>
    <w:rsid w:val="00BD1C25"/>
    <w:rsid w:val="00BD4764"/>
    <w:rsid w:val="00BD5553"/>
    <w:rsid w:val="00BD6AA4"/>
    <w:rsid w:val="00BD74FE"/>
    <w:rsid w:val="00BD79C0"/>
    <w:rsid w:val="00BD7E36"/>
    <w:rsid w:val="00BE3CE4"/>
    <w:rsid w:val="00BE3ED5"/>
    <w:rsid w:val="00BE3F95"/>
    <w:rsid w:val="00BE5A88"/>
    <w:rsid w:val="00BE70E6"/>
    <w:rsid w:val="00BF01C6"/>
    <w:rsid w:val="00BF04C9"/>
    <w:rsid w:val="00BF103C"/>
    <w:rsid w:val="00BF1F97"/>
    <w:rsid w:val="00BF264B"/>
    <w:rsid w:val="00BF435F"/>
    <w:rsid w:val="00BF5646"/>
    <w:rsid w:val="00BF5836"/>
    <w:rsid w:val="00C022FE"/>
    <w:rsid w:val="00C046D4"/>
    <w:rsid w:val="00C05718"/>
    <w:rsid w:val="00C05906"/>
    <w:rsid w:val="00C079C2"/>
    <w:rsid w:val="00C11270"/>
    <w:rsid w:val="00C14F38"/>
    <w:rsid w:val="00C154A2"/>
    <w:rsid w:val="00C15FE8"/>
    <w:rsid w:val="00C167A8"/>
    <w:rsid w:val="00C173B8"/>
    <w:rsid w:val="00C17862"/>
    <w:rsid w:val="00C21EAA"/>
    <w:rsid w:val="00C23101"/>
    <w:rsid w:val="00C23ED2"/>
    <w:rsid w:val="00C25D20"/>
    <w:rsid w:val="00C26A64"/>
    <w:rsid w:val="00C30956"/>
    <w:rsid w:val="00C36802"/>
    <w:rsid w:val="00C37260"/>
    <w:rsid w:val="00C37C25"/>
    <w:rsid w:val="00C41C11"/>
    <w:rsid w:val="00C463C7"/>
    <w:rsid w:val="00C470D0"/>
    <w:rsid w:val="00C510C3"/>
    <w:rsid w:val="00C51D9D"/>
    <w:rsid w:val="00C52240"/>
    <w:rsid w:val="00C5339E"/>
    <w:rsid w:val="00C534D9"/>
    <w:rsid w:val="00C54645"/>
    <w:rsid w:val="00C55385"/>
    <w:rsid w:val="00C572DF"/>
    <w:rsid w:val="00C577E7"/>
    <w:rsid w:val="00C606C0"/>
    <w:rsid w:val="00C61277"/>
    <w:rsid w:val="00C614FB"/>
    <w:rsid w:val="00C63265"/>
    <w:rsid w:val="00C64DCC"/>
    <w:rsid w:val="00C66E9B"/>
    <w:rsid w:val="00C6711B"/>
    <w:rsid w:val="00C7059B"/>
    <w:rsid w:val="00C70734"/>
    <w:rsid w:val="00C7184D"/>
    <w:rsid w:val="00C813F4"/>
    <w:rsid w:val="00C826AA"/>
    <w:rsid w:val="00C843BF"/>
    <w:rsid w:val="00C870D1"/>
    <w:rsid w:val="00C91E5F"/>
    <w:rsid w:val="00C95FD9"/>
    <w:rsid w:val="00C961F0"/>
    <w:rsid w:val="00C9673F"/>
    <w:rsid w:val="00C96EB7"/>
    <w:rsid w:val="00CA3EB7"/>
    <w:rsid w:val="00CB2BAA"/>
    <w:rsid w:val="00CB79BA"/>
    <w:rsid w:val="00CC4D3F"/>
    <w:rsid w:val="00CC544B"/>
    <w:rsid w:val="00CC5971"/>
    <w:rsid w:val="00CC6C17"/>
    <w:rsid w:val="00CD23C9"/>
    <w:rsid w:val="00CD4782"/>
    <w:rsid w:val="00CD746A"/>
    <w:rsid w:val="00CE03E2"/>
    <w:rsid w:val="00CE1A47"/>
    <w:rsid w:val="00CE2F08"/>
    <w:rsid w:val="00CE3DA7"/>
    <w:rsid w:val="00CE4286"/>
    <w:rsid w:val="00CE4EB4"/>
    <w:rsid w:val="00CE58FD"/>
    <w:rsid w:val="00CE6188"/>
    <w:rsid w:val="00CE63BE"/>
    <w:rsid w:val="00CE7899"/>
    <w:rsid w:val="00CE7E77"/>
    <w:rsid w:val="00CF0A3E"/>
    <w:rsid w:val="00CF174C"/>
    <w:rsid w:val="00CF1F98"/>
    <w:rsid w:val="00CF2F76"/>
    <w:rsid w:val="00CF60C1"/>
    <w:rsid w:val="00CF685A"/>
    <w:rsid w:val="00CF7F51"/>
    <w:rsid w:val="00D017C6"/>
    <w:rsid w:val="00D025BE"/>
    <w:rsid w:val="00D02E23"/>
    <w:rsid w:val="00D0329D"/>
    <w:rsid w:val="00D03434"/>
    <w:rsid w:val="00D05182"/>
    <w:rsid w:val="00D06990"/>
    <w:rsid w:val="00D105BD"/>
    <w:rsid w:val="00D124D5"/>
    <w:rsid w:val="00D13211"/>
    <w:rsid w:val="00D13A49"/>
    <w:rsid w:val="00D14214"/>
    <w:rsid w:val="00D159FD"/>
    <w:rsid w:val="00D17E94"/>
    <w:rsid w:val="00D20558"/>
    <w:rsid w:val="00D2249C"/>
    <w:rsid w:val="00D22F11"/>
    <w:rsid w:val="00D24E51"/>
    <w:rsid w:val="00D33C29"/>
    <w:rsid w:val="00D33C99"/>
    <w:rsid w:val="00D3453A"/>
    <w:rsid w:val="00D35721"/>
    <w:rsid w:val="00D35D0A"/>
    <w:rsid w:val="00D37DE3"/>
    <w:rsid w:val="00D37E21"/>
    <w:rsid w:val="00D40A37"/>
    <w:rsid w:val="00D425B3"/>
    <w:rsid w:val="00D43957"/>
    <w:rsid w:val="00D45786"/>
    <w:rsid w:val="00D47444"/>
    <w:rsid w:val="00D47D3C"/>
    <w:rsid w:val="00D500A1"/>
    <w:rsid w:val="00D519E7"/>
    <w:rsid w:val="00D52232"/>
    <w:rsid w:val="00D52434"/>
    <w:rsid w:val="00D52C19"/>
    <w:rsid w:val="00D52DA7"/>
    <w:rsid w:val="00D54043"/>
    <w:rsid w:val="00D54212"/>
    <w:rsid w:val="00D56DB3"/>
    <w:rsid w:val="00D62DA6"/>
    <w:rsid w:val="00D63644"/>
    <w:rsid w:val="00D63D34"/>
    <w:rsid w:val="00D6438E"/>
    <w:rsid w:val="00D71E4C"/>
    <w:rsid w:val="00D73B8E"/>
    <w:rsid w:val="00D75F51"/>
    <w:rsid w:val="00D76701"/>
    <w:rsid w:val="00D76DE4"/>
    <w:rsid w:val="00D77E11"/>
    <w:rsid w:val="00D85CE0"/>
    <w:rsid w:val="00D90BE0"/>
    <w:rsid w:val="00D90F54"/>
    <w:rsid w:val="00D95A59"/>
    <w:rsid w:val="00D96063"/>
    <w:rsid w:val="00DA1F89"/>
    <w:rsid w:val="00DA24A6"/>
    <w:rsid w:val="00DA24B1"/>
    <w:rsid w:val="00DA30F6"/>
    <w:rsid w:val="00DA548E"/>
    <w:rsid w:val="00DB1205"/>
    <w:rsid w:val="00DB2643"/>
    <w:rsid w:val="00DB277D"/>
    <w:rsid w:val="00DB3A61"/>
    <w:rsid w:val="00DB3F65"/>
    <w:rsid w:val="00DB4050"/>
    <w:rsid w:val="00DC0167"/>
    <w:rsid w:val="00DC024A"/>
    <w:rsid w:val="00DC310A"/>
    <w:rsid w:val="00DC3D6E"/>
    <w:rsid w:val="00DC4039"/>
    <w:rsid w:val="00DC5144"/>
    <w:rsid w:val="00DD0710"/>
    <w:rsid w:val="00DD3080"/>
    <w:rsid w:val="00DD3307"/>
    <w:rsid w:val="00DD3900"/>
    <w:rsid w:val="00DD468E"/>
    <w:rsid w:val="00DD4C73"/>
    <w:rsid w:val="00DD501C"/>
    <w:rsid w:val="00DD5F23"/>
    <w:rsid w:val="00DD63CC"/>
    <w:rsid w:val="00DD74B2"/>
    <w:rsid w:val="00DE34BB"/>
    <w:rsid w:val="00DE39D8"/>
    <w:rsid w:val="00DE3B05"/>
    <w:rsid w:val="00DE499F"/>
    <w:rsid w:val="00DE5F82"/>
    <w:rsid w:val="00DE6F5B"/>
    <w:rsid w:val="00DE7F6B"/>
    <w:rsid w:val="00DF03C3"/>
    <w:rsid w:val="00DF07B7"/>
    <w:rsid w:val="00DF14CD"/>
    <w:rsid w:val="00DF3A91"/>
    <w:rsid w:val="00DF4B6D"/>
    <w:rsid w:val="00DF6621"/>
    <w:rsid w:val="00E01C96"/>
    <w:rsid w:val="00E020AB"/>
    <w:rsid w:val="00E03585"/>
    <w:rsid w:val="00E06205"/>
    <w:rsid w:val="00E0662D"/>
    <w:rsid w:val="00E07BB2"/>
    <w:rsid w:val="00E07C18"/>
    <w:rsid w:val="00E07D23"/>
    <w:rsid w:val="00E10201"/>
    <w:rsid w:val="00E11D58"/>
    <w:rsid w:val="00E15F55"/>
    <w:rsid w:val="00E21E3F"/>
    <w:rsid w:val="00E23496"/>
    <w:rsid w:val="00E23E94"/>
    <w:rsid w:val="00E24EED"/>
    <w:rsid w:val="00E27A94"/>
    <w:rsid w:val="00E34A18"/>
    <w:rsid w:val="00E359B8"/>
    <w:rsid w:val="00E3719A"/>
    <w:rsid w:val="00E41008"/>
    <w:rsid w:val="00E41C86"/>
    <w:rsid w:val="00E41E06"/>
    <w:rsid w:val="00E42D40"/>
    <w:rsid w:val="00E451B0"/>
    <w:rsid w:val="00E45B7A"/>
    <w:rsid w:val="00E45C8A"/>
    <w:rsid w:val="00E45E58"/>
    <w:rsid w:val="00E4750F"/>
    <w:rsid w:val="00E51C09"/>
    <w:rsid w:val="00E545F9"/>
    <w:rsid w:val="00E552B4"/>
    <w:rsid w:val="00E56B1D"/>
    <w:rsid w:val="00E57705"/>
    <w:rsid w:val="00E602B8"/>
    <w:rsid w:val="00E60AD1"/>
    <w:rsid w:val="00E61DA4"/>
    <w:rsid w:val="00E623AD"/>
    <w:rsid w:val="00E65CE7"/>
    <w:rsid w:val="00E66125"/>
    <w:rsid w:val="00E67334"/>
    <w:rsid w:val="00E6772F"/>
    <w:rsid w:val="00E67BCC"/>
    <w:rsid w:val="00E67CCE"/>
    <w:rsid w:val="00E71657"/>
    <w:rsid w:val="00E72A65"/>
    <w:rsid w:val="00E74158"/>
    <w:rsid w:val="00E75A94"/>
    <w:rsid w:val="00E75E18"/>
    <w:rsid w:val="00E7783C"/>
    <w:rsid w:val="00E868F2"/>
    <w:rsid w:val="00E9220E"/>
    <w:rsid w:val="00E9284F"/>
    <w:rsid w:val="00EA0FFE"/>
    <w:rsid w:val="00EA1950"/>
    <w:rsid w:val="00EA3E6E"/>
    <w:rsid w:val="00EA475A"/>
    <w:rsid w:val="00EA64F3"/>
    <w:rsid w:val="00EA70B3"/>
    <w:rsid w:val="00EB08A9"/>
    <w:rsid w:val="00EB134E"/>
    <w:rsid w:val="00EB1543"/>
    <w:rsid w:val="00EB2BC7"/>
    <w:rsid w:val="00EB3096"/>
    <w:rsid w:val="00EB4AB9"/>
    <w:rsid w:val="00EB56D2"/>
    <w:rsid w:val="00EB5C5D"/>
    <w:rsid w:val="00EB5DD5"/>
    <w:rsid w:val="00EB790D"/>
    <w:rsid w:val="00EB7D0C"/>
    <w:rsid w:val="00EC150A"/>
    <w:rsid w:val="00EC3D7E"/>
    <w:rsid w:val="00EC4659"/>
    <w:rsid w:val="00EC4BDA"/>
    <w:rsid w:val="00EC6282"/>
    <w:rsid w:val="00EC77B8"/>
    <w:rsid w:val="00ED00D0"/>
    <w:rsid w:val="00ED1280"/>
    <w:rsid w:val="00ED4A67"/>
    <w:rsid w:val="00ED5E43"/>
    <w:rsid w:val="00ED5FF2"/>
    <w:rsid w:val="00ED6BD5"/>
    <w:rsid w:val="00ED7C22"/>
    <w:rsid w:val="00EE07AE"/>
    <w:rsid w:val="00EE14E4"/>
    <w:rsid w:val="00EE18BF"/>
    <w:rsid w:val="00EE201C"/>
    <w:rsid w:val="00EE2C6D"/>
    <w:rsid w:val="00EE7F1C"/>
    <w:rsid w:val="00EF2091"/>
    <w:rsid w:val="00EF228F"/>
    <w:rsid w:val="00EF2E8B"/>
    <w:rsid w:val="00EF5521"/>
    <w:rsid w:val="00EF6E7A"/>
    <w:rsid w:val="00F05223"/>
    <w:rsid w:val="00F0793F"/>
    <w:rsid w:val="00F07AED"/>
    <w:rsid w:val="00F116A8"/>
    <w:rsid w:val="00F132D5"/>
    <w:rsid w:val="00F143E1"/>
    <w:rsid w:val="00F20CA9"/>
    <w:rsid w:val="00F21211"/>
    <w:rsid w:val="00F25491"/>
    <w:rsid w:val="00F30106"/>
    <w:rsid w:val="00F301E8"/>
    <w:rsid w:val="00F30911"/>
    <w:rsid w:val="00F33026"/>
    <w:rsid w:val="00F41CC2"/>
    <w:rsid w:val="00F42C88"/>
    <w:rsid w:val="00F42F85"/>
    <w:rsid w:val="00F430B6"/>
    <w:rsid w:val="00F449C4"/>
    <w:rsid w:val="00F457F2"/>
    <w:rsid w:val="00F4751E"/>
    <w:rsid w:val="00F47BA7"/>
    <w:rsid w:val="00F56395"/>
    <w:rsid w:val="00F57313"/>
    <w:rsid w:val="00F60525"/>
    <w:rsid w:val="00F608B1"/>
    <w:rsid w:val="00F60A01"/>
    <w:rsid w:val="00F62124"/>
    <w:rsid w:val="00F629EF"/>
    <w:rsid w:val="00F647C4"/>
    <w:rsid w:val="00F654E9"/>
    <w:rsid w:val="00F67E53"/>
    <w:rsid w:val="00F732DA"/>
    <w:rsid w:val="00F7510A"/>
    <w:rsid w:val="00F81628"/>
    <w:rsid w:val="00F84D4C"/>
    <w:rsid w:val="00F86E72"/>
    <w:rsid w:val="00F870EA"/>
    <w:rsid w:val="00F906F5"/>
    <w:rsid w:val="00F92230"/>
    <w:rsid w:val="00F92E7B"/>
    <w:rsid w:val="00F93626"/>
    <w:rsid w:val="00F97936"/>
    <w:rsid w:val="00FA03AA"/>
    <w:rsid w:val="00FA121C"/>
    <w:rsid w:val="00FA54C7"/>
    <w:rsid w:val="00FA5515"/>
    <w:rsid w:val="00FA651F"/>
    <w:rsid w:val="00FB0759"/>
    <w:rsid w:val="00FB3493"/>
    <w:rsid w:val="00FB5B4C"/>
    <w:rsid w:val="00FC0010"/>
    <w:rsid w:val="00FC0DF9"/>
    <w:rsid w:val="00FC1B90"/>
    <w:rsid w:val="00FC353A"/>
    <w:rsid w:val="00FC56D7"/>
    <w:rsid w:val="00FD003E"/>
    <w:rsid w:val="00FD084F"/>
    <w:rsid w:val="00FD26E4"/>
    <w:rsid w:val="00FD35A0"/>
    <w:rsid w:val="00FD5886"/>
    <w:rsid w:val="00FD651E"/>
    <w:rsid w:val="00FD7273"/>
    <w:rsid w:val="00FD78EB"/>
    <w:rsid w:val="00FE285F"/>
    <w:rsid w:val="00FE4163"/>
    <w:rsid w:val="00FE493F"/>
    <w:rsid w:val="00FE6DF8"/>
    <w:rsid w:val="00FE72DB"/>
    <w:rsid w:val="00FE7740"/>
    <w:rsid w:val="00FE7886"/>
    <w:rsid w:val="00FF0265"/>
    <w:rsid w:val="00FF0383"/>
    <w:rsid w:val="00FF07A5"/>
    <w:rsid w:val="00FF0E97"/>
    <w:rsid w:val="00FF20CD"/>
    <w:rsid w:val="00FF34E6"/>
    <w:rsid w:val="00FF429E"/>
    <w:rsid w:val="00FF4AB0"/>
    <w:rsid w:val="00FF53C1"/>
    <w:rsid w:val="00FF558D"/>
    <w:rsid w:val="00FF5EE2"/>
    <w:rsid w:val="00FF72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80DC3"/>
  <w15:docId w15:val="{5EA591B5-9DEB-42FC-AE8B-0D736342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7FE5"/>
    <w:rPr>
      <w:rFonts w:eastAsia="Times New Roman"/>
      <w:sz w:val="22"/>
      <w:szCs w:val="24"/>
    </w:rPr>
  </w:style>
  <w:style w:type="paragraph" w:styleId="Nadpis1">
    <w:name w:val="heading 1"/>
    <w:basedOn w:val="Normln"/>
    <w:next w:val="Normln"/>
    <w:link w:val="Nadpis1Char"/>
    <w:qFormat/>
    <w:rsid w:val="00610531"/>
    <w:pPr>
      <w:keepNext/>
      <w:jc w:val="center"/>
      <w:outlineLvl w:val="0"/>
    </w:pPr>
    <w:rPr>
      <w:rFonts w:ascii="Times New Roman" w:hAnsi="Times New Roman"/>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610531"/>
    <w:rPr>
      <w:rFonts w:ascii="Times New Roman" w:eastAsia="Times New Roman" w:hAnsi="Times New Roman" w:cs="Times New Roman"/>
      <w:b/>
      <w:bCs/>
      <w:sz w:val="24"/>
      <w:szCs w:val="24"/>
      <w:lang w:eastAsia="cs-CZ"/>
    </w:rPr>
  </w:style>
  <w:style w:type="paragraph" w:styleId="Nzev">
    <w:name w:val="Title"/>
    <w:basedOn w:val="Normln"/>
    <w:link w:val="NzevChar"/>
    <w:qFormat/>
    <w:rsid w:val="00610531"/>
    <w:pPr>
      <w:jc w:val="center"/>
    </w:pPr>
    <w:rPr>
      <w:rFonts w:ascii="Times New Roman" w:hAnsi="Times New Roman"/>
      <w:b/>
      <w:bCs/>
      <w:sz w:val="36"/>
    </w:rPr>
  </w:style>
  <w:style w:type="character" w:customStyle="1" w:styleId="NzevChar">
    <w:name w:val="Název Char"/>
    <w:link w:val="Nzev"/>
    <w:rsid w:val="00610531"/>
    <w:rPr>
      <w:rFonts w:ascii="Times New Roman" w:eastAsia="Times New Roman" w:hAnsi="Times New Roman" w:cs="Times New Roman"/>
      <w:b/>
      <w:bCs/>
      <w:sz w:val="36"/>
      <w:szCs w:val="24"/>
      <w:lang w:eastAsia="cs-CZ"/>
    </w:rPr>
  </w:style>
  <w:style w:type="paragraph" w:styleId="Zkladntext">
    <w:name w:val="Body Text"/>
    <w:basedOn w:val="Normln"/>
    <w:link w:val="ZkladntextChar"/>
    <w:semiHidden/>
    <w:rsid w:val="00610531"/>
    <w:pPr>
      <w:jc w:val="both"/>
    </w:pPr>
    <w:rPr>
      <w:rFonts w:ascii="Times New Roman" w:hAnsi="Times New Roman"/>
      <w:sz w:val="24"/>
    </w:rPr>
  </w:style>
  <w:style w:type="character" w:customStyle="1" w:styleId="ZkladntextChar">
    <w:name w:val="Základní text Char"/>
    <w:link w:val="Zkladntext"/>
    <w:semiHidden/>
    <w:rsid w:val="00610531"/>
    <w:rPr>
      <w:rFonts w:ascii="Times New Roman" w:eastAsia="Times New Roman" w:hAnsi="Times New Roman" w:cs="Times New Roman"/>
      <w:sz w:val="24"/>
      <w:szCs w:val="24"/>
      <w:lang w:eastAsia="cs-CZ"/>
    </w:rPr>
  </w:style>
  <w:style w:type="paragraph" w:styleId="Zpat">
    <w:name w:val="footer"/>
    <w:basedOn w:val="Normln"/>
    <w:link w:val="ZpatChar"/>
    <w:semiHidden/>
    <w:rsid w:val="00610531"/>
    <w:pPr>
      <w:tabs>
        <w:tab w:val="center" w:pos="4536"/>
        <w:tab w:val="right" w:pos="9072"/>
      </w:tabs>
    </w:pPr>
    <w:rPr>
      <w:rFonts w:ascii="Times New Roman" w:hAnsi="Times New Roman"/>
      <w:sz w:val="24"/>
    </w:rPr>
  </w:style>
  <w:style w:type="character" w:customStyle="1" w:styleId="ZpatChar">
    <w:name w:val="Zápatí Char"/>
    <w:link w:val="Zpat"/>
    <w:semiHidden/>
    <w:rsid w:val="00610531"/>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10531"/>
  </w:style>
  <w:style w:type="paragraph" w:customStyle="1" w:styleId="Normodsaz">
    <w:name w:val="Norm.odsaz."/>
    <w:basedOn w:val="Normln"/>
    <w:rsid w:val="00610531"/>
    <w:pPr>
      <w:tabs>
        <w:tab w:val="left" w:pos="1134"/>
      </w:tabs>
      <w:suppressAutoHyphens/>
      <w:spacing w:before="120" w:after="120"/>
      <w:ind w:left="567" w:hanging="567"/>
      <w:jc w:val="both"/>
    </w:pPr>
    <w:rPr>
      <w:szCs w:val="20"/>
      <w:lang w:eastAsia="ar-SA"/>
    </w:rPr>
  </w:style>
  <w:style w:type="paragraph" w:styleId="Zhlav">
    <w:name w:val="header"/>
    <w:basedOn w:val="Normln"/>
    <w:link w:val="ZhlavChar"/>
    <w:uiPriority w:val="99"/>
    <w:unhideWhenUsed/>
    <w:rsid w:val="00EB790D"/>
    <w:pPr>
      <w:tabs>
        <w:tab w:val="center" w:pos="4536"/>
        <w:tab w:val="right" w:pos="9072"/>
      </w:tabs>
    </w:pPr>
    <w:rPr>
      <w:rFonts w:ascii="Times New Roman" w:hAnsi="Times New Roman"/>
      <w:sz w:val="24"/>
    </w:rPr>
  </w:style>
  <w:style w:type="character" w:customStyle="1" w:styleId="ZhlavChar">
    <w:name w:val="Záhlaví Char"/>
    <w:link w:val="Zhlav"/>
    <w:uiPriority w:val="99"/>
    <w:rsid w:val="00EB790D"/>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6C7CE5"/>
    <w:rPr>
      <w:rFonts w:ascii="Tahoma" w:hAnsi="Tahoma"/>
      <w:sz w:val="16"/>
      <w:szCs w:val="16"/>
    </w:rPr>
  </w:style>
  <w:style w:type="character" w:customStyle="1" w:styleId="TextbublinyChar">
    <w:name w:val="Text bubliny Char"/>
    <w:link w:val="Textbubliny"/>
    <w:uiPriority w:val="99"/>
    <w:semiHidden/>
    <w:rsid w:val="006C7CE5"/>
    <w:rPr>
      <w:rFonts w:ascii="Tahoma" w:eastAsia="Times New Roman" w:hAnsi="Tahoma" w:cs="Tahoma"/>
      <w:sz w:val="16"/>
      <w:szCs w:val="16"/>
    </w:rPr>
  </w:style>
  <w:style w:type="character" w:styleId="Odkaznakoment">
    <w:name w:val="annotation reference"/>
    <w:uiPriority w:val="99"/>
    <w:unhideWhenUsed/>
    <w:rsid w:val="000661CB"/>
    <w:rPr>
      <w:sz w:val="16"/>
      <w:szCs w:val="16"/>
    </w:rPr>
  </w:style>
  <w:style w:type="paragraph" w:styleId="Textkomente">
    <w:name w:val="annotation text"/>
    <w:basedOn w:val="Normln"/>
    <w:link w:val="TextkomenteChar"/>
    <w:uiPriority w:val="99"/>
    <w:unhideWhenUsed/>
    <w:rsid w:val="000661CB"/>
    <w:rPr>
      <w:rFonts w:ascii="Times New Roman" w:hAnsi="Times New Roman"/>
      <w:sz w:val="20"/>
      <w:szCs w:val="20"/>
    </w:rPr>
  </w:style>
  <w:style w:type="character" w:customStyle="1" w:styleId="TextkomenteChar">
    <w:name w:val="Text komentáře Char"/>
    <w:link w:val="Textkomente"/>
    <w:uiPriority w:val="99"/>
    <w:rsid w:val="000661C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661CB"/>
    <w:rPr>
      <w:b/>
      <w:bCs/>
    </w:rPr>
  </w:style>
  <w:style w:type="character" w:customStyle="1" w:styleId="PedmtkomenteChar">
    <w:name w:val="Předmět komentáře Char"/>
    <w:link w:val="Pedmtkomente"/>
    <w:uiPriority w:val="99"/>
    <w:semiHidden/>
    <w:rsid w:val="000661CB"/>
    <w:rPr>
      <w:rFonts w:ascii="Times New Roman" w:eastAsia="Times New Roman" w:hAnsi="Times New Roman"/>
      <w:b/>
      <w:bCs/>
    </w:rPr>
  </w:style>
  <w:style w:type="character" w:customStyle="1" w:styleId="Stednmka2Char">
    <w:name w:val="Střední mřížka 2 Char"/>
    <w:link w:val="Stednmka21"/>
    <w:uiPriority w:val="1"/>
    <w:locked/>
    <w:rsid w:val="00D0329D"/>
    <w:rPr>
      <w:sz w:val="22"/>
      <w:szCs w:val="22"/>
      <w:lang w:val="cs-CZ" w:eastAsia="en-US" w:bidi="ar-SA"/>
    </w:rPr>
  </w:style>
  <w:style w:type="paragraph" w:customStyle="1" w:styleId="Stednmka21">
    <w:name w:val="Střední mřížka 21"/>
    <w:link w:val="Stednmka2Char"/>
    <w:uiPriority w:val="1"/>
    <w:qFormat/>
    <w:rsid w:val="00D0329D"/>
    <w:rPr>
      <w:sz w:val="22"/>
      <w:szCs w:val="22"/>
      <w:lang w:eastAsia="en-US"/>
    </w:rPr>
  </w:style>
  <w:style w:type="paragraph" w:styleId="Zkladntextodsazen2">
    <w:name w:val="Body Text Indent 2"/>
    <w:basedOn w:val="Normln"/>
    <w:link w:val="Zkladntextodsazen2Char"/>
    <w:uiPriority w:val="99"/>
    <w:semiHidden/>
    <w:unhideWhenUsed/>
    <w:rsid w:val="00AB71E1"/>
    <w:pPr>
      <w:spacing w:after="120" w:line="480" w:lineRule="auto"/>
      <w:ind w:left="283"/>
    </w:pPr>
  </w:style>
  <w:style w:type="character" w:customStyle="1" w:styleId="Zkladntextodsazen2Char">
    <w:name w:val="Základní text odsazený 2 Char"/>
    <w:link w:val="Zkladntextodsazen2"/>
    <w:uiPriority w:val="99"/>
    <w:semiHidden/>
    <w:rsid w:val="00AB71E1"/>
    <w:rPr>
      <w:rFonts w:eastAsia="Times New Roman"/>
      <w:sz w:val="22"/>
      <w:szCs w:val="24"/>
    </w:rPr>
  </w:style>
  <w:style w:type="paragraph" w:customStyle="1" w:styleId="Bezmezer1">
    <w:name w:val="Bez mezer1"/>
    <w:rsid w:val="00764FAB"/>
    <w:pPr>
      <w:suppressAutoHyphens/>
      <w:spacing w:line="100" w:lineRule="atLeast"/>
    </w:pPr>
    <w:rPr>
      <w:rFonts w:ascii="Times New Roman" w:eastAsia="SimSun" w:hAnsi="Times New Roman" w:cs="Mangal"/>
      <w:kern w:val="1"/>
      <w:sz w:val="24"/>
      <w:szCs w:val="24"/>
      <w:lang w:eastAsia="hi-IN" w:bidi="hi-IN"/>
    </w:rPr>
  </w:style>
  <w:style w:type="character" w:styleId="Siln">
    <w:name w:val="Strong"/>
    <w:uiPriority w:val="22"/>
    <w:qFormat/>
    <w:rsid w:val="00764FAB"/>
    <w:rPr>
      <w:b/>
      <w:bCs/>
    </w:rPr>
  </w:style>
  <w:style w:type="character" w:customStyle="1" w:styleId="nowrap">
    <w:name w:val="nowrap"/>
    <w:rsid w:val="00764FAB"/>
  </w:style>
  <w:style w:type="paragraph" w:customStyle="1" w:styleId="AKnormln">
    <w:name w:val="AK_normální"/>
    <w:link w:val="AKnormlnChar"/>
    <w:qFormat/>
    <w:rsid w:val="00ED6BD5"/>
    <w:pPr>
      <w:spacing w:after="100" w:line="288" w:lineRule="auto"/>
      <w:jc w:val="both"/>
    </w:pPr>
    <w:rPr>
      <w:rFonts w:ascii="Arial" w:hAnsi="Arial"/>
      <w:sz w:val="22"/>
      <w:szCs w:val="22"/>
      <w:lang w:eastAsia="en-US"/>
    </w:rPr>
  </w:style>
  <w:style w:type="character" w:customStyle="1" w:styleId="AKnormlnChar">
    <w:name w:val="AK_normální Char"/>
    <w:link w:val="AKnormln"/>
    <w:rsid w:val="00ED6BD5"/>
    <w:rPr>
      <w:rFonts w:ascii="Arial" w:hAnsi="Arial"/>
      <w:sz w:val="22"/>
      <w:szCs w:val="22"/>
      <w:lang w:eastAsia="en-US" w:bidi="ar-SA"/>
    </w:rPr>
  </w:style>
  <w:style w:type="paragraph" w:customStyle="1" w:styleId="lneksmlouvynadpis">
    <w:name w:val="Článek_smlouvy_nadpis"/>
    <w:basedOn w:val="AKnormln"/>
    <w:qFormat/>
    <w:rsid w:val="00ED6BD5"/>
    <w:pPr>
      <w:numPr>
        <w:numId w:val="6"/>
      </w:numPr>
      <w:spacing w:before="240"/>
      <w:outlineLvl w:val="0"/>
    </w:pPr>
    <w:rPr>
      <w:b/>
      <w:caps/>
    </w:rPr>
  </w:style>
  <w:style w:type="paragraph" w:customStyle="1" w:styleId="lneksmlouvy">
    <w:name w:val="článek_smlouvy"/>
    <w:basedOn w:val="AKnormln"/>
    <w:qFormat/>
    <w:rsid w:val="00ED6BD5"/>
    <w:pPr>
      <w:numPr>
        <w:ilvl w:val="1"/>
        <w:numId w:val="6"/>
      </w:numPr>
    </w:pPr>
  </w:style>
  <w:style w:type="table" w:styleId="Mkatabulky">
    <w:name w:val="Table Grid"/>
    <w:basedOn w:val="Normlntabulka"/>
    <w:uiPriority w:val="39"/>
    <w:rsid w:val="009F7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4967F1"/>
    <w:rPr>
      <w:sz w:val="20"/>
      <w:szCs w:val="20"/>
    </w:rPr>
  </w:style>
  <w:style w:type="character" w:customStyle="1" w:styleId="TextpoznpodarouChar">
    <w:name w:val="Text pozn. pod čarou Char"/>
    <w:link w:val="Textpoznpodarou"/>
    <w:uiPriority w:val="99"/>
    <w:semiHidden/>
    <w:rsid w:val="004967F1"/>
    <w:rPr>
      <w:rFonts w:eastAsia="Times New Roman"/>
    </w:rPr>
  </w:style>
  <w:style w:type="character" w:styleId="Znakapoznpodarou">
    <w:name w:val="footnote reference"/>
    <w:uiPriority w:val="99"/>
    <w:semiHidden/>
    <w:unhideWhenUsed/>
    <w:rsid w:val="004967F1"/>
    <w:rPr>
      <w:vertAlign w:val="superscript"/>
    </w:rPr>
  </w:style>
  <w:style w:type="character" w:customStyle="1" w:styleId="comment-text">
    <w:name w:val="comment-text"/>
    <w:rsid w:val="00A81D26"/>
  </w:style>
  <w:style w:type="paragraph" w:styleId="Odstavecseseznamem">
    <w:name w:val="List Paragraph"/>
    <w:aliases w:val="Odstavec se seznamem a odrážkou,1 úroveň Odstavec se seznamem"/>
    <w:basedOn w:val="Normln"/>
    <w:link w:val="OdstavecseseznamemChar"/>
    <w:uiPriority w:val="34"/>
    <w:qFormat/>
    <w:rsid w:val="00E15F55"/>
    <w:pPr>
      <w:ind w:left="720"/>
      <w:contextualSpacing/>
    </w:pPr>
  </w:style>
  <w:style w:type="paragraph" w:customStyle="1" w:styleId="Default">
    <w:name w:val="Default"/>
    <w:link w:val="DefaultChar"/>
    <w:rsid w:val="00A6256B"/>
    <w:pPr>
      <w:autoSpaceDE w:val="0"/>
      <w:autoSpaceDN w:val="0"/>
      <w:adjustRightInd w:val="0"/>
    </w:pPr>
    <w:rPr>
      <w:rFonts w:eastAsiaTheme="minorHAnsi" w:cs="Calibri"/>
      <w:color w:val="000000"/>
      <w:sz w:val="24"/>
      <w:szCs w:val="24"/>
      <w:lang w:eastAsia="en-US"/>
    </w:rPr>
  </w:style>
  <w:style w:type="character" w:customStyle="1" w:styleId="DefaultChar">
    <w:name w:val="Default Char"/>
    <w:link w:val="Default"/>
    <w:rsid w:val="00297BF6"/>
    <w:rPr>
      <w:rFonts w:eastAsiaTheme="minorHAnsi" w:cs="Calibri"/>
      <w:color w:val="000000"/>
      <w:sz w:val="24"/>
      <w:szCs w:val="24"/>
      <w:lang w:eastAsia="en-US"/>
    </w:rPr>
  </w:style>
  <w:style w:type="character" w:customStyle="1" w:styleId="OdstavecseseznamemChar">
    <w:name w:val="Odstavec se seznamem Char"/>
    <w:aliases w:val="Odstavec se seznamem a odrážkou Char,1 úroveň Odstavec se seznamem Char"/>
    <w:basedOn w:val="Standardnpsmoodstavce"/>
    <w:link w:val="Odstavecseseznamem"/>
    <w:uiPriority w:val="34"/>
    <w:rsid w:val="00297BF6"/>
    <w:rPr>
      <w:rFonts w:eastAsia="Times New Roman"/>
      <w:sz w:val="22"/>
      <w:szCs w:val="24"/>
    </w:rPr>
  </w:style>
  <w:style w:type="paragraph" w:customStyle="1" w:styleId="Styl1">
    <w:name w:val="Styl1"/>
    <w:basedOn w:val="lneksmlouvynadpis"/>
    <w:qFormat/>
    <w:rsid w:val="00B6608F"/>
    <w:pPr>
      <w:numPr>
        <w:numId w:val="0"/>
      </w:numPr>
      <w:ind w:left="360" w:hanging="360"/>
    </w:pPr>
    <w:rPr>
      <w:rFonts w:cs="Calibri"/>
    </w:rPr>
  </w:style>
  <w:style w:type="paragraph" w:styleId="Normlnweb">
    <w:name w:val="Normal (Web)"/>
    <w:basedOn w:val="Normln"/>
    <w:uiPriority w:val="99"/>
    <w:unhideWhenUsed/>
    <w:rsid w:val="004D663A"/>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0681">
      <w:bodyDiv w:val="1"/>
      <w:marLeft w:val="0"/>
      <w:marRight w:val="0"/>
      <w:marTop w:val="0"/>
      <w:marBottom w:val="0"/>
      <w:divBdr>
        <w:top w:val="none" w:sz="0" w:space="0" w:color="auto"/>
        <w:left w:val="none" w:sz="0" w:space="0" w:color="auto"/>
        <w:bottom w:val="none" w:sz="0" w:space="0" w:color="auto"/>
        <w:right w:val="none" w:sz="0" w:space="0" w:color="auto"/>
      </w:divBdr>
    </w:div>
    <w:div w:id="262956044">
      <w:bodyDiv w:val="1"/>
      <w:marLeft w:val="0"/>
      <w:marRight w:val="0"/>
      <w:marTop w:val="0"/>
      <w:marBottom w:val="0"/>
      <w:divBdr>
        <w:top w:val="none" w:sz="0" w:space="0" w:color="auto"/>
        <w:left w:val="none" w:sz="0" w:space="0" w:color="auto"/>
        <w:bottom w:val="none" w:sz="0" w:space="0" w:color="auto"/>
        <w:right w:val="none" w:sz="0" w:space="0" w:color="auto"/>
      </w:divBdr>
    </w:div>
    <w:div w:id="628828377">
      <w:bodyDiv w:val="1"/>
      <w:marLeft w:val="0"/>
      <w:marRight w:val="0"/>
      <w:marTop w:val="0"/>
      <w:marBottom w:val="0"/>
      <w:divBdr>
        <w:top w:val="none" w:sz="0" w:space="0" w:color="auto"/>
        <w:left w:val="none" w:sz="0" w:space="0" w:color="auto"/>
        <w:bottom w:val="none" w:sz="0" w:space="0" w:color="auto"/>
        <w:right w:val="none" w:sz="0" w:space="0" w:color="auto"/>
      </w:divBdr>
    </w:div>
    <w:div w:id="671950495">
      <w:bodyDiv w:val="1"/>
      <w:marLeft w:val="0"/>
      <w:marRight w:val="0"/>
      <w:marTop w:val="0"/>
      <w:marBottom w:val="0"/>
      <w:divBdr>
        <w:top w:val="none" w:sz="0" w:space="0" w:color="auto"/>
        <w:left w:val="none" w:sz="0" w:space="0" w:color="auto"/>
        <w:bottom w:val="none" w:sz="0" w:space="0" w:color="auto"/>
        <w:right w:val="none" w:sz="0" w:space="0" w:color="auto"/>
      </w:divBdr>
    </w:div>
    <w:div w:id="1328290453">
      <w:bodyDiv w:val="1"/>
      <w:marLeft w:val="0"/>
      <w:marRight w:val="0"/>
      <w:marTop w:val="0"/>
      <w:marBottom w:val="0"/>
      <w:divBdr>
        <w:top w:val="none" w:sz="0" w:space="0" w:color="auto"/>
        <w:left w:val="none" w:sz="0" w:space="0" w:color="auto"/>
        <w:bottom w:val="none" w:sz="0" w:space="0" w:color="auto"/>
        <w:right w:val="none" w:sz="0" w:space="0" w:color="auto"/>
      </w:divBdr>
    </w:div>
    <w:div w:id="1359968420">
      <w:bodyDiv w:val="1"/>
      <w:marLeft w:val="0"/>
      <w:marRight w:val="0"/>
      <w:marTop w:val="0"/>
      <w:marBottom w:val="0"/>
      <w:divBdr>
        <w:top w:val="none" w:sz="0" w:space="0" w:color="auto"/>
        <w:left w:val="none" w:sz="0" w:space="0" w:color="auto"/>
        <w:bottom w:val="none" w:sz="0" w:space="0" w:color="auto"/>
        <w:right w:val="none" w:sz="0" w:space="0" w:color="auto"/>
      </w:divBdr>
      <w:divsChild>
        <w:div w:id="1691174639">
          <w:marLeft w:val="0"/>
          <w:marRight w:val="0"/>
          <w:marTop w:val="0"/>
          <w:marBottom w:val="0"/>
          <w:divBdr>
            <w:top w:val="none" w:sz="0" w:space="0" w:color="auto"/>
            <w:left w:val="none" w:sz="0" w:space="0" w:color="auto"/>
            <w:bottom w:val="none" w:sz="0" w:space="0" w:color="auto"/>
            <w:right w:val="none" w:sz="0" w:space="0" w:color="auto"/>
          </w:divBdr>
          <w:divsChild>
            <w:div w:id="737439094">
              <w:marLeft w:val="0"/>
              <w:marRight w:val="0"/>
              <w:marTop w:val="0"/>
              <w:marBottom w:val="0"/>
              <w:divBdr>
                <w:top w:val="none" w:sz="0" w:space="0" w:color="auto"/>
                <w:left w:val="none" w:sz="0" w:space="0" w:color="auto"/>
                <w:bottom w:val="none" w:sz="0" w:space="0" w:color="auto"/>
                <w:right w:val="none" w:sz="0" w:space="0" w:color="auto"/>
              </w:divBdr>
              <w:divsChild>
                <w:div w:id="176449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1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D34AFE-27B9-BD4C-A34B-FA74FFC8F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22</Pages>
  <Words>8256</Words>
  <Characters>48716</Characters>
  <Application>Microsoft Office Word</Application>
  <DocSecurity>0</DocSecurity>
  <Lines>405</Lines>
  <Paragraphs>113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56859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Filip Behenský</cp:lastModifiedBy>
  <cp:revision>135</cp:revision>
  <dcterms:created xsi:type="dcterms:W3CDTF">2023-11-02T11:11:00Z</dcterms:created>
  <dcterms:modified xsi:type="dcterms:W3CDTF">2025-07-31T13:18:00Z</dcterms:modified>
</cp:coreProperties>
</file>