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2F70" w14:textId="77777777" w:rsidR="00945B9F" w:rsidRPr="00E64C4D" w:rsidRDefault="00945B9F" w:rsidP="00462155">
      <w:pPr>
        <w:keepNext/>
        <w:pBdr>
          <w:bottom w:val="single" w:sz="18" w:space="1" w:color="FF0000"/>
        </w:pBdr>
        <w:spacing w:before="240" w:after="60" w:line="276" w:lineRule="auto"/>
        <w:jc w:val="right"/>
        <w:outlineLvl w:val="0"/>
        <w:rPr>
          <w:rFonts w:asciiTheme="majorHAnsi" w:hAnsiTheme="majorHAnsi"/>
          <w:b/>
          <w:kern w:val="32"/>
          <w:sz w:val="22"/>
          <w:szCs w:val="22"/>
          <w:lang w:eastAsia="en-US"/>
        </w:rPr>
      </w:pPr>
    </w:p>
    <w:p w14:paraId="25F1A4F8" w14:textId="77777777" w:rsidR="00716DE9" w:rsidRPr="00E64C4D" w:rsidRDefault="00716DE9" w:rsidP="00716DE9">
      <w:pPr>
        <w:keepNext/>
        <w:pBdr>
          <w:bottom w:val="single" w:sz="18" w:space="1" w:color="FF0000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28"/>
          <w:szCs w:val="22"/>
          <w:lang w:eastAsia="en-US"/>
        </w:rPr>
      </w:pPr>
      <w:r w:rsidRPr="00E64C4D">
        <w:rPr>
          <w:rFonts w:asciiTheme="majorHAnsi" w:hAnsiTheme="majorHAnsi"/>
          <w:b/>
          <w:kern w:val="32"/>
          <w:sz w:val="28"/>
          <w:szCs w:val="22"/>
          <w:lang w:eastAsia="en-US"/>
        </w:rPr>
        <w:t>KRYCÍ LIST NABÍDKY</w:t>
      </w:r>
    </w:p>
    <w:p w14:paraId="42528A4C" w14:textId="77777777" w:rsidR="002857A5" w:rsidRPr="00E64C4D" w:rsidRDefault="002857A5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pro zadání veřejné zakázky na dodávky</w:t>
      </w:r>
      <w:r w:rsidR="0098543A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zadávané jako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nadlimitní veřejná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zakázka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dle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zákona č. 134/2016 Sb., o zadávání veřejných zakázek</w:t>
      </w:r>
      <w:r w:rsidR="000C3B15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(dále jen „zákon“) s</w:t>
      </w:r>
      <w:r w:rsidR="006B3409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názvem</w:t>
      </w:r>
    </w:p>
    <w:p w14:paraId="73905508" w14:textId="77777777" w:rsidR="006B3409" w:rsidRPr="00E64C4D" w:rsidRDefault="006B3409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031B026E" w14:textId="16D89D04" w:rsidR="00462155" w:rsidRDefault="00476F1F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hAnsiTheme="majorHAnsi"/>
          <w:b/>
          <w:bCs/>
          <w:sz w:val="52"/>
          <w:szCs w:val="52"/>
        </w:rPr>
      </w:pPr>
      <w:r>
        <w:rPr>
          <w:rFonts w:asciiTheme="majorHAnsi" w:hAnsiTheme="majorHAnsi" w:cs="Calibri"/>
          <w:b/>
          <w:bCs/>
          <w:sz w:val="56"/>
          <w:szCs w:val="56"/>
        </w:rPr>
        <w:t>„</w:t>
      </w:r>
      <w:r w:rsidR="001637F2" w:rsidRPr="001637F2">
        <w:rPr>
          <w:rFonts w:asciiTheme="majorHAnsi" w:hAnsiTheme="majorHAnsi" w:cs="Calibri"/>
          <w:b/>
          <w:bCs/>
          <w:sz w:val="56"/>
          <w:szCs w:val="56"/>
        </w:rPr>
        <w:t>Úspory vody ve společnosti RETRE – prádelna a čistírna, s.r.o.</w:t>
      </w:r>
      <w:r>
        <w:rPr>
          <w:rFonts w:asciiTheme="majorHAnsi" w:hAnsiTheme="majorHAnsi" w:cs="Calibri"/>
          <w:b/>
          <w:bCs/>
          <w:sz w:val="56"/>
          <w:szCs w:val="56"/>
        </w:rPr>
        <w:t>“</w:t>
      </w:r>
    </w:p>
    <w:p w14:paraId="3E38E671" w14:textId="77777777" w:rsidR="00716DE9" w:rsidRDefault="00716DE9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Identifikační údaje zadavatele</w:t>
      </w:r>
    </w:p>
    <w:p w14:paraId="27ED4489" w14:textId="77777777" w:rsidR="00462155" w:rsidRPr="00E64C4D" w:rsidRDefault="00462155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tbl>
      <w:tblPr>
        <w:tblStyle w:val="Mkatabulky"/>
        <w:tblpPr w:leftFromText="141" w:rightFromText="141" w:vertAnchor="text" w:horzAnchor="margin" w:tblpX="108" w:tblpY="245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6619"/>
      </w:tblGrid>
      <w:tr w:rsidR="001637F2" w:rsidRPr="00E64C4D" w14:paraId="6E0648CE" w14:textId="77777777" w:rsidTr="005270F7">
        <w:trPr>
          <w:cantSplit/>
          <w:trHeight w:val="817"/>
        </w:trPr>
        <w:tc>
          <w:tcPr>
            <w:tcW w:w="2703" w:type="dxa"/>
            <w:vAlign w:val="center"/>
          </w:tcPr>
          <w:p w14:paraId="546B1130" w14:textId="24AF6BFE" w:rsidR="001637F2" w:rsidRPr="0028435C" w:rsidRDefault="001637F2" w:rsidP="001637F2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BF45E3">
              <w:rPr>
                <w:rFonts w:asciiTheme="majorHAnsi" w:hAnsiTheme="majorHAnsi"/>
                <w:sz w:val="22"/>
              </w:rPr>
              <w:t>Název zadavatele:</w:t>
            </w:r>
          </w:p>
        </w:tc>
        <w:tc>
          <w:tcPr>
            <w:tcW w:w="6619" w:type="dxa"/>
            <w:vAlign w:val="center"/>
          </w:tcPr>
          <w:p w14:paraId="2A7F3AFA" w14:textId="2C76F834" w:rsidR="001637F2" w:rsidRDefault="001637F2" w:rsidP="001637F2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RETRE – prádelna a čistírna, s.r.o.</w:t>
            </w:r>
          </w:p>
        </w:tc>
      </w:tr>
      <w:tr w:rsidR="001637F2" w:rsidRPr="00E64C4D" w14:paraId="44D6FAD2" w14:textId="77777777" w:rsidTr="005270F7">
        <w:trPr>
          <w:cantSplit/>
          <w:trHeight w:val="719"/>
        </w:trPr>
        <w:tc>
          <w:tcPr>
            <w:tcW w:w="2703" w:type="dxa"/>
            <w:vAlign w:val="center"/>
          </w:tcPr>
          <w:p w14:paraId="02240BB0" w14:textId="48C060C3" w:rsidR="001637F2" w:rsidRPr="0028435C" w:rsidRDefault="001637F2" w:rsidP="001637F2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48349B">
              <w:rPr>
                <w:rFonts w:asciiTheme="majorHAnsi" w:hAnsiTheme="majorHAnsi"/>
                <w:sz w:val="22"/>
              </w:rPr>
              <w:t>Sídlo zadavatele:</w:t>
            </w:r>
          </w:p>
        </w:tc>
        <w:tc>
          <w:tcPr>
            <w:tcW w:w="6619" w:type="dxa"/>
            <w:vAlign w:val="center"/>
          </w:tcPr>
          <w:p w14:paraId="3BE1145D" w14:textId="7BDEE7B6" w:rsidR="001637F2" w:rsidRDefault="001637F2" w:rsidP="001637F2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r w:rsidRPr="00BC1715">
              <w:rPr>
                <w:rFonts w:asciiTheme="majorHAnsi" w:hAnsiTheme="majorHAnsi"/>
                <w:sz w:val="22"/>
                <w:szCs w:val="20"/>
              </w:rPr>
              <w:t>Praha 9, Lipnická 1560, PSČ 198</w:t>
            </w:r>
            <w:r>
              <w:rPr>
                <w:rFonts w:asciiTheme="majorHAnsi" w:hAnsiTheme="majorHAnsi"/>
                <w:sz w:val="22"/>
                <w:szCs w:val="20"/>
              </w:rPr>
              <w:t xml:space="preserve"> </w:t>
            </w:r>
            <w:r w:rsidRPr="00BC1715">
              <w:rPr>
                <w:rFonts w:asciiTheme="majorHAnsi" w:hAnsiTheme="majorHAnsi"/>
                <w:sz w:val="22"/>
                <w:szCs w:val="20"/>
              </w:rPr>
              <w:t>00</w:t>
            </w:r>
            <w:r>
              <w:rPr>
                <w:rFonts w:asciiTheme="majorHAnsi" w:hAnsiTheme="majorHAnsi"/>
                <w:sz w:val="22"/>
                <w:szCs w:val="20"/>
              </w:rPr>
              <w:t xml:space="preserve"> Praha</w:t>
            </w:r>
          </w:p>
        </w:tc>
      </w:tr>
      <w:tr w:rsidR="001637F2" w:rsidRPr="00E64C4D" w14:paraId="6E83D943" w14:textId="77777777" w:rsidTr="005270F7">
        <w:trPr>
          <w:cantSplit/>
          <w:trHeight w:val="701"/>
        </w:trPr>
        <w:tc>
          <w:tcPr>
            <w:tcW w:w="2703" w:type="dxa"/>
            <w:vAlign w:val="center"/>
          </w:tcPr>
          <w:p w14:paraId="06611C44" w14:textId="1C73C225" w:rsidR="001637F2" w:rsidRPr="0028435C" w:rsidRDefault="001637F2" w:rsidP="001637F2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48349B">
              <w:rPr>
                <w:rFonts w:asciiTheme="majorHAnsi" w:hAnsiTheme="majorHAnsi"/>
                <w:sz w:val="22"/>
              </w:rPr>
              <w:t>Zastoupen</w:t>
            </w:r>
            <w:r>
              <w:rPr>
                <w:rFonts w:asciiTheme="majorHAnsi" w:hAnsiTheme="majorHAnsi"/>
                <w:sz w:val="22"/>
              </w:rPr>
              <w:t>í</w:t>
            </w:r>
            <w:r w:rsidRPr="0048349B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6619" w:type="dxa"/>
            <w:vAlign w:val="center"/>
          </w:tcPr>
          <w:p w14:paraId="5686053D" w14:textId="33A8A3F2" w:rsidR="001637F2" w:rsidRDefault="001637F2" w:rsidP="001637F2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bookmarkStart w:id="0" w:name="_Hlk201228103"/>
            <w:r>
              <w:rPr>
                <w:rFonts w:asciiTheme="majorHAnsi" w:hAnsiTheme="majorHAnsi"/>
                <w:sz w:val="22"/>
                <w:szCs w:val="20"/>
              </w:rPr>
              <w:t>Ing. Karel Řepa</w:t>
            </w:r>
            <w:bookmarkEnd w:id="0"/>
            <w:r>
              <w:rPr>
                <w:rFonts w:asciiTheme="majorHAnsi" w:hAnsiTheme="majorHAnsi"/>
                <w:sz w:val="22"/>
                <w:szCs w:val="20"/>
              </w:rPr>
              <w:t>, jednatel; Ing. Petr Hladký, externí konzultant</w:t>
            </w:r>
          </w:p>
        </w:tc>
      </w:tr>
      <w:tr w:rsidR="001637F2" w:rsidRPr="00E64C4D" w14:paraId="59521240" w14:textId="77777777" w:rsidTr="005270F7">
        <w:trPr>
          <w:cantSplit/>
          <w:trHeight w:val="701"/>
        </w:trPr>
        <w:tc>
          <w:tcPr>
            <w:tcW w:w="2703" w:type="dxa"/>
            <w:vAlign w:val="center"/>
          </w:tcPr>
          <w:p w14:paraId="5332D2F4" w14:textId="7202EDCF" w:rsidR="001637F2" w:rsidRPr="0028435C" w:rsidRDefault="001637F2" w:rsidP="001637F2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48349B">
              <w:rPr>
                <w:rFonts w:asciiTheme="majorHAnsi" w:hAnsiTheme="majorHAnsi"/>
                <w:sz w:val="22"/>
              </w:rPr>
              <w:t>IČO zadavatele:</w:t>
            </w:r>
          </w:p>
        </w:tc>
        <w:tc>
          <w:tcPr>
            <w:tcW w:w="6619" w:type="dxa"/>
            <w:vAlign w:val="center"/>
          </w:tcPr>
          <w:p w14:paraId="5FD3BEF8" w14:textId="02FD8884" w:rsidR="001637F2" w:rsidRDefault="001637F2" w:rsidP="001637F2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bookmarkStart w:id="1" w:name="_Hlk201228008"/>
            <w:r w:rsidRPr="00BC1715">
              <w:rPr>
                <w:rFonts w:asciiTheme="majorHAnsi" w:hAnsiTheme="majorHAnsi"/>
                <w:sz w:val="22"/>
                <w:szCs w:val="20"/>
              </w:rPr>
              <w:t>28541049</w:t>
            </w:r>
            <w:bookmarkEnd w:id="1"/>
          </w:p>
        </w:tc>
      </w:tr>
      <w:tr w:rsidR="001637F2" w:rsidRPr="00E64C4D" w14:paraId="7E9DEBC6" w14:textId="77777777" w:rsidTr="004E7404">
        <w:trPr>
          <w:cantSplit/>
          <w:trHeight w:val="698"/>
        </w:trPr>
        <w:tc>
          <w:tcPr>
            <w:tcW w:w="2703" w:type="dxa"/>
            <w:vAlign w:val="center"/>
          </w:tcPr>
          <w:p w14:paraId="3C92F924" w14:textId="47A0B941" w:rsidR="001637F2" w:rsidRPr="0028435C" w:rsidRDefault="001637F2" w:rsidP="001637F2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48349B">
              <w:rPr>
                <w:rFonts w:asciiTheme="majorHAnsi" w:hAnsiTheme="majorHAnsi"/>
                <w:sz w:val="22"/>
              </w:rPr>
              <w:t>Adresa profilu zadavatele:</w:t>
            </w:r>
          </w:p>
        </w:tc>
        <w:tc>
          <w:tcPr>
            <w:tcW w:w="6619" w:type="dxa"/>
          </w:tcPr>
          <w:p w14:paraId="6D6CB663" w14:textId="3A49A6E4" w:rsidR="001637F2" w:rsidRPr="00D137FD" w:rsidRDefault="001637F2" w:rsidP="001637F2">
            <w:pPr>
              <w:rPr>
                <w:rFonts w:asciiTheme="majorHAnsi" w:hAnsiTheme="majorHAnsi"/>
              </w:rPr>
            </w:pPr>
            <w:hyperlink r:id="rId7" w:history="1">
              <w:r w:rsidRPr="006506CD">
                <w:rPr>
                  <w:rStyle w:val="Hypertextovodkaz"/>
                  <w:rFonts w:asciiTheme="majorHAnsi" w:hAnsiTheme="majorHAnsi"/>
                  <w:sz w:val="22"/>
                </w:rPr>
                <w:t>https://www.vhodne-uverejneni.cz/profil/retre-pradelna-a-cistirna-s-r-o</w:t>
              </w:r>
            </w:hyperlink>
          </w:p>
        </w:tc>
      </w:tr>
    </w:tbl>
    <w:p w14:paraId="0B6AF5DB" w14:textId="77777777" w:rsidR="00716DE9" w:rsidRPr="00E64C4D" w:rsidRDefault="00716DE9" w:rsidP="0077330E">
      <w:pPr>
        <w:spacing w:before="240"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21668DD4" w14:textId="77777777"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716DE9" w:rsidRPr="00E64C4D" w14:paraId="525076F0" w14:textId="77777777" w:rsidTr="005270F7">
        <w:tc>
          <w:tcPr>
            <w:tcW w:w="3227" w:type="dxa"/>
            <w:vAlign w:val="center"/>
          </w:tcPr>
          <w:p w14:paraId="765BCB7D" w14:textId="77777777" w:rsidR="00716DE9" w:rsidRPr="00E64C4D" w:rsidRDefault="00716DE9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  <w:vAlign w:val="center"/>
          </w:tcPr>
          <w:p w14:paraId="3A9A7392" w14:textId="77777777" w:rsidR="00716DE9" w:rsidRPr="00E64C4D" w:rsidRDefault="00BF6CDA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2"/>
          </w:p>
        </w:tc>
      </w:tr>
      <w:tr w:rsidR="00456006" w:rsidRPr="00E64C4D" w14:paraId="0E24CF78" w14:textId="77777777" w:rsidTr="005270F7">
        <w:tc>
          <w:tcPr>
            <w:tcW w:w="3227" w:type="dxa"/>
            <w:vAlign w:val="center"/>
          </w:tcPr>
          <w:p w14:paraId="73EFB94A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  <w:vAlign w:val="center"/>
          </w:tcPr>
          <w:p w14:paraId="4EA43F7F" w14:textId="77777777" w:rsidR="00456006" w:rsidRPr="00E64C4D" w:rsidRDefault="00BF6CDA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369240DF" w14:textId="77777777" w:rsidTr="005270F7">
        <w:tc>
          <w:tcPr>
            <w:tcW w:w="3227" w:type="dxa"/>
            <w:vAlign w:val="center"/>
          </w:tcPr>
          <w:p w14:paraId="3537EA63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  <w:vAlign w:val="center"/>
          </w:tcPr>
          <w:p w14:paraId="3D27AFDB" w14:textId="77777777" w:rsidR="00456006" w:rsidRPr="00E64C4D" w:rsidRDefault="00BF6CDA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4AB07A49" w14:textId="77777777" w:rsidTr="005270F7">
        <w:tc>
          <w:tcPr>
            <w:tcW w:w="3227" w:type="dxa"/>
            <w:vAlign w:val="center"/>
          </w:tcPr>
          <w:p w14:paraId="23CF7C76" w14:textId="77777777" w:rsidR="00456006" w:rsidRPr="00E64C4D" w:rsidRDefault="000551A7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vAlign w:val="center"/>
          </w:tcPr>
          <w:p w14:paraId="69E67F59" w14:textId="77777777" w:rsidR="00456006" w:rsidRPr="00E64C4D" w:rsidRDefault="00BF6CDA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6378C560" w14:textId="77777777" w:rsidTr="005270F7">
        <w:tc>
          <w:tcPr>
            <w:tcW w:w="3227" w:type="dxa"/>
            <w:vAlign w:val="center"/>
          </w:tcPr>
          <w:p w14:paraId="6F500D25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14:paraId="6D154158" w14:textId="77777777" w:rsidR="00456006" w:rsidRPr="00E64C4D" w:rsidRDefault="00BF6CDA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6A5D7243" w14:textId="77777777" w:rsidTr="005270F7">
        <w:tc>
          <w:tcPr>
            <w:tcW w:w="3227" w:type="dxa"/>
            <w:vAlign w:val="center"/>
          </w:tcPr>
          <w:p w14:paraId="2B38F02F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  <w:vAlign w:val="center"/>
          </w:tcPr>
          <w:p w14:paraId="4262FBAA" w14:textId="77777777" w:rsidR="00456006" w:rsidRPr="00E64C4D" w:rsidRDefault="00BF6CDA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79270462" w14:textId="77777777" w:rsidTr="005270F7">
        <w:tc>
          <w:tcPr>
            <w:tcW w:w="3227" w:type="dxa"/>
            <w:vAlign w:val="center"/>
          </w:tcPr>
          <w:p w14:paraId="1DF55573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  <w:vAlign w:val="center"/>
          </w:tcPr>
          <w:p w14:paraId="67DBDFD6" w14:textId="77777777" w:rsidR="00456006" w:rsidRPr="00E64C4D" w:rsidRDefault="00BF6CDA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7EE55762" w14:textId="77777777" w:rsidTr="005270F7">
        <w:tc>
          <w:tcPr>
            <w:tcW w:w="3227" w:type="dxa"/>
            <w:vAlign w:val="center"/>
          </w:tcPr>
          <w:p w14:paraId="68E0162A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lastRenderedPageBreak/>
              <w:t>Statutární orgán:</w:t>
            </w:r>
          </w:p>
        </w:tc>
        <w:tc>
          <w:tcPr>
            <w:tcW w:w="5985" w:type="dxa"/>
            <w:vAlign w:val="center"/>
          </w:tcPr>
          <w:p w14:paraId="77BF3F1E" w14:textId="77777777" w:rsidR="00456006" w:rsidRPr="00E64C4D" w:rsidRDefault="00BF6CDA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411C88FC" w14:textId="77777777" w:rsidTr="005270F7">
        <w:tc>
          <w:tcPr>
            <w:tcW w:w="3227" w:type="dxa"/>
            <w:vAlign w:val="center"/>
          </w:tcPr>
          <w:p w14:paraId="3F56439C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  <w:vAlign w:val="center"/>
          </w:tcPr>
          <w:p w14:paraId="6B6C9EFF" w14:textId="77777777" w:rsidR="00456006" w:rsidRPr="00E64C4D" w:rsidRDefault="00BF6CDA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420711FF" w14:textId="77777777" w:rsidTr="005270F7">
        <w:tc>
          <w:tcPr>
            <w:tcW w:w="3227" w:type="dxa"/>
            <w:vAlign w:val="center"/>
          </w:tcPr>
          <w:p w14:paraId="7EBFF832" w14:textId="77777777" w:rsidR="00456006" w:rsidRPr="00E64C4D" w:rsidRDefault="000551A7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vAlign w:val="center"/>
          </w:tcPr>
          <w:p w14:paraId="25A18F66" w14:textId="77777777" w:rsidR="00456006" w:rsidRPr="00E64C4D" w:rsidRDefault="00BF6CDA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45AA4687" w14:textId="77777777" w:rsidTr="005270F7">
        <w:tc>
          <w:tcPr>
            <w:tcW w:w="3227" w:type="dxa"/>
            <w:vAlign w:val="center"/>
          </w:tcPr>
          <w:p w14:paraId="244A4A97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14:paraId="511C4C5C" w14:textId="77777777" w:rsidR="00456006" w:rsidRPr="00E64C4D" w:rsidRDefault="00BF6CDA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3C103394" w14:textId="77777777" w:rsidTr="005270F7">
        <w:tc>
          <w:tcPr>
            <w:tcW w:w="3227" w:type="dxa"/>
            <w:vAlign w:val="center"/>
          </w:tcPr>
          <w:p w14:paraId="30609278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  <w:vAlign w:val="center"/>
          </w:tcPr>
          <w:p w14:paraId="03DFCEE1" w14:textId="77777777" w:rsidR="00456006" w:rsidRPr="00E64C4D" w:rsidRDefault="00BF6CDA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54978430" w14:textId="77777777" w:rsidR="00716DE9" w:rsidRPr="00E64C4D" w:rsidRDefault="00716DE9" w:rsidP="000551A7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sz w:val="22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53B713F5" w14:textId="77777777" w:rsidR="00716DE9" w:rsidRPr="00E64C4D" w:rsidRDefault="00716DE9" w:rsidP="00716DE9">
      <w:pPr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318574C6" w14:textId="77777777"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D22C6" w:rsidRPr="00E64C4D" w14:paraId="2AEBE7F0" w14:textId="77777777" w:rsidTr="0045175B">
        <w:tc>
          <w:tcPr>
            <w:tcW w:w="4644" w:type="dxa"/>
          </w:tcPr>
          <w:p w14:paraId="2B6D7E6B" w14:textId="7E23EDD3" w:rsidR="007D22C6" w:rsidRPr="00E64C4D" w:rsidRDefault="007D22C6" w:rsidP="007D22C6">
            <w:pPr>
              <w:keepNext/>
              <w:spacing w:before="240" w:after="60" w:line="276" w:lineRule="auto"/>
              <w:outlineLvl w:val="3"/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Dílčí část, do které účastník podává nabídku</w:t>
            </w:r>
          </w:p>
        </w:tc>
        <w:tc>
          <w:tcPr>
            <w:tcW w:w="4644" w:type="dxa"/>
          </w:tcPr>
          <w:p w14:paraId="22978C3E" w14:textId="35705916" w:rsidR="007D22C6" w:rsidRPr="00E64C4D" w:rsidRDefault="007D22C6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64C4D" w14:paraId="74E8CC35" w14:textId="77777777" w:rsidTr="001637F2">
        <w:trPr>
          <w:trHeight w:val="1235"/>
        </w:trPr>
        <w:tc>
          <w:tcPr>
            <w:tcW w:w="4644" w:type="dxa"/>
          </w:tcPr>
          <w:p w14:paraId="58C08FE9" w14:textId="77777777" w:rsidR="00716DE9" w:rsidRPr="00E64C4D" w:rsidRDefault="006724F8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14:paraId="6E5DD0F5" w14:textId="77777777" w:rsidR="00716DE9" w:rsidRPr="00E64C4D" w:rsidRDefault="00716DE9" w:rsidP="006724F8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E64C4D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bez </w:t>
            </w:r>
            <w:r w:rsidRPr="00E64C4D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DPH.</w:t>
            </w:r>
          </w:p>
        </w:tc>
        <w:tc>
          <w:tcPr>
            <w:tcW w:w="4644" w:type="dxa"/>
            <w:vAlign w:val="center"/>
          </w:tcPr>
          <w:p w14:paraId="202635C0" w14:textId="5E46B06F" w:rsidR="00716DE9" w:rsidRPr="00E64C4D" w:rsidRDefault="00BF6CDA" w:rsidP="001637F2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="007D22C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21EEF5B5" w14:textId="77777777" w:rsidR="00C7767D" w:rsidRPr="00E64C4D" w:rsidRDefault="00C7767D" w:rsidP="00716DE9">
      <w:pPr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6754DC52" w14:textId="77777777" w:rsidR="00C7767D" w:rsidRPr="00E64C4D" w:rsidRDefault="00C7767D" w:rsidP="0092188B">
      <w:pPr>
        <w:pBdr>
          <w:bottom w:val="single" w:sz="12" w:space="1" w:color="FF0000"/>
        </w:pBdr>
        <w:spacing w:line="276" w:lineRule="auto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3D951F24" w14:textId="77777777" w:rsidR="00C56D36" w:rsidRPr="00E64C4D" w:rsidRDefault="00C56D36" w:rsidP="00C7767D">
      <w:pPr>
        <w:pBdr>
          <w:bottom w:val="single" w:sz="12" w:space="1" w:color="FF0000"/>
        </w:pBdr>
        <w:spacing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1CD86A64" w14:textId="77777777"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456006" w:rsidRPr="00E64C4D" w14:paraId="18FDFD86" w14:textId="77777777" w:rsidTr="007668C2">
        <w:tc>
          <w:tcPr>
            <w:tcW w:w="2802" w:type="dxa"/>
            <w:vAlign w:val="center"/>
          </w:tcPr>
          <w:p w14:paraId="35764EA7" w14:textId="77777777" w:rsidR="00456006" w:rsidRPr="00E64C4D" w:rsidRDefault="00456006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14:paraId="16B42BB8" w14:textId="77777777" w:rsidR="00456006" w:rsidRPr="00E64C4D" w:rsidRDefault="00BF6CDA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3229F7B2" w14:textId="77777777" w:rsidTr="007668C2">
        <w:tc>
          <w:tcPr>
            <w:tcW w:w="2802" w:type="dxa"/>
            <w:vAlign w:val="center"/>
          </w:tcPr>
          <w:p w14:paraId="62F3C2B0" w14:textId="77777777" w:rsidR="00456006" w:rsidRPr="00E64C4D" w:rsidRDefault="00456006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14:paraId="3C80BEF1" w14:textId="77777777" w:rsidR="00456006" w:rsidRPr="00E64C4D" w:rsidRDefault="00BF6CDA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2DB97F25" w14:textId="77777777" w:rsidTr="007D22C6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0F1040D5" w14:textId="77777777" w:rsidR="00456006" w:rsidRPr="00E64C4D" w:rsidRDefault="00456006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7D93E4B2" w14:textId="77777777" w:rsidR="00456006" w:rsidRPr="00E64C4D" w:rsidRDefault="00BF6CDA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64C4D" w14:paraId="7A98FB45" w14:textId="77777777" w:rsidTr="007D22C6">
        <w:trPr>
          <w:trHeight w:val="1839"/>
        </w:trPr>
        <w:tc>
          <w:tcPr>
            <w:tcW w:w="2802" w:type="dxa"/>
            <w:tcBorders>
              <w:bottom w:val="nil"/>
            </w:tcBorders>
            <w:vAlign w:val="center"/>
          </w:tcPr>
          <w:p w14:paraId="404F794C" w14:textId="77777777" w:rsidR="00716DE9" w:rsidRPr="00E64C4D" w:rsidRDefault="00716DE9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  <w:tcBorders>
              <w:bottom w:val="nil"/>
            </w:tcBorders>
            <w:vAlign w:val="center"/>
          </w:tcPr>
          <w:p w14:paraId="43ED1DB1" w14:textId="2635C538" w:rsidR="00716DE9" w:rsidRPr="00E64C4D" w:rsidRDefault="001637F2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59EC7C74" w14:textId="77777777" w:rsidR="00FD0495" w:rsidRPr="00E64C4D" w:rsidRDefault="00FD0495">
      <w:pPr>
        <w:rPr>
          <w:rFonts w:asciiTheme="majorHAnsi" w:hAnsiTheme="majorHAnsi"/>
          <w:sz w:val="22"/>
          <w:szCs w:val="22"/>
        </w:rPr>
      </w:pPr>
    </w:p>
    <w:sectPr w:rsidR="00FD0495" w:rsidRPr="00E64C4D" w:rsidSect="00FD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EE0C0" w14:textId="77777777" w:rsidR="003329B3" w:rsidRDefault="003329B3" w:rsidP="00C7767D">
      <w:r>
        <w:separator/>
      </w:r>
    </w:p>
  </w:endnote>
  <w:endnote w:type="continuationSeparator" w:id="0">
    <w:p w14:paraId="1E88D64E" w14:textId="77777777" w:rsidR="003329B3" w:rsidRDefault="003329B3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DBA60" w14:textId="77777777" w:rsidR="003329B3" w:rsidRDefault="003329B3" w:rsidP="00C7767D">
      <w:r>
        <w:separator/>
      </w:r>
    </w:p>
  </w:footnote>
  <w:footnote w:type="continuationSeparator" w:id="0">
    <w:p w14:paraId="33457AB1" w14:textId="77777777" w:rsidR="003329B3" w:rsidRDefault="003329B3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2EAB"/>
    <w:rsid w:val="000045D4"/>
    <w:rsid w:val="000156B0"/>
    <w:rsid w:val="00043747"/>
    <w:rsid w:val="00054CAF"/>
    <w:rsid w:val="000551A7"/>
    <w:rsid w:val="000C23F6"/>
    <w:rsid w:val="000C3B15"/>
    <w:rsid w:val="000E14B0"/>
    <w:rsid w:val="001028C3"/>
    <w:rsid w:val="001065E8"/>
    <w:rsid w:val="00106961"/>
    <w:rsid w:val="00116068"/>
    <w:rsid w:val="001637F2"/>
    <w:rsid w:val="001D7113"/>
    <w:rsid w:val="001E0396"/>
    <w:rsid w:val="001E6260"/>
    <w:rsid w:val="002015DD"/>
    <w:rsid w:val="00222308"/>
    <w:rsid w:val="00270B7E"/>
    <w:rsid w:val="002814C3"/>
    <w:rsid w:val="002857A5"/>
    <w:rsid w:val="0029799D"/>
    <w:rsid w:val="002B7324"/>
    <w:rsid w:val="002D4B55"/>
    <w:rsid w:val="002D5632"/>
    <w:rsid w:val="002E6F5B"/>
    <w:rsid w:val="00310E07"/>
    <w:rsid w:val="00323898"/>
    <w:rsid w:val="003329B3"/>
    <w:rsid w:val="0037041B"/>
    <w:rsid w:val="00384C16"/>
    <w:rsid w:val="003B4FCE"/>
    <w:rsid w:val="003B56BC"/>
    <w:rsid w:val="003D5A8A"/>
    <w:rsid w:val="0042561B"/>
    <w:rsid w:val="004372CE"/>
    <w:rsid w:val="0045175B"/>
    <w:rsid w:val="00456006"/>
    <w:rsid w:val="00462155"/>
    <w:rsid w:val="00476F1F"/>
    <w:rsid w:val="004823EE"/>
    <w:rsid w:val="004B06D9"/>
    <w:rsid w:val="004D4B51"/>
    <w:rsid w:val="005270F7"/>
    <w:rsid w:val="00547DD6"/>
    <w:rsid w:val="00550903"/>
    <w:rsid w:val="00552513"/>
    <w:rsid w:val="00571CF1"/>
    <w:rsid w:val="005D5409"/>
    <w:rsid w:val="0063049B"/>
    <w:rsid w:val="0063697F"/>
    <w:rsid w:val="00644493"/>
    <w:rsid w:val="006724F8"/>
    <w:rsid w:val="006B3409"/>
    <w:rsid w:val="006B723F"/>
    <w:rsid w:val="00711A42"/>
    <w:rsid w:val="00716DE9"/>
    <w:rsid w:val="0074010F"/>
    <w:rsid w:val="007668C2"/>
    <w:rsid w:val="0077330E"/>
    <w:rsid w:val="0078235E"/>
    <w:rsid w:val="007D22C6"/>
    <w:rsid w:val="007F070E"/>
    <w:rsid w:val="007F6346"/>
    <w:rsid w:val="008179E0"/>
    <w:rsid w:val="0089357E"/>
    <w:rsid w:val="008A2AF8"/>
    <w:rsid w:val="009162E6"/>
    <w:rsid w:val="00916A9A"/>
    <w:rsid w:val="0092188B"/>
    <w:rsid w:val="00922770"/>
    <w:rsid w:val="009333C1"/>
    <w:rsid w:val="00945B9F"/>
    <w:rsid w:val="009472EF"/>
    <w:rsid w:val="00983365"/>
    <w:rsid w:val="00984F28"/>
    <w:rsid w:val="0098543A"/>
    <w:rsid w:val="009B1564"/>
    <w:rsid w:val="009E2656"/>
    <w:rsid w:val="009F33E7"/>
    <w:rsid w:val="009F3FAA"/>
    <w:rsid w:val="00A12C7B"/>
    <w:rsid w:val="00A82082"/>
    <w:rsid w:val="00AA0EFE"/>
    <w:rsid w:val="00AA2CBF"/>
    <w:rsid w:val="00AA63E8"/>
    <w:rsid w:val="00AC2468"/>
    <w:rsid w:val="00B2639E"/>
    <w:rsid w:val="00B34E6C"/>
    <w:rsid w:val="00B3701A"/>
    <w:rsid w:val="00BA450F"/>
    <w:rsid w:val="00BB07BE"/>
    <w:rsid w:val="00BF6CDA"/>
    <w:rsid w:val="00C31F1F"/>
    <w:rsid w:val="00C34D99"/>
    <w:rsid w:val="00C44601"/>
    <w:rsid w:val="00C53353"/>
    <w:rsid w:val="00C56D36"/>
    <w:rsid w:val="00C57C1F"/>
    <w:rsid w:val="00C7767D"/>
    <w:rsid w:val="00CC2149"/>
    <w:rsid w:val="00CE26C5"/>
    <w:rsid w:val="00D03041"/>
    <w:rsid w:val="00D137FD"/>
    <w:rsid w:val="00D2067E"/>
    <w:rsid w:val="00D30E69"/>
    <w:rsid w:val="00D633C3"/>
    <w:rsid w:val="00DB3E55"/>
    <w:rsid w:val="00DB6086"/>
    <w:rsid w:val="00DC49FF"/>
    <w:rsid w:val="00DF1952"/>
    <w:rsid w:val="00E234FB"/>
    <w:rsid w:val="00E56FEF"/>
    <w:rsid w:val="00E64C4D"/>
    <w:rsid w:val="00E8141A"/>
    <w:rsid w:val="00E94647"/>
    <w:rsid w:val="00E9668D"/>
    <w:rsid w:val="00ED7D70"/>
    <w:rsid w:val="00EE63CC"/>
    <w:rsid w:val="00F20682"/>
    <w:rsid w:val="00F44107"/>
    <w:rsid w:val="00F676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FD5C"/>
  <w15:docId w15:val="{60E877CD-3793-4B5A-99C6-DAA7FF66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5270F7"/>
    <w:rPr>
      <w:color w:val="800080" w:themeColor="followedHyperlink"/>
      <w:u w:val="single"/>
    </w:rPr>
  </w:style>
  <w:style w:type="paragraph" w:customStyle="1" w:styleId="Default">
    <w:name w:val="Default"/>
    <w:rsid w:val="00B34E6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hodne-uverejneni.cz/profil/retre-pradelna-a-cistirna-s-r-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BEC9A-E2AF-47A5-B92B-804A6DE5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lepkova</dc:creator>
  <cp:lastModifiedBy>Lukáš Kuchta</cp:lastModifiedBy>
  <cp:revision>4</cp:revision>
  <dcterms:created xsi:type="dcterms:W3CDTF">2023-05-25T12:56:00Z</dcterms:created>
  <dcterms:modified xsi:type="dcterms:W3CDTF">2025-10-13T06:52:00Z</dcterms:modified>
</cp:coreProperties>
</file>