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CC82" w14:textId="77777777" w:rsidR="00DF0E3D" w:rsidRPr="00C32557" w:rsidRDefault="00FE57CD" w:rsidP="0054326F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14:paraId="15984636" w14:textId="77777777" w:rsidR="00DF0E3D" w:rsidRPr="00C32557" w:rsidRDefault="00DF0E3D" w:rsidP="0054326F">
      <w:pPr>
        <w:spacing w:line="240" w:lineRule="exact"/>
        <w:ind w:left="-709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14:paraId="0DCA34D4" w14:textId="77777777" w:rsidR="00903C8F" w:rsidRPr="00C32557" w:rsidRDefault="00903C8F" w:rsidP="00903C8F">
      <w:pPr>
        <w:pStyle w:val="Default"/>
        <w:rPr>
          <w:rFonts w:eastAsia="Arial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14:paraId="21595244" w14:textId="77777777" w:rsidR="00150044" w:rsidRPr="00721EBB" w:rsidRDefault="00721EBB" w:rsidP="00AE6897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„</w:t>
      </w:r>
      <w:r w:rsidR="00CB5EAC" w:rsidRPr="00CB5EAC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Úspory vody ve společnosti Granit Zedníček s.r.o</w:t>
      </w: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. – Část 1 – </w:t>
      </w:r>
      <w:r w:rsidR="00CB5EAC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Bloková pila</w:t>
      </w:r>
      <w:r w:rsidR="00903C8F" w:rsidRPr="00721EBB">
        <w:rPr>
          <w:b/>
          <w:bCs/>
          <w:i/>
          <w:iCs/>
          <w:sz w:val="32"/>
          <w:szCs w:val="32"/>
        </w:rPr>
        <w:t>“</w:t>
      </w:r>
    </w:p>
    <w:p w14:paraId="7AB5C118" w14:textId="77777777" w:rsidR="003155DA" w:rsidRPr="00C32557" w:rsidRDefault="003155DA" w:rsidP="00AE6897">
      <w:pPr>
        <w:pStyle w:val="Default"/>
        <w:jc w:val="center"/>
        <w:rPr>
          <w:szCs w:val="28"/>
        </w:rPr>
      </w:pPr>
    </w:p>
    <w:p w14:paraId="29BDBBBB" w14:textId="77777777" w:rsidR="009C0870" w:rsidRPr="00C32557" w:rsidRDefault="009C0870" w:rsidP="009C0870">
      <w:pPr>
        <w:pStyle w:val="Smlouva"/>
        <w:rPr>
          <w:rFonts w:ascii="Cambria" w:hAnsi="Cambria" w:cs="Cambria"/>
          <w:color w:val="auto"/>
        </w:rPr>
      </w:pPr>
      <w:r w:rsidRPr="00C32557">
        <w:rPr>
          <w:rFonts w:ascii="Cambria" w:hAnsi="Cambria" w:cs="Cambria"/>
          <w:color w:val="auto"/>
        </w:rPr>
        <w:t>Tabulka Specifikace předmětu plnění</w:t>
      </w:r>
    </w:p>
    <w:p w14:paraId="6ED7B67E" w14:textId="77777777"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  <w:r w:rsidRPr="00C32557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6480FD80" w14:textId="77777777" w:rsidR="004B6C32" w:rsidRPr="00C32557" w:rsidRDefault="004B6C32" w:rsidP="004B6C32">
      <w:pPr>
        <w:jc w:val="both"/>
        <w:rPr>
          <w:rFonts w:ascii="Cambria" w:hAnsi="Cambria"/>
          <w:sz w:val="22"/>
          <w:szCs w:val="22"/>
        </w:rPr>
      </w:pPr>
    </w:p>
    <w:p w14:paraId="438A0FE9" w14:textId="77777777" w:rsidR="004B6C32" w:rsidRPr="00C32557" w:rsidRDefault="004B6C32" w:rsidP="00C32557">
      <w:pPr>
        <w:spacing w:after="120"/>
        <w:jc w:val="both"/>
        <w:rPr>
          <w:rFonts w:ascii="Cambria" w:hAnsi="Cambria"/>
          <w:b/>
          <w:sz w:val="22"/>
          <w:szCs w:val="22"/>
        </w:rPr>
      </w:pPr>
      <w:r w:rsidRPr="00C32557">
        <w:rPr>
          <w:rFonts w:ascii="Cambria" w:hAnsi="Cambria"/>
          <w:b/>
          <w:sz w:val="22"/>
          <w:szCs w:val="22"/>
        </w:rPr>
        <w:t>Jedná se o dodávku 1 ks nové a nepoužité</w:t>
      </w:r>
      <w:r w:rsidR="00187A03">
        <w:rPr>
          <w:rFonts w:ascii="Cambria" w:hAnsi="Cambria"/>
          <w:b/>
          <w:sz w:val="22"/>
          <w:szCs w:val="22"/>
        </w:rPr>
        <w:t xml:space="preserve"> </w:t>
      </w:r>
      <w:r w:rsidR="0082647C">
        <w:rPr>
          <w:rFonts w:ascii="Cambria" w:hAnsi="Cambria"/>
          <w:b/>
          <w:sz w:val="22"/>
          <w:szCs w:val="22"/>
        </w:rPr>
        <w:t>b</w:t>
      </w:r>
      <w:r w:rsidR="00187A03">
        <w:rPr>
          <w:rFonts w:ascii="Cambria" w:hAnsi="Cambria"/>
          <w:b/>
          <w:sz w:val="22"/>
          <w:szCs w:val="22"/>
        </w:rPr>
        <w:t>lokové pily</w:t>
      </w:r>
      <w:r w:rsidR="00721EBB">
        <w:rPr>
          <w:rFonts w:ascii="Cambria" w:hAnsi="Cambria"/>
          <w:b/>
          <w:sz w:val="22"/>
          <w:szCs w:val="22"/>
        </w:rPr>
        <w:t>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3434"/>
        <w:gridCol w:w="2626"/>
        <w:gridCol w:w="1626"/>
        <w:gridCol w:w="1731"/>
      </w:tblGrid>
      <w:tr w:rsidR="009C0870" w:rsidRPr="00C32557" w14:paraId="37720893" w14:textId="77777777" w:rsidTr="009C0870">
        <w:trPr>
          <w:trHeight w:val="839"/>
        </w:trPr>
        <w:tc>
          <w:tcPr>
            <w:tcW w:w="94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2913384" w14:textId="77777777" w:rsidR="009C0870" w:rsidRPr="00C32557" w:rsidRDefault="00DB0F4C" w:rsidP="003155DA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36"/>
                <w:szCs w:val="22"/>
              </w:rPr>
              <w:t>Bloková pila</w:t>
            </w:r>
          </w:p>
        </w:tc>
      </w:tr>
      <w:tr w:rsidR="009C0870" w:rsidRPr="00C32557" w14:paraId="3468E860" w14:textId="77777777" w:rsidTr="00721EBB">
        <w:trPr>
          <w:trHeight w:val="817"/>
        </w:trPr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BFBD08" w14:textId="77777777" w:rsidR="009C0870" w:rsidRPr="00C32557" w:rsidRDefault="009C0870" w:rsidP="00177ACF">
            <w:pPr>
              <w:autoSpaceDE w:val="0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9646" w14:textId="77777777" w:rsidR="009C0870" w:rsidRPr="00C32557" w:rsidRDefault="009C0870" w:rsidP="00177ACF">
            <w:pPr>
              <w:autoSpaceDE w:val="0"/>
              <w:jc w:val="center"/>
              <w:rPr>
                <w:rFonts w:ascii="Cambria" w:hAnsi="Cambria"/>
              </w:rPr>
            </w:pPr>
            <w:r>
              <w:fldChar w:fldCharType="begin"/>
            </w:r>
            <w:r>
              <w:fldChar w:fldCharType="separate"/>
            </w:r>
            <w:r w:rsidRPr="00C32557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   Mobilní hru</w:t>
            </w:r>
            <w:r w:rsidRPr="00C32557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botřídič  </w:t>
            </w:r>
            <w:r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  <w:r w:rsidRPr="00C32557">
              <w:rPr>
                <w:rFonts w:ascii="Cambria" w:hAnsi="Cambria"/>
                <w:highlight w:val="yellow"/>
              </w:rPr>
              <w:t>…………….</w:t>
            </w:r>
          </w:p>
        </w:tc>
      </w:tr>
      <w:tr w:rsidR="009C0870" w:rsidRPr="00C32557" w14:paraId="76CAB706" w14:textId="77777777" w:rsidTr="00721EBB">
        <w:trPr>
          <w:trHeight w:val="381"/>
        </w:trPr>
        <w:tc>
          <w:tcPr>
            <w:tcW w:w="34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A788C3" w14:textId="77777777" w:rsidR="009C0870" w:rsidRPr="00C32557" w:rsidRDefault="009C0870" w:rsidP="00177ACF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366B2C" w14:textId="77777777" w:rsidR="009C0870" w:rsidRPr="00C32557" w:rsidRDefault="009C0870" w:rsidP="00177ACF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BA31A8" w14:textId="77777777" w:rsidR="009C0870" w:rsidRPr="00C32557" w:rsidRDefault="009C0870" w:rsidP="00177ACF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0FB61F" w14:textId="77777777" w:rsidR="009C0870" w:rsidRPr="00C32557" w:rsidRDefault="009C0870" w:rsidP="00177ACF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90A9C" w:rsidRPr="00C32557" w14:paraId="681E1346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C5372" w14:textId="77777777" w:rsidR="00A90A9C" w:rsidRPr="00721EBB" w:rsidRDefault="00202C76" w:rsidP="00944653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Umístění stroje na stávající základy po starém stroji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A1666" w14:textId="77777777" w:rsidR="00A90A9C" w:rsidRPr="00721EBB" w:rsidRDefault="00202C7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- L-8000 x V-3670 x Š-500 - rozteč - 7660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A4D08" w14:textId="77777777" w:rsidR="00A90A9C" w:rsidRPr="00721EBB" w:rsidRDefault="00A90A9C" w:rsidP="00C32557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D6B1" w14:textId="77777777" w:rsidR="00A90A9C" w:rsidRDefault="00684438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7DEC66E5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64F80" w14:textId="77777777" w:rsidR="00A90A9C" w:rsidRPr="00721EBB" w:rsidRDefault="00202C76" w:rsidP="00944653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Maximální množství vody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4D0FF" w14:textId="77777777" w:rsidR="00A90A9C" w:rsidRPr="00721EBB" w:rsidRDefault="00202C7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bidi="hi-IN"/>
              </w:rPr>
              <w:t xml:space="preserve"> Max. </w:t>
            </w:r>
            <w:r w:rsidRPr="00202C76">
              <w:rPr>
                <w:rFonts w:ascii="Cambria" w:hAnsi="Cambria"/>
                <w:lang w:bidi="hi-IN"/>
              </w:rPr>
              <w:t>120 l/min.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284E8" w14:textId="77777777" w:rsidR="00A90A9C" w:rsidRPr="00721EBB" w:rsidRDefault="00A90A9C" w:rsidP="00721EBB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6996" w14:textId="77777777" w:rsidR="00A90A9C" w:rsidRDefault="00684438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032AEA9C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4635D" w14:textId="77777777" w:rsidR="00A90A9C" w:rsidRPr="00721EBB" w:rsidRDefault="00202C76" w:rsidP="00944653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  <w:lang w:bidi="hi-IN"/>
              </w:rPr>
              <w:t>Hlavní m</w:t>
            </w:r>
            <w:r w:rsidRPr="00202C76">
              <w:rPr>
                <w:rFonts w:ascii="Cambria" w:hAnsi="Cambria"/>
                <w:lang w:bidi="hi-IN"/>
              </w:rPr>
              <w:t>otor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4D083" w14:textId="4DBFF1B0" w:rsidR="00A90A9C" w:rsidRPr="00721EBB" w:rsidRDefault="00202C76" w:rsidP="00C32557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proofErr w:type="gramStart"/>
            <w:r w:rsidRPr="00202C76">
              <w:rPr>
                <w:rFonts w:ascii="Cambria" w:hAnsi="Cambria"/>
                <w:lang w:bidi="hi-IN"/>
              </w:rPr>
              <w:t>5</w:t>
            </w:r>
            <w:r w:rsidR="00F44FEC">
              <w:rPr>
                <w:rFonts w:ascii="Cambria" w:hAnsi="Cambria"/>
                <w:lang w:bidi="hi-IN"/>
              </w:rPr>
              <w:t>0 - 60</w:t>
            </w:r>
            <w:proofErr w:type="gramEnd"/>
            <w:r>
              <w:rPr>
                <w:rFonts w:ascii="Cambria" w:hAnsi="Cambria"/>
                <w:lang w:bidi="hi-IN"/>
              </w:rPr>
              <w:t xml:space="preserve"> </w:t>
            </w:r>
            <w:r w:rsidRPr="00202C76">
              <w:rPr>
                <w:rFonts w:ascii="Cambria" w:hAnsi="Cambria"/>
                <w:lang w:bidi="hi-IN"/>
              </w:rPr>
              <w:t>kW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FF074" w14:textId="77777777" w:rsidR="00A90A9C" w:rsidRPr="00721EBB" w:rsidRDefault="00A90A9C" w:rsidP="00721EBB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7B32" w14:textId="77777777" w:rsidR="00A90A9C" w:rsidRDefault="00684438" w:rsidP="00A90A9C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0A9C" w:rsidRPr="00C32557" w14:paraId="4FB76FF9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D675" w14:textId="77777777" w:rsidR="00A90A9C" w:rsidRPr="00721EBB" w:rsidRDefault="00202C76" w:rsidP="00944653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lastRenderedPageBreak/>
              <w:t xml:space="preserve">Průměr kotouče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0273C" w14:textId="77777777" w:rsidR="00A90A9C" w:rsidRPr="00F44FEC" w:rsidRDefault="00202C76" w:rsidP="00721EBB">
            <w:pPr>
              <w:jc w:val="center"/>
              <w:rPr>
                <w:rFonts w:ascii="Cambria" w:hAnsi="Cambria"/>
              </w:rPr>
            </w:pPr>
            <w:r w:rsidRPr="00F44FEC">
              <w:rPr>
                <w:rFonts w:ascii="Cambria" w:hAnsi="Cambria" w:cs="Times New Roman"/>
              </w:rPr>
              <w:t>3000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E15BE" w14:textId="77777777" w:rsidR="00A90A9C" w:rsidRPr="00721EBB" w:rsidRDefault="00A90A9C" w:rsidP="00C32557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F7E8" w14:textId="77777777" w:rsidR="00A90A9C" w:rsidRDefault="00684438" w:rsidP="00A90A9C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0A9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90A9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0373F12C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F847D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Délka řezu suportu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A91DE" w14:textId="7F829640" w:rsidR="00202C76" w:rsidRPr="00F44FEC" w:rsidRDefault="00F44FEC" w:rsidP="00202C76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bidi="hi-IN"/>
              </w:rPr>
              <w:t xml:space="preserve">Min. </w:t>
            </w:r>
            <w:r w:rsidR="00202C76" w:rsidRPr="00F44FEC">
              <w:rPr>
                <w:rFonts w:ascii="Cambria" w:hAnsi="Cambria"/>
                <w:lang w:bidi="hi-IN"/>
              </w:rPr>
              <w:t>3</w:t>
            </w:r>
            <w:r>
              <w:rPr>
                <w:rFonts w:ascii="Cambria" w:hAnsi="Cambria"/>
                <w:lang w:bidi="hi-IN"/>
              </w:rPr>
              <w:t>5</w:t>
            </w:r>
            <w:r w:rsidR="00202C76" w:rsidRPr="00F44FEC">
              <w:rPr>
                <w:rFonts w:ascii="Cambria" w:hAnsi="Cambria"/>
                <w:lang w:bidi="hi-IN"/>
              </w:rPr>
              <w:t>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ABF0C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218C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66A807BD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7DB76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Délka pojezdu mostu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AF35D" w14:textId="7ECF4071" w:rsidR="00202C76" w:rsidRPr="00177ACF" w:rsidRDefault="00F44FEC" w:rsidP="00202C76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  <w:highlight w:val="green"/>
              </w:rPr>
            </w:pPr>
            <w:r w:rsidRPr="00F44FEC">
              <w:rPr>
                <w:rFonts w:ascii="Cambria" w:hAnsi="Cambria"/>
                <w:lang w:bidi="hi-IN"/>
              </w:rPr>
              <w:t>Min. 59</w:t>
            </w:r>
            <w:r w:rsidR="00202C76" w:rsidRPr="00F44FEC">
              <w:rPr>
                <w:rFonts w:ascii="Cambria" w:hAnsi="Cambria"/>
                <w:lang w:bidi="hi-IN"/>
              </w:rPr>
              <w:t>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72B25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2E17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6613CC1C" w14:textId="77777777" w:rsidTr="00A90A9C">
        <w:trPr>
          <w:trHeight w:val="481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DC044" w14:textId="77777777" w:rsidR="00202C76" w:rsidRPr="00721EBB" w:rsidRDefault="00202C76" w:rsidP="00202C76">
            <w:pPr>
              <w:pStyle w:val="Odstavecseseznamem2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Zakrytí kolejí a suportového vedení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5CC0A" w14:textId="77777777" w:rsidR="00202C76" w:rsidRPr="00721EBB" w:rsidRDefault="00177ACF" w:rsidP="00202C76">
            <w:pPr>
              <w:pStyle w:val="Odstavecseseznamem2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18595" w14:textId="77777777" w:rsidR="00202C76" w:rsidRPr="00721EBB" w:rsidRDefault="00202C76" w:rsidP="00202C76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78FA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3CDCD019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A3E58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Zaměřování bloků nezávisle na stroji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67D39" w14:textId="77777777" w:rsidR="00202C76" w:rsidRPr="00721EBB" w:rsidRDefault="00202C76" w:rsidP="00202C76">
            <w:pPr>
              <w:jc w:val="center"/>
              <w:rPr>
                <w:rFonts w:ascii="Cambria" w:hAnsi="Cambria"/>
              </w:rPr>
            </w:pPr>
            <w:r w:rsidRPr="00202C76">
              <w:rPr>
                <w:rFonts w:ascii="Cambria" w:hAnsi="Cambria" w:cs="Times New Roman"/>
              </w:rPr>
              <w:t>Laserem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EE9F2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B4AB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6A23C00E" w14:textId="77777777" w:rsidTr="00A90A9C">
        <w:trPr>
          <w:trHeight w:val="42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E282FF6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Programování následných řezů s automatikou pro více bloků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C4EB3F" w14:textId="77777777" w:rsidR="00202C76" w:rsidRPr="00721EBB" w:rsidRDefault="00177ACF" w:rsidP="00202C76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81CBE5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7DB45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3825EE7D" w14:textId="77777777" w:rsidTr="00A90A9C">
        <w:trPr>
          <w:trHeight w:val="564"/>
        </w:trPr>
        <w:tc>
          <w:tcPr>
            <w:tcW w:w="3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88BB8B1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 xml:space="preserve">Programování osy Z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33955D0" w14:textId="77777777" w:rsidR="00202C76" w:rsidRPr="00721EBB" w:rsidRDefault="00202C76" w:rsidP="00202C76">
            <w:pPr>
              <w:jc w:val="center"/>
              <w:rPr>
                <w:rFonts w:ascii="Cambria" w:hAnsi="Cambria"/>
              </w:rPr>
            </w:pPr>
            <w:r w:rsidRPr="00202C76">
              <w:rPr>
                <w:rFonts w:ascii="Cambria" w:hAnsi="Cambria" w:cs="Times New Roman"/>
              </w:rPr>
              <w:t>Různé parametry hladin řezu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9DDB9C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E1B6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37AC97EE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B166A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Ovládání vpravo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7B4A7" w14:textId="77777777" w:rsidR="00202C76" w:rsidRPr="00721EBB" w:rsidRDefault="00177ACF" w:rsidP="00202C76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A43D6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2210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5ADE897D" w14:textId="77777777" w:rsidTr="00A90A9C">
        <w:trPr>
          <w:trHeight w:val="517"/>
        </w:trPr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D5050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Průměr unášecí příruby nástroje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EF882" w14:textId="77777777" w:rsidR="00202C76" w:rsidRPr="00F44FEC" w:rsidRDefault="00202C76" w:rsidP="00202C76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F44FEC">
              <w:rPr>
                <w:rFonts w:ascii="Cambria" w:hAnsi="Cambria"/>
              </w:rPr>
              <w:t>400 mm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07F58" w14:textId="77777777" w:rsidR="00202C76" w:rsidRPr="00721EBB" w:rsidRDefault="00202C76" w:rsidP="00202C76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575F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786D3E99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D602C" w14:textId="77777777" w:rsidR="00202C76" w:rsidRPr="00721EBB" w:rsidRDefault="00202C76" w:rsidP="00202C76">
            <w:pPr>
              <w:pStyle w:val="Odstavecseseznamem1"/>
              <w:numPr>
                <w:ilvl w:val="0"/>
                <w:numId w:val="3"/>
              </w:numPr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Průměr osazení pro nástroj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F30B6" w14:textId="77777777" w:rsidR="00202C76" w:rsidRPr="00F44FEC" w:rsidRDefault="00202C76" w:rsidP="00202C76">
            <w:pPr>
              <w:jc w:val="center"/>
              <w:rPr>
                <w:rFonts w:ascii="Cambria" w:hAnsi="Cambria"/>
              </w:rPr>
            </w:pPr>
            <w:r w:rsidRPr="00F44FEC">
              <w:rPr>
                <w:rFonts w:ascii="Cambria" w:hAnsi="Cambria"/>
              </w:rPr>
              <w:t>150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C567D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BEDE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20FB5983" w14:textId="77777777" w:rsidTr="00A90A9C">
        <w:trPr>
          <w:trHeight w:val="51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7640D" w14:textId="77777777" w:rsidR="00202C76" w:rsidRPr="00202C76" w:rsidRDefault="00202C76" w:rsidP="00202C76">
            <w:pPr>
              <w:spacing w:line="276" w:lineRule="exact"/>
              <w:rPr>
                <w:rFonts w:ascii="Cambria" w:hAnsi="Cambria" w:cs="Times New Roman"/>
                <w:u w:val="single"/>
              </w:rPr>
            </w:pPr>
            <w:r w:rsidRPr="00202C76">
              <w:rPr>
                <w:rFonts w:ascii="Cambria" w:hAnsi="Cambria" w:cs="Times New Roman"/>
              </w:rPr>
              <w:t>Zakončení výstupního hřídele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612ED" w14:textId="77777777" w:rsidR="00202C76" w:rsidRPr="00F44FEC" w:rsidRDefault="00202C76" w:rsidP="00202C76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F44FEC">
              <w:rPr>
                <w:rFonts w:ascii="Cambria" w:hAnsi="Cambria"/>
                <w:lang w:bidi="hi-IN"/>
              </w:rPr>
              <w:t>8 x M20 - rozteč 350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0DD85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25D7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02C76" w:rsidRPr="00C32557" w14:paraId="27F35FC9" w14:textId="77777777" w:rsidTr="00A90A9C">
        <w:trPr>
          <w:trHeight w:val="517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5B71A" w14:textId="77777777" w:rsidR="00202C76" w:rsidRPr="00721EBB" w:rsidRDefault="00202C76" w:rsidP="00202C76">
            <w:pPr>
              <w:pStyle w:val="Odstavecseseznamem1"/>
              <w:ind w:left="0"/>
              <w:contextualSpacing/>
              <w:rPr>
                <w:rFonts w:ascii="Cambria" w:hAnsi="Cambria"/>
              </w:rPr>
            </w:pPr>
            <w:r w:rsidRPr="00202C76">
              <w:rPr>
                <w:rFonts w:ascii="Cambria" w:hAnsi="Cambria"/>
                <w:lang w:bidi="hi-IN"/>
              </w:rPr>
              <w:t>Vz</w:t>
            </w:r>
            <w:r>
              <w:rPr>
                <w:rFonts w:ascii="Cambria" w:hAnsi="Cambria"/>
                <w:lang w:bidi="hi-IN"/>
              </w:rPr>
              <w:t>d</w:t>
            </w:r>
            <w:r w:rsidRPr="00202C76">
              <w:rPr>
                <w:rFonts w:ascii="Cambria" w:hAnsi="Cambria"/>
                <w:lang w:bidi="hi-IN"/>
              </w:rPr>
              <w:t>álené hlášení poruch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4959" w14:textId="77777777" w:rsidR="00202C76" w:rsidRPr="00721EBB" w:rsidRDefault="00202C76" w:rsidP="00202C76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Přes SMS modul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09A33" w14:textId="77777777" w:rsidR="00202C76" w:rsidRPr="00721EBB" w:rsidRDefault="00202C76" w:rsidP="00202C76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5936" w14:textId="77777777" w:rsidR="00202C76" w:rsidRDefault="00684438" w:rsidP="00202C7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2C76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02C76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EAE5C8A" w14:textId="77777777" w:rsidR="00833262" w:rsidRDefault="00833262" w:rsidP="009C0870">
      <w:pPr>
        <w:spacing w:line="276" w:lineRule="exact"/>
        <w:rPr>
          <w:rFonts w:ascii="Cambria" w:hAnsi="Cambria" w:cs="Times New Roman"/>
        </w:rPr>
      </w:pPr>
    </w:p>
    <w:p w14:paraId="4220EEA7" w14:textId="77777777" w:rsidR="0025325A" w:rsidRPr="006226DB" w:rsidRDefault="0025325A" w:rsidP="0025325A">
      <w:pPr>
        <w:jc w:val="both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 xml:space="preserve">Já (my) níže podepsaný (í) 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84438" w:rsidRPr="006226DB">
        <w:rPr>
          <w:rFonts w:ascii="Cambria" w:hAnsi="Cambria"/>
          <w:sz w:val="22"/>
          <w:szCs w:val="22"/>
          <w:highlight w:val="yellow"/>
        </w:rPr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čestně prohlašuji (</w:t>
      </w:r>
      <w:proofErr w:type="spellStart"/>
      <w:r w:rsidRPr="006226DB">
        <w:rPr>
          <w:rFonts w:ascii="Cambria" w:hAnsi="Cambria"/>
          <w:sz w:val="22"/>
          <w:szCs w:val="22"/>
        </w:rPr>
        <w:t>eme</w:t>
      </w:r>
      <w:proofErr w:type="spellEnd"/>
      <w:r w:rsidRPr="006226DB">
        <w:rPr>
          <w:rFonts w:ascii="Cambria" w:hAnsi="Cambria"/>
          <w:sz w:val="22"/>
          <w:szCs w:val="22"/>
        </w:rPr>
        <w:t xml:space="preserve">), že výše uvedené údaje jsou pravdivé, a že dodavatel 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84438" w:rsidRPr="006226DB">
        <w:rPr>
          <w:rFonts w:ascii="Cambria" w:hAnsi="Cambria"/>
          <w:sz w:val="22"/>
          <w:szCs w:val="22"/>
          <w:highlight w:val="yellow"/>
        </w:rPr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v případě jeho výběru zadavatelem v předmětné veřejné zakázce dodá zboží přesně dle technických a obchodních podmínek ve své nabídce.</w:t>
      </w:r>
    </w:p>
    <w:p w14:paraId="04705251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14:paraId="64129224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</w:p>
    <w:p w14:paraId="377D4911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>V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84438" w:rsidRPr="006226DB">
        <w:rPr>
          <w:rFonts w:ascii="Cambria" w:hAnsi="Cambria"/>
          <w:sz w:val="22"/>
          <w:szCs w:val="22"/>
          <w:highlight w:val="yellow"/>
        </w:rPr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dne 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84438" w:rsidRPr="006226DB">
        <w:rPr>
          <w:rFonts w:ascii="Cambria" w:hAnsi="Cambria"/>
          <w:sz w:val="22"/>
          <w:szCs w:val="22"/>
          <w:highlight w:val="yellow"/>
        </w:rPr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14:paraId="5C68F0C8" w14:textId="77777777" w:rsidR="0025325A" w:rsidRPr="006226DB" w:rsidRDefault="0025325A" w:rsidP="0025325A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  <w:t>_________________________________</w:t>
      </w:r>
    </w:p>
    <w:p w14:paraId="40EA202B" w14:textId="77777777" w:rsidR="0025325A" w:rsidRPr="006226DB" w:rsidRDefault="00684438" w:rsidP="0025325A">
      <w:pPr>
        <w:ind w:left="4956"/>
        <w:rPr>
          <w:rFonts w:ascii="Cambria" w:hAnsi="Cambria"/>
          <w:noProof/>
          <w:sz w:val="22"/>
          <w:szCs w:val="22"/>
          <w:highlight w:val="yellow"/>
        </w:rPr>
      </w:pPr>
      <w:r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325A"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6226DB">
        <w:rPr>
          <w:rFonts w:ascii="Cambria" w:hAnsi="Cambria"/>
          <w:sz w:val="22"/>
          <w:szCs w:val="22"/>
          <w:highlight w:val="yellow"/>
        </w:rPr>
      </w:r>
      <w:r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="0025325A" w:rsidRPr="006226DB">
        <w:rPr>
          <w:rFonts w:ascii="Cambria" w:hAnsi="Cambria"/>
          <w:noProof/>
          <w:sz w:val="22"/>
          <w:szCs w:val="22"/>
          <w:highlight w:val="yellow"/>
        </w:rPr>
        <w:t>Jméno a funkce oprávněné osoby dodavatele</w:t>
      </w:r>
    </w:p>
    <w:p w14:paraId="70E0E098" w14:textId="77777777" w:rsidR="00202C76" w:rsidRPr="00202C76" w:rsidRDefault="0025325A" w:rsidP="00202C76">
      <w:pPr>
        <w:ind w:left="495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noProof/>
          <w:sz w:val="22"/>
          <w:szCs w:val="22"/>
          <w:highlight w:val="yellow"/>
        </w:rPr>
        <w:t>Razítko a podpis oprávněné osoby dodavatele</w:t>
      </w:r>
      <w:r w:rsidR="00684438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sectPr w:rsidR="00202C76" w:rsidRPr="00202C76" w:rsidSect="00944653">
      <w:headerReference w:type="default" r:id="rId8"/>
      <w:footerReference w:type="default" r:id="rId9"/>
      <w:pgSz w:w="12240" w:h="15840"/>
      <w:pgMar w:top="1440" w:right="1183" w:bottom="1440" w:left="1800" w:header="0" w:footer="1191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CD5E" w14:textId="77777777" w:rsidR="00177ACF" w:rsidRDefault="00177ACF" w:rsidP="00D7324E">
      <w:r>
        <w:separator/>
      </w:r>
    </w:p>
  </w:endnote>
  <w:endnote w:type="continuationSeparator" w:id="0">
    <w:p w14:paraId="3B532332" w14:textId="77777777" w:rsidR="00177ACF" w:rsidRDefault="00177ACF" w:rsidP="00D7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CC4D" w14:textId="77777777" w:rsidR="00177ACF" w:rsidRPr="00944653" w:rsidRDefault="00177ACF" w:rsidP="00944653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 xml:space="preserve">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6DE7" w14:textId="77777777" w:rsidR="00177ACF" w:rsidRDefault="00177ACF" w:rsidP="00D7324E">
      <w:r>
        <w:separator/>
      </w:r>
    </w:p>
  </w:footnote>
  <w:footnote w:type="continuationSeparator" w:id="0">
    <w:p w14:paraId="713310A8" w14:textId="77777777" w:rsidR="00177ACF" w:rsidRDefault="00177ACF" w:rsidP="00D7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E127" w14:textId="77777777" w:rsidR="00177ACF" w:rsidRDefault="00177ACF">
    <w:pPr>
      <w:pStyle w:val="Zhlav"/>
    </w:pPr>
  </w:p>
  <w:p w14:paraId="1774566F" w14:textId="77777777" w:rsidR="00177ACF" w:rsidRDefault="00177ACF">
    <w:pPr>
      <w:pStyle w:val="Zhlav"/>
    </w:pPr>
  </w:p>
  <w:p w14:paraId="65249BD1" w14:textId="77777777" w:rsidR="00177ACF" w:rsidRPr="007B4BF4" w:rsidRDefault="00177ACF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14:paraId="487A834E" w14:textId="77777777" w:rsidR="00177ACF" w:rsidRDefault="00177A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0717">
    <w:abstractNumId w:val="1"/>
  </w:num>
  <w:num w:numId="2" w16cid:durableId="787506617">
    <w:abstractNumId w:val="1"/>
  </w:num>
  <w:num w:numId="3" w16cid:durableId="86706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DA1"/>
    <w:rsid w:val="00001CC4"/>
    <w:rsid w:val="000102F6"/>
    <w:rsid w:val="0002201B"/>
    <w:rsid w:val="00030B9F"/>
    <w:rsid w:val="000536C0"/>
    <w:rsid w:val="00073560"/>
    <w:rsid w:val="00080867"/>
    <w:rsid w:val="0008235B"/>
    <w:rsid w:val="00084388"/>
    <w:rsid w:val="000B6205"/>
    <w:rsid w:val="000C4162"/>
    <w:rsid w:val="000D2398"/>
    <w:rsid w:val="00112EA7"/>
    <w:rsid w:val="001145B8"/>
    <w:rsid w:val="001263EB"/>
    <w:rsid w:val="00131901"/>
    <w:rsid w:val="00135CC5"/>
    <w:rsid w:val="00150044"/>
    <w:rsid w:val="00154401"/>
    <w:rsid w:val="00162C67"/>
    <w:rsid w:val="00174244"/>
    <w:rsid w:val="00177ACF"/>
    <w:rsid w:val="0018102D"/>
    <w:rsid w:val="00187A03"/>
    <w:rsid w:val="00190409"/>
    <w:rsid w:val="0019259A"/>
    <w:rsid w:val="001A343D"/>
    <w:rsid w:val="001B0F9D"/>
    <w:rsid w:val="001C1865"/>
    <w:rsid w:val="001E363A"/>
    <w:rsid w:val="001E6832"/>
    <w:rsid w:val="001F11C7"/>
    <w:rsid w:val="00202C76"/>
    <w:rsid w:val="00216481"/>
    <w:rsid w:val="00222594"/>
    <w:rsid w:val="00222B2B"/>
    <w:rsid w:val="002309D4"/>
    <w:rsid w:val="002319A7"/>
    <w:rsid w:val="00233CD7"/>
    <w:rsid w:val="002355C9"/>
    <w:rsid w:val="00244107"/>
    <w:rsid w:val="00246ED6"/>
    <w:rsid w:val="0025325A"/>
    <w:rsid w:val="00253DE9"/>
    <w:rsid w:val="002826FE"/>
    <w:rsid w:val="00282935"/>
    <w:rsid w:val="00294851"/>
    <w:rsid w:val="00295778"/>
    <w:rsid w:val="002B5544"/>
    <w:rsid w:val="002C2416"/>
    <w:rsid w:val="002E557A"/>
    <w:rsid w:val="002F43AD"/>
    <w:rsid w:val="002F5238"/>
    <w:rsid w:val="003155DA"/>
    <w:rsid w:val="00327E1D"/>
    <w:rsid w:val="00341D2A"/>
    <w:rsid w:val="003602EC"/>
    <w:rsid w:val="00360DA1"/>
    <w:rsid w:val="00371FD6"/>
    <w:rsid w:val="0039030D"/>
    <w:rsid w:val="0039167D"/>
    <w:rsid w:val="003A5D6D"/>
    <w:rsid w:val="003C3D4D"/>
    <w:rsid w:val="003E1118"/>
    <w:rsid w:val="003F1061"/>
    <w:rsid w:val="003F1EDD"/>
    <w:rsid w:val="003F42E9"/>
    <w:rsid w:val="00412B34"/>
    <w:rsid w:val="00417B97"/>
    <w:rsid w:val="004322EB"/>
    <w:rsid w:val="004329AF"/>
    <w:rsid w:val="0043518C"/>
    <w:rsid w:val="00441C63"/>
    <w:rsid w:val="00444C4C"/>
    <w:rsid w:val="004500E2"/>
    <w:rsid w:val="00451663"/>
    <w:rsid w:val="00454032"/>
    <w:rsid w:val="00454567"/>
    <w:rsid w:val="00455ADA"/>
    <w:rsid w:val="004660B6"/>
    <w:rsid w:val="00472BF6"/>
    <w:rsid w:val="00485D16"/>
    <w:rsid w:val="00497A0D"/>
    <w:rsid w:val="004A0DA1"/>
    <w:rsid w:val="004A4832"/>
    <w:rsid w:val="004A78C4"/>
    <w:rsid w:val="004B27C9"/>
    <w:rsid w:val="004B5E48"/>
    <w:rsid w:val="004B6C32"/>
    <w:rsid w:val="004D4ED2"/>
    <w:rsid w:val="004D5964"/>
    <w:rsid w:val="004F0CE8"/>
    <w:rsid w:val="004F3459"/>
    <w:rsid w:val="004F3638"/>
    <w:rsid w:val="00507750"/>
    <w:rsid w:val="00511629"/>
    <w:rsid w:val="00514D81"/>
    <w:rsid w:val="00515554"/>
    <w:rsid w:val="0054326F"/>
    <w:rsid w:val="00553F9D"/>
    <w:rsid w:val="00560953"/>
    <w:rsid w:val="00562721"/>
    <w:rsid w:val="0056770B"/>
    <w:rsid w:val="00571C9F"/>
    <w:rsid w:val="00594EF6"/>
    <w:rsid w:val="005B20A2"/>
    <w:rsid w:val="005B7F5D"/>
    <w:rsid w:val="005C5421"/>
    <w:rsid w:val="005D0354"/>
    <w:rsid w:val="005F70D5"/>
    <w:rsid w:val="00611788"/>
    <w:rsid w:val="00614C07"/>
    <w:rsid w:val="0061546F"/>
    <w:rsid w:val="00625A4F"/>
    <w:rsid w:val="0062767E"/>
    <w:rsid w:val="00633787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438"/>
    <w:rsid w:val="006848C2"/>
    <w:rsid w:val="00690666"/>
    <w:rsid w:val="006C4572"/>
    <w:rsid w:val="006D0C01"/>
    <w:rsid w:val="0070224C"/>
    <w:rsid w:val="00721EBB"/>
    <w:rsid w:val="00724138"/>
    <w:rsid w:val="00724D2E"/>
    <w:rsid w:val="00725184"/>
    <w:rsid w:val="00734497"/>
    <w:rsid w:val="00742872"/>
    <w:rsid w:val="00753270"/>
    <w:rsid w:val="00763377"/>
    <w:rsid w:val="00783145"/>
    <w:rsid w:val="007A3C59"/>
    <w:rsid w:val="007B5C75"/>
    <w:rsid w:val="007B784B"/>
    <w:rsid w:val="007D1868"/>
    <w:rsid w:val="007D3C9A"/>
    <w:rsid w:val="00803C1B"/>
    <w:rsid w:val="00803F05"/>
    <w:rsid w:val="00821992"/>
    <w:rsid w:val="00823868"/>
    <w:rsid w:val="0082647C"/>
    <w:rsid w:val="00833262"/>
    <w:rsid w:val="008344DD"/>
    <w:rsid w:val="0083472D"/>
    <w:rsid w:val="008366F9"/>
    <w:rsid w:val="00844488"/>
    <w:rsid w:val="008475FD"/>
    <w:rsid w:val="00850F80"/>
    <w:rsid w:val="00855397"/>
    <w:rsid w:val="00863456"/>
    <w:rsid w:val="00870618"/>
    <w:rsid w:val="008765D4"/>
    <w:rsid w:val="00880230"/>
    <w:rsid w:val="00891DE1"/>
    <w:rsid w:val="008944B9"/>
    <w:rsid w:val="008B0C9C"/>
    <w:rsid w:val="008C79C5"/>
    <w:rsid w:val="008D6D9B"/>
    <w:rsid w:val="008E339C"/>
    <w:rsid w:val="008F1BA9"/>
    <w:rsid w:val="00903961"/>
    <w:rsid w:val="00903C8F"/>
    <w:rsid w:val="00910D12"/>
    <w:rsid w:val="00925174"/>
    <w:rsid w:val="0093231D"/>
    <w:rsid w:val="00936019"/>
    <w:rsid w:val="0093703B"/>
    <w:rsid w:val="00943DD5"/>
    <w:rsid w:val="00944653"/>
    <w:rsid w:val="0097164C"/>
    <w:rsid w:val="00976D19"/>
    <w:rsid w:val="00980350"/>
    <w:rsid w:val="00985B09"/>
    <w:rsid w:val="009C0870"/>
    <w:rsid w:val="009C2AC6"/>
    <w:rsid w:val="00A04BA5"/>
    <w:rsid w:val="00A20E7E"/>
    <w:rsid w:val="00A2525F"/>
    <w:rsid w:val="00A56FB8"/>
    <w:rsid w:val="00A57BA4"/>
    <w:rsid w:val="00A70F0F"/>
    <w:rsid w:val="00A7284F"/>
    <w:rsid w:val="00A839EF"/>
    <w:rsid w:val="00A90159"/>
    <w:rsid w:val="00A90815"/>
    <w:rsid w:val="00A90A9C"/>
    <w:rsid w:val="00A9123D"/>
    <w:rsid w:val="00A919E3"/>
    <w:rsid w:val="00AA1B15"/>
    <w:rsid w:val="00AC5246"/>
    <w:rsid w:val="00AD3201"/>
    <w:rsid w:val="00AE6897"/>
    <w:rsid w:val="00B0391B"/>
    <w:rsid w:val="00B066D6"/>
    <w:rsid w:val="00B11F23"/>
    <w:rsid w:val="00B13136"/>
    <w:rsid w:val="00B14469"/>
    <w:rsid w:val="00B2439B"/>
    <w:rsid w:val="00B24EBE"/>
    <w:rsid w:val="00B31E15"/>
    <w:rsid w:val="00B32F9A"/>
    <w:rsid w:val="00B37AB7"/>
    <w:rsid w:val="00B41C36"/>
    <w:rsid w:val="00B46632"/>
    <w:rsid w:val="00B501FC"/>
    <w:rsid w:val="00B56117"/>
    <w:rsid w:val="00B61047"/>
    <w:rsid w:val="00B63138"/>
    <w:rsid w:val="00B70890"/>
    <w:rsid w:val="00B71988"/>
    <w:rsid w:val="00B81940"/>
    <w:rsid w:val="00B83672"/>
    <w:rsid w:val="00B958B7"/>
    <w:rsid w:val="00B95FAA"/>
    <w:rsid w:val="00BA1DB4"/>
    <w:rsid w:val="00BD3D1A"/>
    <w:rsid w:val="00BD72D8"/>
    <w:rsid w:val="00BE0730"/>
    <w:rsid w:val="00BF66D0"/>
    <w:rsid w:val="00C020F7"/>
    <w:rsid w:val="00C13C5F"/>
    <w:rsid w:val="00C20D58"/>
    <w:rsid w:val="00C213C1"/>
    <w:rsid w:val="00C30F4F"/>
    <w:rsid w:val="00C31E11"/>
    <w:rsid w:val="00C32557"/>
    <w:rsid w:val="00C63D1D"/>
    <w:rsid w:val="00C839AC"/>
    <w:rsid w:val="00C93E28"/>
    <w:rsid w:val="00CB5EAC"/>
    <w:rsid w:val="00CB79D9"/>
    <w:rsid w:val="00CC0049"/>
    <w:rsid w:val="00CC1CD1"/>
    <w:rsid w:val="00CC2ABE"/>
    <w:rsid w:val="00CD6F0D"/>
    <w:rsid w:val="00CE2874"/>
    <w:rsid w:val="00D32372"/>
    <w:rsid w:val="00D5250F"/>
    <w:rsid w:val="00D578ED"/>
    <w:rsid w:val="00D61B9F"/>
    <w:rsid w:val="00D70991"/>
    <w:rsid w:val="00D7324E"/>
    <w:rsid w:val="00D82A28"/>
    <w:rsid w:val="00D9268F"/>
    <w:rsid w:val="00DA3758"/>
    <w:rsid w:val="00DA69FB"/>
    <w:rsid w:val="00DB0F4C"/>
    <w:rsid w:val="00DB48C9"/>
    <w:rsid w:val="00DC1343"/>
    <w:rsid w:val="00DC2362"/>
    <w:rsid w:val="00DD5490"/>
    <w:rsid w:val="00DE4AE9"/>
    <w:rsid w:val="00DF0E3D"/>
    <w:rsid w:val="00E13B9E"/>
    <w:rsid w:val="00E24559"/>
    <w:rsid w:val="00E535EC"/>
    <w:rsid w:val="00E54CBA"/>
    <w:rsid w:val="00E718BC"/>
    <w:rsid w:val="00E71B7A"/>
    <w:rsid w:val="00E76E06"/>
    <w:rsid w:val="00EC2452"/>
    <w:rsid w:val="00EC75E3"/>
    <w:rsid w:val="00ED0B06"/>
    <w:rsid w:val="00ED37BA"/>
    <w:rsid w:val="00EE7F5A"/>
    <w:rsid w:val="00F03F91"/>
    <w:rsid w:val="00F1085A"/>
    <w:rsid w:val="00F11CA3"/>
    <w:rsid w:val="00F174D4"/>
    <w:rsid w:val="00F17EB5"/>
    <w:rsid w:val="00F31A25"/>
    <w:rsid w:val="00F44A5A"/>
    <w:rsid w:val="00F44FEC"/>
    <w:rsid w:val="00F5261F"/>
    <w:rsid w:val="00F566C8"/>
    <w:rsid w:val="00F860B0"/>
    <w:rsid w:val="00F904E0"/>
    <w:rsid w:val="00F923C6"/>
    <w:rsid w:val="00F9598E"/>
    <w:rsid w:val="00FB3907"/>
    <w:rsid w:val="00FB3A97"/>
    <w:rsid w:val="00FC1567"/>
    <w:rsid w:val="00FC6101"/>
    <w:rsid w:val="00FD59CE"/>
    <w:rsid w:val="00FE20BA"/>
    <w:rsid w:val="00FE57CD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D6FF"/>
  <w15:docId w15:val="{E445E568-DD57-43E2-A889-3E19DD97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paragraph" w:customStyle="1" w:styleId="Odstavecseseznamem2">
    <w:name w:val="Odstavec se seznamem2"/>
    <w:basedOn w:val="Normln"/>
    <w:rsid w:val="00C32557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9988-6105-428B-BBA8-62DDB3D1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Karla Zalubilová</cp:lastModifiedBy>
  <cp:revision>40</cp:revision>
  <cp:lastPrinted>2019-09-16T15:59:00Z</cp:lastPrinted>
  <dcterms:created xsi:type="dcterms:W3CDTF">2020-03-05T12:44:00Z</dcterms:created>
  <dcterms:modified xsi:type="dcterms:W3CDTF">2025-11-07T08:53:00Z</dcterms:modified>
</cp:coreProperties>
</file>