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8682" w14:textId="77777777" w:rsidR="003F7900" w:rsidRPr="00512A89" w:rsidRDefault="003F7900" w:rsidP="003F7900">
      <w:pPr>
        <w:spacing w:line="276" w:lineRule="auto"/>
        <w:jc w:val="center"/>
        <w:rPr>
          <w:b/>
          <w:smallCaps/>
          <w:sz w:val="32"/>
          <w:u w:val="single"/>
        </w:rPr>
      </w:pPr>
      <w:r w:rsidRPr="00512A89">
        <w:rPr>
          <w:b/>
          <w:smallCaps/>
          <w:sz w:val="32"/>
          <w:u w:val="single"/>
        </w:rPr>
        <w:t>Sml</w:t>
      </w:r>
      <w:bookmarkStart w:id="0" w:name="_GoBack"/>
      <w:bookmarkEnd w:id="0"/>
      <w:r w:rsidRPr="00512A89">
        <w:rPr>
          <w:b/>
          <w:smallCaps/>
          <w:sz w:val="32"/>
          <w:u w:val="single"/>
        </w:rPr>
        <w:t xml:space="preserve">ouva o dodávce kamerového systému </w:t>
      </w:r>
      <w:r w:rsidRPr="00512A89">
        <w:rPr>
          <w:b/>
          <w:smallCaps/>
          <w:sz w:val="32"/>
          <w:u w:val="single"/>
        </w:rPr>
        <w:br/>
        <w:t>včetně instalace</w:t>
      </w:r>
    </w:p>
    <w:p w14:paraId="6526E937" w14:textId="77777777" w:rsidR="003F7900" w:rsidRPr="00512A89" w:rsidRDefault="003F7900" w:rsidP="003F7900">
      <w:pPr>
        <w:spacing w:after="600" w:line="276" w:lineRule="auto"/>
        <w:jc w:val="center"/>
        <w:rPr>
          <w:sz w:val="24"/>
        </w:rPr>
      </w:pPr>
      <w:r w:rsidRPr="00512A89">
        <w:rPr>
          <w:sz w:val="24"/>
        </w:rPr>
        <w:t>uzavřená dle ustanovení § 2079 a násl. zákona č. 89/2012 Sb., občanský zákoník</w:t>
      </w:r>
    </w:p>
    <w:p w14:paraId="2B807CFB" w14:textId="77777777" w:rsidR="003F7900" w:rsidRPr="00512A89" w:rsidRDefault="003F7900" w:rsidP="003F7900">
      <w:pPr>
        <w:pStyle w:val="Odstavecseseznamem"/>
        <w:numPr>
          <w:ilvl w:val="0"/>
          <w:numId w:val="19"/>
        </w:numPr>
        <w:tabs>
          <w:tab w:val="left" w:pos="2552"/>
        </w:tabs>
        <w:suppressAutoHyphens w:val="0"/>
        <w:spacing w:after="0" w:line="276" w:lineRule="auto"/>
        <w:ind w:left="426" w:hanging="42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2A89">
        <w:rPr>
          <w:rFonts w:ascii="Times New Roman" w:hAnsi="Times New Roman" w:cs="Times New Roman"/>
          <w:b/>
          <w:sz w:val="24"/>
          <w:szCs w:val="24"/>
          <w:u w:val="single"/>
        </w:rPr>
        <w:t>Dodavatel:</w:t>
      </w:r>
      <w:r w:rsidRPr="00512A89">
        <w:rPr>
          <w:rFonts w:ascii="Times New Roman" w:hAnsi="Times New Roman" w:cs="Times New Roman"/>
          <w:b/>
          <w:sz w:val="24"/>
          <w:szCs w:val="24"/>
        </w:rPr>
        <w:tab/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</w:p>
    <w:p w14:paraId="7B476845" w14:textId="77777777" w:rsidR="003F7900" w:rsidRPr="00512A89" w:rsidRDefault="003F7900" w:rsidP="003F7900">
      <w:pPr>
        <w:tabs>
          <w:tab w:val="left" w:pos="1701"/>
        </w:tabs>
        <w:spacing w:line="276" w:lineRule="auto"/>
        <w:ind w:left="2552"/>
        <w:rPr>
          <w:sz w:val="24"/>
          <w:szCs w:val="24"/>
        </w:rPr>
      </w:pPr>
      <w:r w:rsidRPr="00512A89">
        <w:rPr>
          <w:sz w:val="24"/>
          <w:szCs w:val="24"/>
        </w:rPr>
        <w:t xml:space="preserve">IČO: </w:t>
      </w:r>
      <w:r w:rsidRPr="00512A89">
        <w:rPr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12A89">
        <w:rPr>
          <w:sz w:val="24"/>
          <w:szCs w:val="24"/>
          <w:highlight w:val="yellow"/>
        </w:rPr>
        <w:instrText xml:space="preserve"> FORMTEXT </w:instrText>
      </w:r>
      <w:r w:rsidRPr="00512A89">
        <w:rPr>
          <w:sz w:val="24"/>
          <w:szCs w:val="24"/>
          <w:highlight w:val="yellow"/>
        </w:rPr>
      </w:r>
      <w:r w:rsidRPr="00512A89">
        <w:rPr>
          <w:sz w:val="24"/>
          <w:szCs w:val="24"/>
          <w:highlight w:val="yellow"/>
        </w:rPr>
        <w:fldChar w:fldCharType="separate"/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fldChar w:fldCharType="end"/>
      </w:r>
    </w:p>
    <w:p w14:paraId="7D781D04" w14:textId="77777777" w:rsidR="003F7900" w:rsidRPr="00512A89" w:rsidRDefault="003F7900" w:rsidP="003F7900">
      <w:pPr>
        <w:tabs>
          <w:tab w:val="left" w:pos="1701"/>
        </w:tabs>
        <w:spacing w:line="276" w:lineRule="auto"/>
        <w:ind w:left="2552"/>
        <w:rPr>
          <w:sz w:val="24"/>
          <w:szCs w:val="24"/>
        </w:rPr>
      </w:pPr>
      <w:r w:rsidRPr="00512A89">
        <w:rPr>
          <w:sz w:val="24"/>
          <w:szCs w:val="24"/>
        </w:rPr>
        <w:t xml:space="preserve">sídlem </w:t>
      </w:r>
      <w:r w:rsidRPr="00512A89">
        <w:rPr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12A89">
        <w:rPr>
          <w:sz w:val="24"/>
          <w:szCs w:val="24"/>
          <w:highlight w:val="yellow"/>
        </w:rPr>
        <w:instrText xml:space="preserve"> FORMTEXT </w:instrText>
      </w:r>
      <w:r w:rsidRPr="00512A89">
        <w:rPr>
          <w:sz w:val="24"/>
          <w:szCs w:val="24"/>
          <w:highlight w:val="yellow"/>
        </w:rPr>
      </w:r>
      <w:r w:rsidRPr="00512A89">
        <w:rPr>
          <w:sz w:val="24"/>
          <w:szCs w:val="24"/>
          <w:highlight w:val="yellow"/>
        </w:rPr>
        <w:fldChar w:fldCharType="separate"/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fldChar w:fldCharType="end"/>
      </w:r>
    </w:p>
    <w:p w14:paraId="03FE2FB2" w14:textId="77777777" w:rsidR="003F7900" w:rsidRPr="00512A89" w:rsidRDefault="003F7900" w:rsidP="003F7900">
      <w:pPr>
        <w:tabs>
          <w:tab w:val="left" w:pos="1701"/>
        </w:tabs>
        <w:spacing w:line="276" w:lineRule="auto"/>
        <w:ind w:left="2552"/>
        <w:rPr>
          <w:sz w:val="24"/>
          <w:szCs w:val="24"/>
        </w:rPr>
      </w:pPr>
      <w:proofErr w:type="spellStart"/>
      <w:r w:rsidRPr="00512A89">
        <w:rPr>
          <w:sz w:val="24"/>
          <w:szCs w:val="24"/>
        </w:rPr>
        <w:t>zast</w:t>
      </w:r>
      <w:proofErr w:type="spellEnd"/>
      <w:r w:rsidRPr="00512A89">
        <w:rPr>
          <w:sz w:val="24"/>
          <w:szCs w:val="24"/>
        </w:rPr>
        <w:t xml:space="preserve">. </w:t>
      </w:r>
      <w:r w:rsidRPr="00512A89">
        <w:rPr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12A89">
        <w:rPr>
          <w:sz w:val="24"/>
          <w:szCs w:val="24"/>
          <w:highlight w:val="yellow"/>
        </w:rPr>
        <w:instrText xml:space="preserve"> FORMTEXT </w:instrText>
      </w:r>
      <w:r w:rsidRPr="00512A89">
        <w:rPr>
          <w:sz w:val="24"/>
          <w:szCs w:val="24"/>
          <w:highlight w:val="yellow"/>
        </w:rPr>
      </w:r>
      <w:r w:rsidRPr="00512A89">
        <w:rPr>
          <w:sz w:val="24"/>
          <w:szCs w:val="24"/>
          <w:highlight w:val="yellow"/>
        </w:rPr>
        <w:fldChar w:fldCharType="separate"/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noProof/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fldChar w:fldCharType="end"/>
      </w:r>
    </w:p>
    <w:p w14:paraId="49788246" w14:textId="77777777" w:rsidR="003F7900" w:rsidRPr="00512A89" w:rsidRDefault="003F7900" w:rsidP="003F7900">
      <w:pPr>
        <w:tabs>
          <w:tab w:val="left" w:pos="1701"/>
        </w:tabs>
        <w:spacing w:before="120" w:line="276" w:lineRule="auto"/>
        <w:ind w:left="2552"/>
        <w:rPr>
          <w:i/>
          <w:sz w:val="24"/>
          <w:szCs w:val="24"/>
        </w:rPr>
      </w:pPr>
      <w:r w:rsidRPr="00512A89">
        <w:rPr>
          <w:i/>
          <w:sz w:val="24"/>
          <w:szCs w:val="24"/>
        </w:rPr>
        <w:t>na straně jedné jako „</w:t>
      </w:r>
      <w:r w:rsidRPr="00512A89">
        <w:rPr>
          <w:b/>
          <w:i/>
          <w:sz w:val="24"/>
          <w:szCs w:val="24"/>
        </w:rPr>
        <w:t>Dodavatel</w:t>
      </w:r>
      <w:r w:rsidRPr="00512A89">
        <w:rPr>
          <w:i/>
          <w:sz w:val="24"/>
          <w:szCs w:val="24"/>
        </w:rPr>
        <w:t>“</w:t>
      </w:r>
    </w:p>
    <w:p w14:paraId="2F2AA3A1" w14:textId="77777777" w:rsidR="003F7900" w:rsidRPr="00512A89" w:rsidRDefault="003F7900" w:rsidP="003F7900">
      <w:pPr>
        <w:tabs>
          <w:tab w:val="left" w:pos="1701"/>
        </w:tabs>
        <w:spacing w:before="240" w:after="240" w:line="276" w:lineRule="auto"/>
        <w:ind w:left="2552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a</w:t>
      </w:r>
    </w:p>
    <w:p w14:paraId="11D4160E" w14:textId="77777777" w:rsidR="003F7900" w:rsidRPr="00512A89" w:rsidRDefault="003F7900" w:rsidP="003F7900">
      <w:pPr>
        <w:pStyle w:val="Odstavecseseznamem"/>
        <w:numPr>
          <w:ilvl w:val="0"/>
          <w:numId w:val="19"/>
        </w:numPr>
        <w:tabs>
          <w:tab w:val="left" w:pos="2552"/>
        </w:tabs>
        <w:suppressAutoHyphens w:val="0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89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  <w:r w:rsidRPr="00512A8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12A89">
        <w:rPr>
          <w:rFonts w:ascii="Times New Roman" w:hAnsi="Times New Roman" w:cs="Times New Roman"/>
          <w:b/>
          <w:sz w:val="24"/>
          <w:szCs w:val="24"/>
        </w:rPr>
        <w:t>Faster</w:t>
      </w:r>
      <w:proofErr w:type="spellEnd"/>
      <w:r w:rsidRPr="00512A89">
        <w:rPr>
          <w:rFonts w:ascii="Times New Roman" w:hAnsi="Times New Roman" w:cs="Times New Roman"/>
          <w:b/>
          <w:sz w:val="24"/>
          <w:szCs w:val="24"/>
        </w:rPr>
        <w:t xml:space="preserve"> CZ spol. s r.o.</w:t>
      </w:r>
    </w:p>
    <w:p w14:paraId="105EE444" w14:textId="77777777" w:rsidR="003F7900" w:rsidRPr="00512A89" w:rsidRDefault="003F7900" w:rsidP="003F7900">
      <w:pPr>
        <w:tabs>
          <w:tab w:val="left" w:pos="1701"/>
        </w:tabs>
        <w:spacing w:line="276" w:lineRule="auto"/>
        <w:ind w:left="2552"/>
        <w:jc w:val="both"/>
        <w:rPr>
          <w:sz w:val="24"/>
          <w:szCs w:val="24"/>
        </w:rPr>
      </w:pPr>
      <w:r w:rsidRPr="00512A89">
        <w:rPr>
          <w:sz w:val="24"/>
          <w:szCs w:val="24"/>
        </w:rPr>
        <w:t>IČO: 607 22 266</w:t>
      </w:r>
    </w:p>
    <w:p w14:paraId="2367BBA1" w14:textId="77777777" w:rsidR="003F7900" w:rsidRPr="00512A89" w:rsidRDefault="003F7900" w:rsidP="003F7900">
      <w:pPr>
        <w:tabs>
          <w:tab w:val="left" w:pos="1701"/>
        </w:tabs>
        <w:spacing w:line="276" w:lineRule="auto"/>
        <w:ind w:left="2552"/>
        <w:jc w:val="both"/>
        <w:rPr>
          <w:sz w:val="24"/>
          <w:szCs w:val="24"/>
        </w:rPr>
      </w:pPr>
      <w:r w:rsidRPr="00512A89">
        <w:rPr>
          <w:sz w:val="24"/>
          <w:szCs w:val="24"/>
        </w:rPr>
        <w:t>sídlem Jarní 1064/44g, Maloměřice, 614 00 Brno</w:t>
      </w:r>
    </w:p>
    <w:p w14:paraId="5D95C86F" w14:textId="77777777" w:rsidR="003F7900" w:rsidRPr="00512A89" w:rsidRDefault="003F7900" w:rsidP="003F7900">
      <w:pPr>
        <w:tabs>
          <w:tab w:val="left" w:pos="1701"/>
        </w:tabs>
        <w:spacing w:line="276" w:lineRule="auto"/>
        <w:ind w:left="2552"/>
        <w:jc w:val="both"/>
        <w:rPr>
          <w:sz w:val="24"/>
          <w:szCs w:val="24"/>
        </w:rPr>
      </w:pPr>
      <w:proofErr w:type="spellStart"/>
      <w:r w:rsidRPr="00512A89">
        <w:rPr>
          <w:sz w:val="24"/>
          <w:szCs w:val="24"/>
        </w:rPr>
        <w:t>zast</w:t>
      </w:r>
      <w:proofErr w:type="spellEnd"/>
      <w:r w:rsidRPr="00512A89">
        <w:rPr>
          <w:sz w:val="24"/>
          <w:szCs w:val="24"/>
        </w:rPr>
        <w:t>. Ing. Danielem Škorpíkem, jednatelem</w:t>
      </w:r>
    </w:p>
    <w:p w14:paraId="563725F6" w14:textId="77777777" w:rsidR="003F7900" w:rsidRPr="00512A89" w:rsidRDefault="003F7900" w:rsidP="003F7900">
      <w:pPr>
        <w:tabs>
          <w:tab w:val="left" w:pos="1701"/>
        </w:tabs>
        <w:spacing w:before="120" w:line="276" w:lineRule="auto"/>
        <w:ind w:left="2552"/>
        <w:jc w:val="both"/>
        <w:rPr>
          <w:i/>
          <w:sz w:val="24"/>
          <w:szCs w:val="24"/>
        </w:rPr>
      </w:pPr>
      <w:r w:rsidRPr="00512A89">
        <w:rPr>
          <w:i/>
          <w:sz w:val="24"/>
          <w:szCs w:val="24"/>
        </w:rPr>
        <w:t>na straně jedné jako „</w:t>
      </w:r>
      <w:r w:rsidRPr="00512A89">
        <w:rPr>
          <w:b/>
          <w:i/>
          <w:sz w:val="24"/>
          <w:szCs w:val="24"/>
        </w:rPr>
        <w:t>Odběratel</w:t>
      </w:r>
      <w:r w:rsidRPr="00512A89">
        <w:rPr>
          <w:i/>
          <w:sz w:val="24"/>
          <w:szCs w:val="24"/>
        </w:rPr>
        <w:t>“</w:t>
      </w:r>
    </w:p>
    <w:p w14:paraId="1CB82DD4" w14:textId="77777777" w:rsidR="003F7900" w:rsidRPr="00512A89" w:rsidRDefault="003F7900" w:rsidP="003F7900">
      <w:pPr>
        <w:tabs>
          <w:tab w:val="left" w:pos="1701"/>
        </w:tabs>
        <w:spacing w:before="600" w:line="276" w:lineRule="auto"/>
        <w:jc w:val="center"/>
        <w:rPr>
          <w:sz w:val="24"/>
          <w:szCs w:val="24"/>
        </w:rPr>
      </w:pPr>
      <w:r w:rsidRPr="00512A89">
        <w:rPr>
          <w:sz w:val="24"/>
          <w:szCs w:val="24"/>
        </w:rPr>
        <w:t>mezi sebou zavřeli níže uvedeného dne, měsíce a roku tuto</w:t>
      </w:r>
    </w:p>
    <w:p w14:paraId="60C2E13A" w14:textId="77777777" w:rsidR="003F7900" w:rsidRPr="00512A89" w:rsidRDefault="003F7900" w:rsidP="003F7900">
      <w:pPr>
        <w:tabs>
          <w:tab w:val="left" w:pos="1701"/>
        </w:tabs>
        <w:spacing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smlouvu o dodávce kamerového systému včetně instalace:</w:t>
      </w:r>
    </w:p>
    <w:p w14:paraId="2F47454A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</w:p>
    <w:p w14:paraId="5C39EBD7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I.</w:t>
      </w:r>
      <w:r w:rsidRPr="00512A89">
        <w:rPr>
          <w:b/>
          <w:sz w:val="24"/>
          <w:szCs w:val="24"/>
        </w:rPr>
        <w:br/>
        <w:t>Předmět smlouvy</w:t>
      </w:r>
    </w:p>
    <w:p w14:paraId="35198DA5" w14:textId="553F13FF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Předmětem této smlouvy je závazek Dodavatele dodat Odběrateli CCTV systém za podmínek určených touto smlouvou a tento CCTV systém nainstalovat v určených prostorách, a závazek Odběratele za plnění dle této smlouvy a uhradit Odběrateli smluvenou cenu</w:t>
      </w:r>
      <w:r w:rsidR="00C36CB2" w:rsidRPr="00512A89">
        <w:rPr>
          <w:rFonts w:ascii="Times New Roman" w:hAnsi="Times New Roman" w:cs="Times New Roman"/>
          <w:sz w:val="24"/>
          <w:szCs w:val="24"/>
        </w:rPr>
        <w:t xml:space="preserve"> za dodávku dle této smlouvy</w:t>
      </w:r>
      <w:r w:rsidRPr="00512A89">
        <w:rPr>
          <w:rFonts w:ascii="Times New Roman" w:hAnsi="Times New Roman" w:cs="Times New Roman"/>
          <w:sz w:val="24"/>
          <w:szCs w:val="24"/>
        </w:rPr>
        <w:t>.</w:t>
      </w:r>
    </w:p>
    <w:p w14:paraId="305BB40E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Smluvní strany tímto výslovně prohlašují, že jsou oprávněny obchodovat se zbožím specifikovaným v čl. II. této smlouvy na území České republiky, a že disponují příslušnými veřejnoprávními povoleními či oprávněními ke všem plnění dle této smlouvy, jsou-li pro jejich potřeba.</w:t>
      </w:r>
    </w:p>
    <w:p w14:paraId="49175101" w14:textId="3EFA708D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96814425"/>
      <w:r w:rsidRPr="00512A89">
        <w:rPr>
          <w:rFonts w:ascii="Times New Roman" w:hAnsi="Times New Roman" w:cs="Times New Roman"/>
          <w:sz w:val="24"/>
          <w:szCs w:val="24"/>
        </w:rPr>
        <w:t xml:space="preserve">Smluvní strany prohlašují, že tato smlouva je uzavřena jako výsledek výběrového řízení na zakázku </w:t>
      </w:r>
      <w:r w:rsidRPr="00512A89">
        <w:rPr>
          <w:rFonts w:ascii="Times New Roman" w:hAnsi="Times New Roman" w:cs="Times New Roman"/>
          <w:i/>
          <w:sz w:val="24"/>
          <w:szCs w:val="24"/>
        </w:rPr>
        <w:t xml:space="preserve">„Zvýšení digitální úrovně ve společnosti </w:t>
      </w:r>
      <w:proofErr w:type="spellStart"/>
      <w:r w:rsidRPr="00512A89">
        <w:rPr>
          <w:rFonts w:ascii="Times New Roman" w:hAnsi="Times New Roman" w:cs="Times New Roman"/>
          <w:i/>
          <w:sz w:val="24"/>
          <w:szCs w:val="24"/>
        </w:rPr>
        <w:t>Faster</w:t>
      </w:r>
      <w:proofErr w:type="spellEnd"/>
      <w:r w:rsidRPr="00512A89">
        <w:rPr>
          <w:rFonts w:ascii="Times New Roman" w:hAnsi="Times New Roman" w:cs="Times New Roman"/>
          <w:i/>
          <w:sz w:val="24"/>
          <w:szCs w:val="24"/>
        </w:rPr>
        <w:t xml:space="preserve"> CZ spol. s r.o. (digitální podnik – výzva I.) – </w:t>
      </w:r>
      <w:r w:rsidR="00C36CB2" w:rsidRPr="00512A89">
        <w:rPr>
          <w:rFonts w:ascii="Times New Roman" w:hAnsi="Times New Roman" w:cs="Times New Roman"/>
          <w:i/>
          <w:sz w:val="24"/>
          <w:szCs w:val="24"/>
        </w:rPr>
        <w:t xml:space="preserve">část VI. Kamerový systém pro video </w:t>
      </w:r>
      <w:proofErr w:type="spellStart"/>
      <w:r w:rsidR="00C36CB2" w:rsidRPr="00512A89">
        <w:rPr>
          <w:rFonts w:ascii="Times New Roman" w:hAnsi="Times New Roman" w:cs="Times New Roman"/>
          <w:i/>
          <w:sz w:val="24"/>
          <w:szCs w:val="24"/>
        </w:rPr>
        <w:t>surveillance</w:t>
      </w:r>
      <w:proofErr w:type="spellEnd"/>
      <w:r w:rsidRPr="00512A89">
        <w:rPr>
          <w:rFonts w:ascii="Times New Roman" w:hAnsi="Times New Roman" w:cs="Times New Roman"/>
          <w:i/>
          <w:sz w:val="24"/>
          <w:szCs w:val="24"/>
        </w:rPr>
        <w:t>)“</w:t>
      </w:r>
      <w:r w:rsidRPr="00512A89">
        <w:rPr>
          <w:rFonts w:ascii="Times New Roman" w:hAnsi="Times New Roman" w:cs="Times New Roman"/>
          <w:sz w:val="24"/>
          <w:szCs w:val="24"/>
        </w:rPr>
        <w:t xml:space="preserve"> vedeného dle Pravidel pro výběr dodavatelů v operačním programu technologie a aplikace pro konkurenceschopnost, verze 5, platná od 28. 4. 2025 a účinná od 1. 5. 2025 (dostupných zde </w:t>
      </w:r>
      <w:hyperlink r:id="rId7" w:history="1">
        <w:r w:rsidRPr="00512A89">
          <w:rPr>
            <w:rStyle w:val="Hypertextovodkaz"/>
            <w:rFonts w:ascii="Times New Roman" w:hAnsi="Times New Roman" w:cs="Times New Roman"/>
            <w:sz w:val="24"/>
            <w:szCs w:val="24"/>
          </w:rPr>
          <w:t>https://apiagentura.gov.cz/wp-content/uploads/2025/04/pravidla-pro-vyber-dodavatelu-op-tak.pdf</w:t>
        </w:r>
      </w:hyperlink>
      <w:r w:rsidRPr="00512A89">
        <w:rPr>
          <w:rFonts w:ascii="Times New Roman" w:hAnsi="Times New Roman" w:cs="Times New Roman"/>
          <w:sz w:val="24"/>
          <w:szCs w:val="24"/>
        </w:rPr>
        <w:t xml:space="preserve">), neboť Objednatel má zájem financovat příslušnou část </w:t>
      </w:r>
      <w:r w:rsidRPr="00512A89">
        <w:rPr>
          <w:rFonts w:ascii="Times New Roman" w:hAnsi="Times New Roman" w:cs="Times New Roman"/>
          <w:sz w:val="24"/>
          <w:szCs w:val="24"/>
        </w:rPr>
        <w:lastRenderedPageBreak/>
        <w:t>ceny za dodávku dle této smlouvy z dotačního programu „</w:t>
      </w:r>
      <w:r w:rsidRPr="00512A89">
        <w:rPr>
          <w:rFonts w:ascii="Times New Roman" w:hAnsi="Times New Roman" w:cs="Times New Roman"/>
          <w:i/>
          <w:sz w:val="24"/>
          <w:szCs w:val="24"/>
        </w:rPr>
        <w:t>Operační program Technologie a aplikace pro konkurenceschopnost</w:t>
      </w:r>
      <w:r w:rsidRPr="00512A89">
        <w:rPr>
          <w:rFonts w:ascii="Times New Roman" w:hAnsi="Times New Roman" w:cs="Times New Roman"/>
          <w:sz w:val="24"/>
          <w:szCs w:val="24"/>
        </w:rPr>
        <w:t>“</w:t>
      </w:r>
      <w:r w:rsidRPr="00512A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A89">
        <w:rPr>
          <w:rFonts w:ascii="Times New Roman" w:hAnsi="Times New Roman" w:cs="Times New Roman"/>
          <w:sz w:val="24"/>
          <w:szCs w:val="24"/>
        </w:rPr>
        <w:t>v rámci výzvy „</w:t>
      </w:r>
      <w:r w:rsidRPr="00512A89">
        <w:rPr>
          <w:rFonts w:ascii="Times New Roman" w:hAnsi="Times New Roman" w:cs="Times New Roman"/>
          <w:i/>
          <w:sz w:val="24"/>
          <w:szCs w:val="24"/>
        </w:rPr>
        <w:t>Digitální podnik – digitální podnik – výzva I.</w:t>
      </w:r>
      <w:r w:rsidRPr="00512A89">
        <w:rPr>
          <w:rFonts w:ascii="Times New Roman" w:hAnsi="Times New Roman" w:cs="Times New Roman"/>
          <w:sz w:val="24"/>
          <w:szCs w:val="24"/>
        </w:rPr>
        <w:t>“, číslo výzvy „</w:t>
      </w:r>
      <w:r w:rsidRPr="00512A89">
        <w:rPr>
          <w:rFonts w:ascii="Times New Roman" w:hAnsi="Times New Roman" w:cs="Times New Roman"/>
          <w:i/>
          <w:sz w:val="24"/>
          <w:szCs w:val="24"/>
        </w:rPr>
        <w:t>01_24_054</w:t>
      </w:r>
      <w:r w:rsidRPr="00512A89">
        <w:rPr>
          <w:rFonts w:ascii="Times New Roman" w:hAnsi="Times New Roman" w:cs="Times New Roman"/>
          <w:sz w:val="24"/>
          <w:szCs w:val="24"/>
        </w:rPr>
        <w:t>“.</w:t>
      </w:r>
      <w:bookmarkEnd w:id="1"/>
    </w:p>
    <w:p w14:paraId="1E8B7DFD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prohlašuje, že se před podpisem této smlouvy podrobně seznámil s podmínkami dotačního programu uvedeného v odst. 1.3. této smlouvy a zavazuje se poskytnout Objednateli veškerou nezbytnou součinnost, aby byly veškeré platby provedené na základě této smlouvy uznatelnými náklady.</w:t>
      </w:r>
    </w:p>
    <w:p w14:paraId="686D1897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3C555636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II.</w:t>
      </w:r>
      <w:r w:rsidRPr="00512A89">
        <w:rPr>
          <w:b/>
          <w:sz w:val="24"/>
          <w:szCs w:val="24"/>
        </w:rPr>
        <w:br/>
        <w:t>Předmět dodávky</w:t>
      </w:r>
    </w:p>
    <w:p w14:paraId="30D92B09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654D4CF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se zavazuje Odběrateli dodat zboží, které je blíže popsáno v příloze č. 1 této smlouvy (dále jen „</w:t>
      </w:r>
      <w:r w:rsidRPr="00512A89">
        <w:rPr>
          <w:rFonts w:ascii="Times New Roman" w:hAnsi="Times New Roman" w:cs="Times New Roman"/>
          <w:b/>
          <w:sz w:val="24"/>
          <w:szCs w:val="24"/>
        </w:rPr>
        <w:t>Kamerový systém</w:t>
      </w:r>
      <w:r w:rsidRPr="00512A89">
        <w:rPr>
          <w:rFonts w:ascii="Times New Roman" w:hAnsi="Times New Roman" w:cs="Times New Roman"/>
          <w:sz w:val="24"/>
          <w:szCs w:val="24"/>
        </w:rPr>
        <w:t>“).</w:t>
      </w:r>
    </w:p>
    <w:p w14:paraId="4F74C930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4E5714EC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sz w:val="24"/>
          <w:szCs w:val="24"/>
        </w:rPr>
        <w:br/>
      </w:r>
      <w:r w:rsidRPr="00512A89">
        <w:rPr>
          <w:b/>
          <w:sz w:val="24"/>
          <w:szCs w:val="24"/>
        </w:rPr>
        <w:t>III.</w:t>
      </w:r>
      <w:r w:rsidRPr="00512A89">
        <w:rPr>
          <w:b/>
          <w:sz w:val="24"/>
          <w:szCs w:val="24"/>
        </w:rPr>
        <w:br/>
        <w:t>Dodací podmínky a instalace Kamerového systému</w:t>
      </w:r>
    </w:p>
    <w:p w14:paraId="7DCA7D71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C3B64D7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se zavazuje dodat Odběrateli Kamerový systém specifikovaný odst. 2.1 této smlouvy na adresu sídla Odběratele.</w:t>
      </w:r>
    </w:p>
    <w:p w14:paraId="6D9871A1" w14:textId="3AC2FD66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se dále zavazuje provést kompletní instalaci Kamerového systému v sídle Odběratele. Instalace zahrnuje zejména dodávku a montáž kamer a příslušenství, kabeláže a zakončení, napájení, montáž držáků a krytů, konfiguraci síťových prvků nezbytných pro provoz Kamerového systému, propojení a integraci se stávajícími systémy Odběratele, provedení zátěžových a funkčních testů, zaškolení personálu Odběratele a předání kompletní dokumentace</w:t>
      </w:r>
      <w:r w:rsidR="00C36CB2" w:rsidRPr="00512A89">
        <w:rPr>
          <w:rFonts w:ascii="Times New Roman" w:hAnsi="Times New Roman" w:cs="Times New Roman"/>
          <w:sz w:val="24"/>
          <w:szCs w:val="24"/>
        </w:rPr>
        <w:t xml:space="preserve"> (dodávka Kamerového systému „na klíč“)</w:t>
      </w:r>
      <w:r w:rsidRPr="00512A89">
        <w:rPr>
          <w:rFonts w:ascii="Times New Roman" w:hAnsi="Times New Roman" w:cs="Times New Roman"/>
          <w:sz w:val="24"/>
          <w:szCs w:val="24"/>
        </w:rPr>
        <w:t>.</w:t>
      </w:r>
    </w:p>
    <w:p w14:paraId="0C4C326A" w14:textId="7AEDDD7D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se zavazuje provést instalaci Kamerového systému v souladu s platnými právními předpisy, závaznými bezpečnostními a požárními pravidly a obecně uznávanými technickými normami, jakož i v souladu s pokyny výrobce jednotlivých komponent Kamerového systému</w:t>
      </w:r>
      <w:r w:rsidR="00C36CB2" w:rsidRPr="00512A89">
        <w:rPr>
          <w:rFonts w:ascii="Times New Roman" w:hAnsi="Times New Roman" w:cs="Times New Roman"/>
          <w:sz w:val="24"/>
          <w:szCs w:val="24"/>
        </w:rPr>
        <w:t xml:space="preserve"> a pokyny Odběratele.</w:t>
      </w:r>
    </w:p>
    <w:p w14:paraId="6236C8F9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je povinen zajistit správné nastavení Kamerového systému dle požadavků Odběratele, zejména nastavení zorného pole, kvality obrazu, snímkové frekvence, IR/nočního režimu, uživatelských oprávnění, auditních logů, šifrování přenosu, apod.</w:t>
      </w:r>
    </w:p>
    <w:p w14:paraId="6AC8E8B3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Odběratel je povinen provést test dodaného a nainstalovaného Kamerového systému, a to nejpozději do tří (3) pracovních dnů od výzvy Dodavatele. V rámci testu Odběratel ověří, že Kamerový systém má požadované parametry a požadované vlastnosti.</w:t>
      </w:r>
    </w:p>
    <w:p w14:paraId="3893F89D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O provedení testu bude sepsán akceptační protokol, a to ve dvou (2) vyhotoveních, přičemž každá smluvní strana obdrží po jednom (1) vyhotovení. Akceptačním protokolu bude uvedeno minimálně: (i) odkaz na tuto smlouvu; (</w:t>
      </w:r>
      <w:proofErr w:type="spellStart"/>
      <w:r w:rsidRPr="00512A8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512A89">
        <w:rPr>
          <w:rFonts w:ascii="Times New Roman" w:hAnsi="Times New Roman" w:cs="Times New Roman"/>
          <w:sz w:val="24"/>
          <w:szCs w:val="24"/>
        </w:rPr>
        <w:t>) co je předáváno; (</w:t>
      </w:r>
      <w:proofErr w:type="spellStart"/>
      <w:r w:rsidRPr="00512A8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512A89">
        <w:rPr>
          <w:rFonts w:ascii="Times New Roman" w:hAnsi="Times New Roman" w:cs="Times New Roman"/>
          <w:sz w:val="24"/>
          <w:szCs w:val="24"/>
        </w:rPr>
        <w:t xml:space="preserve">) výsledek </w:t>
      </w:r>
      <w:r w:rsidRPr="00512A89">
        <w:rPr>
          <w:rFonts w:ascii="Times New Roman" w:hAnsi="Times New Roman" w:cs="Times New Roman"/>
          <w:sz w:val="24"/>
          <w:szCs w:val="24"/>
        </w:rPr>
        <w:lastRenderedPageBreak/>
        <w:t>akceptace (akceptováno x neakceptováno x akceptováno s výhradami); (</w:t>
      </w:r>
      <w:proofErr w:type="spellStart"/>
      <w:r w:rsidRPr="00512A89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512A89">
        <w:rPr>
          <w:rFonts w:ascii="Times New Roman" w:hAnsi="Times New Roman" w:cs="Times New Roman"/>
          <w:sz w:val="24"/>
          <w:szCs w:val="24"/>
        </w:rPr>
        <w:t xml:space="preserve">) případné důvody neakceptování či jiné vady plnění; (v) datum a podpis smluvních stran. </w:t>
      </w:r>
    </w:p>
    <w:p w14:paraId="1FB573EE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Okamžikem podpisu akceptačního protokolu s výsledkem „akceptováno“ nebo „akceptováno s výhradami“ se Kamerový systém považuje za dodaný.</w:t>
      </w:r>
    </w:p>
    <w:p w14:paraId="12570C8F" w14:textId="519E1C96" w:rsidR="00C36CB2" w:rsidRPr="00512A89" w:rsidRDefault="00C36CB2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Případně vady uvedené v akceptačním protokolu je Dodavatel povinen odstranit bezodkladně, nejpozději však do patnácti (15) dnů, nebude-li v předávacím protokolu sjednána jiná lhůta.</w:t>
      </w:r>
    </w:p>
    <w:p w14:paraId="0F2D4396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Vlastnické právo ke Kamerovému systému, jakož i nebezpečí škody a nahodilé zkázy, přechází na Odběratelem okamžikem jeho dodání Odběrateli.</w:t>
      </w:r>
    </w:p>
    <w:p w14:paraId="568687F7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021AEA99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IV.</w:t>
      </w:r>
      <w:r w:rsidRPr="00512A89">
        <w:rPr>
          <w:b/>
          <w:sz w:val="24"/>
          <w:szCs w:val="24"/>
        </w:rPr>
        <w:br/>
        <w:t>Termín dodávky</w:t>
      </w:r>
    </w:p>
    <w:p w14:paraId="5DA69738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B041C8E" w14:textId="1D9129B5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 xml:space="preserve">Dodavatel se zavazuje dodat sjednané zboží – Kamerový systém, včetně jeho instalace v sídle Odběratele, nejpozději do </w:t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512A89">
        <w:rPr>
          <w:rFonts w:ascii="Times New Roman" w:hAnsi="Times New Roman" w:cs="Times New Roman"/>
          <w:sz w:val="24"/>
          <w:szCs w:val="24"/>
        </w:rPr>
        <w:t>.</w:t>
      </w:r>
    </w:p>
    <w:p w14:paraId="47C862EE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b/>
          <w:sz w:val="24"/>
          <w:szCs w:val="24"/>
        </w:rPr>
      </w:pPr>
    </w:p>
    <w:p w14:paraId="6D881B27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V.</w:t>
      </w:r>
      <w:r w:rsidRPr="00512A89">
        <w:rPr>
          <w:b/>
          <w:sz w:val="24"/>
          <w:szCs w:val="24"/>
        </w:rPr>
        <w:br/>
        <w:t>Kupní cena</w:t>
      </w:r>
    </w:p>
    <w:p w14:paraId="19868714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F8D0EC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Souhrnná kupní cena za dodávku Kamerového systému specifikovaného v odst. 2.1. této smlouvy, včetně jeho instalace v sídle Odběratele, byla smluvními stranami sjednána ve výši</w:t>
      </w:r>
    </w:p>
    <w:p w14:paraId="5C73D296" w14:textId="77777777" w:rsidR="003F7900" w:rsidRPr="00512A89" w:rsidRDefault="003F7900" w:rsidP="003F7900">
      <w:pPr>
        <w:pStyle w:val="Odstavecseseznamem"/>
        <w:tabs>
          <w:tab w:val="left" w:pos="1701"/>
        </w:tabs>
        <w:spacing w:after="120" w:line="276" w:lineRule="auto"/>
        <w:ind w:left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instrText xml:space="preserve"> FORMTEXT </w:instrText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separate"/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b/>
          <w:sz w:val="24"/>
          <w:szCs w:val="24"/>
          <w:highlight w:val="yellow"/>
        </w:rPr>
        <w:fldChar w:fldCharType="end"/>
      </w:r>
      <w:r w:rsidRPr="00512A89">
        <w:rPr>
          <w:rFonts w:ascii="Times New Roman" w:hAnsi="Times New Roman" w:cs="Times New Roman"/>
          <w:b/>
          <w:sz w:val="24"/>
          <w:szCs w:val="24"/>
        </w:rPr>
        <w:t xml:space="preserve"> ,- Kč bez DPH</w:t>
      </w:r>
      <w:r w:rsidRPr="00512A89">
        <w:rPr>
          <w:rFonts w:ascii="Times New Roman" w:hAnsi="Times New Roman" w:cs="Times New Roman"/>
          <w:sz w:val="24"/>
          <w:szCs w:val="24"/>
        </w:rPr>
        <w:br/>
        <w:t xml:space="preserve">(slovy: </w:t>
      </w:r>
      <w:r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12A89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Pr="00512A89">
        <w:rPr>
          <w:rFonts w:ascii="Times New Roman" w:hAnsi="Times New Roman" w:cs="Times New Roman"/>
          <w:sz w:val="24"/>
          <w:szCs w:val="24"/>
          <w:highlight w:val="yellow"/>
        </w:rPr>
      </w:r>
      <w:r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512A89">
        <w:rPr>
          <w:rFonts w:ascii="Times New Roman" w:hAnsi="Times New Roman" w:cs="Times New Roman"/>
          <w:sz w:val="24"/>
          <w:szCs w:val="24"/>
        </w:rPr>
        <w:t xml:space="preserve"> korun českých bez DPH)</w:t>
      </w:r>
    </w:p>
    <w:p w14:paraId="6262B110" w14:textId="77777777" w:rsidR="003F7900" w:rsidRPr="00512A89" w:rsidRDefault="003F7900" w:rsidP="003F7900">
      <w:pPr>
        <w:pStyle w:val="Odstavecseseznamem"/>
        <w:tabs>
          <w:tab w:val="left" w:pos="1701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Podrobný rozpad uvedené souhrnné kupní ceny je uveden v rámci rozpočtu dodávky, který je přílohou č. 2 této smlouvy.</w:t>
      </w:r>
    </w:p>
    <w:p w14:paraId="7F2F9437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V případě, že je Dodavatel plátcem DPH, je oprávněn k veškerým částkám účtovaným dle této smlouvy přičíst DPH v zákonné výši.</w:t>
      </w:r>
    </w:p>
    <w:p w14:paraId="39BB783D" w14:textId="7EA7035F" w:rsidR="00C36CB2" w:rsidRPr="00512A89" w:rsidRDefault="00C36CB2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Shora uvedená kupní cena je stanovena jako pevná, konečná a nepřekročitelná, přičemž zahrnuje veškeré náklady na plnění této smlouvy, zejména veškeré náklady na pořízení a instalaci Kamerového systému, náklady na dopravu do místa plnění, obalový materiál, případné pojištění zásilky či riziko změny měnového kurzu, veškeré recyklační či jiné poplatky, daně, cla, licence apod.</w:t>
      </w:r>
    </w:p>
    <w:p w14:paraId="5F560747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02620E08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VI.</w:t>
      </w:r>
      <w:r w:rsidRPr="00512A89">
        <w:rPr>
          <w:b/>
          <w:sz w:val="24"/>
          <w:szCs w:val="24"/>
        </w:rPr>
        <w:br/>
        <w:t>Platební podmínky</w:t>
      </w:r>
    </w:p>
    <w:p w14:paraId="06C0F737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3D8B633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 xml:space="preserve">Smluvní strany se dohodly, že Kupní cena uvedená v odst. 5.1. této smlouvy bude uhrazena na základě faktury – daňového dokladu se splatností třicet (30) dnů. Nárok na </w:t>
      </w:r>
      <w:r w:rsidRPr="00512A89">
        <w:rPr>
          <w:rFonts w:ascii="Times New Roman" w:hAnsi="Times New Roman" w:cs="Times New Roman"/>
          <w:sz w:val="24"/>
          <w:szCs w:val="24"/>
        </w:rPr>
        <w:lastRenderedPageBreak/>
        <w:t>úhradu sjednané kupní ceny a právo fakturovat vzniká Dodavateli dodáním Kamerového systému ve smyslu odst. 3.7. této smlouvy.</w:t>
      </w:r>
    </w:p>
    <w:p w14:paraId="1BD29C5C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Faktura musí mimo náležitostí daňového dokladu obsahovat i informaci o rozsahu a předmětu plnění a odkaz na tuto smlouvu. Přílohou faktury bude předávací protokol ve smyslu odst. 3.6. této smlouvy.</w:t>
      </w:r>
    </w:p>
    <w:p w14:paraId="79C537D8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Pokud faktura nebude obsahovat stanovené náležitosti dle této smlouvy a obecně platných právních předpisů, nebo bude věcně nesprávná, je Odběratel oprávněn vrátit ji ve lhůtě deseti (10) kalendářních dnů od jejího obdržení Dodavateli s uvedením příčiny, která je důvodem pro vrácení faktury. V takovém případě se zruší lhůta splatnosti a nová lhůta splatnosti začne plynout doručením bezvadné faktury Odběrateli.</w:t>
      </w:r>
    </w:p>
    <w:p w14:paraId="1DFC476E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Objednatel se zavazuje důvodně fakturované částky dle této smlouvy hradit řádně a včas, a to bezhotovostním převodem přímo na účet uvedený na dané faktuře.</w:t>
      </w:r>
    </w:p>
    <w:p w14:paraId="724CFCAF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Fakturovaná částka se považuje za uhrazenou jejím připsáním na bankovní účet určený Zhotovitelem na faktuře.</w:t>
      </w:r>
    </w:p>
    <w:p w14:paraId="0E86A87C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5EFA4788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VII.</w:t>
      </w:r>
      <w:r w:rsidRPr="00512A89">
        <w:rPr>
          <w:b/>
          <w:sz w:val="24"/>
          <w:szCs w:val="24"/>
        </w:rPr>
        <w:br/>
        <w:t>Prohlášení Dodavatele</w:t>
      </w:r>
    </w:p>
    <w:p w14:paraId="429705DF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6C91135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prohlašuje, že:</w:t>
      </w:r>
    </w:p>
    <w:p w14:paraId="5AA5E5E2" w14:textId="77777777" w:rsidR="003F7900" w:rsidRPr="00512A89" w:rsidRDefault="003F7900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zboží – Kamerový systém obstaral v souladu s obecně závaznými právními předpisy;</w:t>
      </w:r>
    </w:p>
    <w:p w14:paraId="297101D2" w14:textId="07D9EC48" w:rsidR="003F7900" w:rsidRPr="00512A89" w:rsidRDefault="003F7900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 xml:space="preserve">je oprávněn </w:t>
      </w:r>
      <w:r w:rsidR="00C36CB2" w:rsidRPr="00512A89">
        <w:rPr>
          <w:rFonts w:ascii="Times New Roman" w:hAnsi="Times New Roman" w:cs="Times New Roman"/>
          <w:sz w:val="24"/>
          <w:szCs w:val="24"/>
        </w:rPr>
        <w:t>K</w:t>
      </w:r>
      <w:r w:rsidRPr="00512A89">
        <w:rPr>
          <w:rFonts w:ascii="Times New Roman" w:hAnsi="Times New Roman" w:cs="Times New Roman"/>
          <w:sz w:val="24"/>
          <w:szCs w:val="24"/>
        </w:rPr>
        <w:t>amerový systém dopravit do místa předání a</w:t>
      </w:r>
      <w:r w:rsidR="00C36CB2" w:rsidRPr="00512A89">
        <w:rPr>
          <w:rFonts w:ascii="Times New Roman" w:hAnsi="Times New Roman" w:cs="Times New Roman"/>
          <w:sz w:val="24"/>
          <w:szCs w:val="24"/>
        </w:rPr>
        <w:t xml:space="preserve"> tam jej nainstalovat a</w:t>
      </w:r>
      <w:r w:rsidRPr="00512A89">
        <w:rPr>
          <w:rFonts w:ascii="Times New Roman" w:hAnsi="Times New Roman" w:cs="Times New Roman"/>
          <w:sz w:val="24"/>
          <w:szCs w:val="24"/>
        </w:rPr>
        <w:t xml:space="preserve"> předat jej Odběrateli;</w:t>
      </w:r>
    </w:p>
    <w:p w14:paraId="6F5F8C49" w14:textId="77777777" w:rsidR="003F7900" w:rsidRPr="00512A89" w:rsidRDefault="003F7900" w:rsidP="003F7900">
      <w:pPr>
        <w:pStyle w:val="Odstavecseseznamem"/>
        <w:numPr>
          <w:ilvl w:val="0"/>
          <w:numId w:val="20"/>
        </w:numPr>
        <w:tabs>
          <w:tab w:val="left" w:pos="1701"/>
        </w:tabs>
        <w:suppressAutoHyphens w:val="0"/>
        <w:spacing w:after="120" w:line="276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je oprávněn Odběrateli umožnit, aby ke Kamerovému systému nabyl vlastnické právo, které nebude dotčeno žádnými právními vadami, zejména právy třetích osob, zejména zástavním právem, zadržovacím právem či právem zpětné koupě.</w:t>
      </w:r>
    </w:p>
    <w:p w14:paraId="3F95B2CC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6CF913B3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VIII.</w:t>
      </w:r>
      <w:r w:rsidRPr="00512A89">
        <w:rPr>
          <w:b/>
          <w:sz w:val="24"/>
          <w:szCs w:val="24"/>
        </w:rPr>
        <w:br/>
        <w:t>Záruka</w:t>
      </w:r>
    </w:p>
    <w:p w14:paraId="2A75A0D5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DA7C6F2" w14:textId="50D030B8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Dodavatel poskytuje Odběrateli záruku na veškeré plnění dle této smlouvy, a to v</w:t>
      </w:r>
      <w:r w:rsidR="00C36CB2" w:rsidRPr="00512A89">
        <w:rPr>
          <w:rFonts w:ascii="Times New Roman" w:hAnsi="Times New Roman" w:cs="Times New Roman"/>
          <w:sz w:val="24"/>
          <w:szCs w:val="24"/>
        </w:rPr>
        <w:t> </w:t>
      </w:r>
      <w:r w:rsidRPr="00512A89">
        <w:rPr>
          <w:rFonts w:ascii="Times New Roman" w:hAnsi="Times New Roman" w:cs="Times New Roman"/>
          <w:sz w:val="24"/>
          <w:szCs w:val="24"/>
        </w:rPr>
        <w:t>délce</w:t>
      </w:r>
      <w:r w:rsidR="00C36CB2" w:rsidRPr="00512A89">
        <w:rPr>
          <w:rFonts w:ascii="Times New Roman" w:hAnsi="Times New Roman" w:cs="Times New Roman"/>
          <w:sz w:val="24"/>
          <w:szCs w:val="24"/>
        </w:rPr>
        <w:t xml:space="preserve"> </w:t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instrText xml:space="preserve"> FORMTEXT </w:instrText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noProof/>
          <w:sz w:val="24"/>
          <w:szCs w:val="24"/>
          <w:highlight w:val="yellow"/>
        </w:rPr>
        <w:t> </w:t>
      </w:r>
      <w:r w:rsidR="00512A89" w:rsidRPr="00512A89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="00512A89" w:rsidRPr="00512A89">
        <w:rPr>
          <w:rFonts w:ascii="Times New Roman" w:hAnsi="Times New Roman" w:cs="Times New Roman"/>
          <w:sz w:val="24"/>
          <w:szCs w:val="24"/>
        </w:rPr>
        <w:t xml:space="preserve"> měsíců </w:t>
      </w:r>
      <w:r w:rsidRPr="00512A89">
        <w:rPr>
          <w:rFonts w:ascii="Times New Roman" w:hAnsi="Times New Roman" w:cs="Times New Roman"/>
          <w:sz w:val="24"/>
          <w:szCs w:val="24"/>
        </w:rPr>
        <w:t>od dodání Kamerového systému dle odst. 3.7. této smlouvy.</w:t>
      </w:r>
    </w:p>
    <w:p w14:paraId="28881B44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both"/>
        <w:rPr>
          <w:sz w:val="24"/>
          <w:szCs w:val="24"/>
        </w:rPr>
      </w:pPr>
    </w:p>
    <w:p w14:paraId="088AC22B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IX.</w:t>
      </w:r>
      <w:r w:rsidRPr="00512A89">
        <w:rPr>
          <w:b/>
          <w:sz w:val="24"/>
          <w:szCs w:val="24"/>
        </w:rPr>
        <w:br/>
        <w:t>Sankce a odstoupení od smlouvy</w:t>
      </w:r>
    </w:p>
    <w:p w14:paraId="4E47A384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D58EC20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V případě prodlení Dodavatele s dodáním Kamerového systému v termínu uvedeném v odst. 4.1. této smlouvy je Odběratel oprávněn účtovat Dodavateli smluvní pokutu ve výši 0,05% z kupní ceny uvedené v odst. 5.1. této smlouvy za každý den prodlení.</w:t>
      </w:r>
    </w:p>
    <w:p w14:paraId="4767540D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lastRenderedPageBreak/>
        <w:t>V případě, že Dodavatel nedodá Kamerový systém dle této smlouvy ani do 31. 12. 2026, je Odběratel oprávněn účtovat jednorázovou smluvní pokutu ve výši 25% z kupní ceny uvedené v odst. 5.1. této smlouvy.</w:t>
      </w:r>
    </w:p>
    <w:p w14:paraId="62105B0D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Odběratel je oprávněn od této smlouvy bez dalšího odstoupit, pokud se Dodavatel ocitne v prodlení s dodáním Kamerového systému v termínu sjednaném v odst. 4.1. této smlouvy po dobu delší než šedesát (60) dnů.</w:t>
      </w:r>
    </w:p>
    <w:p w14:paraId="2881E3E1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3892236"/>
      <w:r w:rsidRPr="00512A89">
        <w:rPr>
          <w:rFonts w:ascii="Times New Roman" w:hAnsi="Times New Roman" w:cs="Times New Roman"/>
          <w:sz w:val="24"/>
          <w:szCs w:val="24"/>
        </w:rPr>
        <w:t>Zaplacením smluvní pokuty není dotčeno právo na náhradu škody přesahující zaplacenou smluvní pokutu.</w:t>
      </w:r>
      <w:bookmarkEnd w:id="2"/>
    </w:p>
    <w:p w14:paraId="1A1006A2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Veškeré smluvní pokuty dle této smlouvy jsou splatné do pěti (5) dnů ode dne, kdy bude straně povinné doručena ze strany oprávněné písemná výzva k její úhradě. V případě, že se písemnou výzvu k úhradě smluvní pokuty nepodaří doručit straně povinné, je smluvní pokuta splatná do deseti (10) dnů ode dne, kdy byla písemná výzva k její úhradě podána stranou oprávněnou držiteli poštovní licence k doručení.</w:t>
      </w:r>
    </w:p>
    <w:p w14:paraId="73DB2ACC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tabs>
          <w:tab w:val="left" w:pos="1701"/>
        </w:tabs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Odstoupením nejsou dotčeny nároky smluvních stran na smluvní pokutu.</w:t>
      </w:r>
    </w:p>
    <w:p w14:paraId="20E248CE" w14:textId="77777777" w:rsidR="00512A89" w:rsidRDefault="00512A89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</w:p>
    <w:p w14:paraId="3A05CBEC" w14:textId="77777777" w:rsidR="003F7900" w:rsidRPr="00512A89" w:rsidRDefault="003F7900" w:rsidP="003F7900">
      <w:pPr>
        <w:tabs>
          <w:tab w:val="left" w:pos="1701"/>
        </w:tabs>
        <w:spacing w:after="120" w:line="276" w:lineRule="auto"/>
        <w:jc w:val="center"/>
        <w:rPr>
          <w:b/>
          <w:sz w:val="24"/>
          <w:szCs w:val="24"/>
        </w:rPr>
      </w:pPr>
      <w:r w:rsidRPr="00512A89">
        <w:rPr>
          <w:b/>
          <w:sz w:val="24"/>
          <w:szCs w:val="24"/>
        </w:rPr>
        <w:t>X.</w:t>
      </w:r>
      <w:r w:rsidRPr="00512A89">
        <w:rPr>
          <w:b/>
          <w:sz w:val="24"/>
          <w:szCs w:val="24"/>
        </w:rPr>
        <w:br/>
        <w:t>Závěrečná ustanovení</w:t>
      </w:r>
    </w:p>
    <w:p w14:paraId="0B6CE14C" w14:textId="77777777" w:rsidR="003F7900" w:rsidRPr="00512A89" w:rsidRDefault="003F7900" w:rsidP="003F7900">
      <w:pPr>
        <w:pStyle w:val="Odstavecseseznamem"/>
        <w:numPr>
          <w:ilvl w:val="0"/>
          <w:numId w:val="18"/>
        </w:numPr>
        <w:tabs>
          <w:tab w:val="left" w:pos="1701"/>
        </w:tabs>
        <w:suppressAutoHyphens w:val="0"/>
        <w:spacing w:after="120" w:line="276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B0BDBCD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Tato smlouva nabývá platnosti a účinnosti jejím uzavřením.</w:t>
      </w:r>
    </w:p>
    <w:p w14:paraId="40FC3458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Smluvní strany se dohodly, že veškeré změny či doplnění této smlouvy mohou být provedeny pouze v písemné formě.</w:t>
      </w:r>
    </w:p>
    <w:p w14:paraId="2670EAF6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Práva a povinnosti smluvních stran výslovně neupravená touto smlouvou se řídí příslušnými právními předpisy České republiky.</w:t>
      </w:r>
    </w:p>
    <w:p w14:paraId="54F2B4C9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 xml:space="preserve">Smluvní strany si výslovně sjednaly, že veškeré spory vyplývající z této smlouvy budou řešeny věcně a místně příslušnými soudy České republiky. Smluvní strany si pro tento případ sjednávají dle </w:t>
      </w:r>
      <w:proofErr w:type="spellStart"/>
      <w:r w:rsidRPr="00512A8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12A89">
        <w:rPr>
          <w:rFonts w:ascii="Times New Roman" w:hAnsi="Times New Roman" w:cs="Times New Roman"/>
          <w:sz w:val="24"/>
          <w:szCs w:val="24"/>
        </w:rPr>
        <w:t>. § 89a zákona č. 99/1963 Sb., občanský soudní řád, místní příslušnost soudu, který bude případný soudní spor řešit v prvním stupni, dle obecného soudu Odběratele (není-li zákonem stanovena výlučná příslušnost jiného soudu).</w:t>
      </w:r>
    </w:p>
    <w:p w14:paraId="7E0E5F8D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Tato smlouva je sepsána ve dvou (2) vyhotoveních s platností originálu každého z nich, přičemž každý účastník této smlouvy obdrží po jednom vyhotovení.</w:t>
      </w:r>
    </w:p>
    <w:p w14:paraId="0874B0F1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Je-li nebo stane-li se některé ustanovení této smlouvy neplatné či neúčinné, nedotýká se neplatnost ostatních ustanovení této smlouvy. Smluvní strany se zavazují dohodou nahradit neplatné či neúčinné ustanovení novým ustanovením platným a účinným, které nejlépe odpovídá původně zamýšlenému účelu ustanovení neplatného či neúčinného.</w:t>
      </w:r>
    </w:p>
    <w:p w14:paraId="7FB4C5D2" w14:textId="77777777" w:rsidR="003F7900" w:rsidRPr="00512A89" w:rsidRDefault="003F7900" w:rsidP="003F7900">
      <w:pPr>
        <w:pStyle w:val="Odstavecseseznamem"/>
        <w:numPr>
          <w:ilvl w:val="1"/>
          <w:numId w:val="18"/>
        </w:numPr>
        <w:suppressAutoHyphens w:val="0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Smluvní strany po jejím důkladném přečtení výslovně prohlašují, že mají právní osobnost a tuto smlouvu uzavírají s plnou svéprávností, a dále, že tato smlouva byla jako naprosto jasná, určitá a srozumitelná uzavřena na základě jejich pravé, vážné a svobodné vůle prosté všeho omylu či tísně, a vyvolává právní následky v ní obsažené.</w:t>
      </w:r>
    </w:p>
    <w:p w14:paraId="5515F2F0" w14:textId="77777777" w:rsidR="003F7900" w:rsidRPr="00512A89" w:rsidRDefault="003F7900" w:rsidP="003F7900">
      <w:pPr>
        <w:spacing w:line="276" w:lineRule="auto"/>
        <w:jc w:val="both"/>
        <w:rPr>
          <w:sz w:val="24"/>
          <w:szCs w:val="24"/>
        </w:rPr>
      </w:pPr>
      <w:r w:rsidRPr="00512A89">
        <w:rPr>
          <w:sz w:val="24"/>
          <w:szCs w:val="24"/>
          <w:u w:val="single"/>
        </w:rPr>
        <w:lastRenderedPageBreak/>
        <w:t>Přílohy</w:t>
      </w:r>
      <w:r w:rsidRPr="00512A89">
        <w:rPr>
          <w:sz w:val="24"/>
          <w:szCs w:val="24"/>
        </w:rPr>
        <w:t>:</w:t>
      </w:r>
    </w:p>
    <w:p w14:paraId="4615BF86" w14:textId="77777777" w:rsidR="003F7900" w:rsidRPr="00512A89" w:rsidRDefault="003F7900" w:rsidP="003F7900">
      <w:pPr>
        <w:pStyle w:val="Odstavecseseznamem"/>
        <w:numPr>
          <w:ilvl w:val="0"/>
          <w:numId w:val="21"/>
        </w:numPr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Příloha č. 1 – Specifikace Kamerového systému</w:t>
      </w:r>
    </w:p>
    <w:p w14:paraId="4B614574" w14:textId="77777777" w:rsidR="003F7900" w:rsidRPr="00512A89" w:rsidRDefault="003F7900" w:rsidP="003F7900">
      <w:pPr>
        <w:pStyle w:val="Odstavecseseznamem"/>
        <w:numPr>
          <w:ilvl w:val="0"/>
          <w:numId w:val="21"/>
        </w:numPr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89">
        <w:rPr>
          <w:rFonts w:ascii="Times New Roman" w:hAnsi="Times New Roman" w:cs="Times New Roman"/>
          <w:sz w:val="24"/>
          <w:szCs w:val="24"/>
        </w:rPr>
        <w:t>Příloha č. 2 – Rozpočet dodávky</w:t>
      </w:r>
    </w:p>
    <w:p w14:paraId="6DB261CF" w14:textId="77777777" w:rsidR="003F7900" w:rsidRPr="00512A89" w:rsidRDefault="003F7900" w:rsidP="003F7900">
      <w:pPr>
        <w:pStyle w:val="Odstavec"/>
        <w:tabs>
          <w:tab w:val="clear" w:pos="663"/>
          <w:tab w:val="left" w:pos="708"/>
          <w:tab w:val="left" w:pos="5954"/>
        </w:tabs>
        <w:spacing w:before="360" w:after="360" w:line="276" w:lineRule="auto"/>
        <w:rPr>
          <w:rFonts w:ascii="Times New Roman" w:hAnsi="Times New Roman"/>
          <w:sz w:val="24"/>
        </w:rPr>
      </w:pPr>
      <w:r w:rsidRPr="00512A89">
        <w:rPr>
          <w:rFonts w:ascii="Times New Roman" w:hAnsi="Times New Roman"/>
          <w:sz w:val="24"/>
        </w:rPr>
        <w:t>V Brně dne ....................</w:t>
      </w:r>
      <w:r w:rsidRPr="00512A89">
        <w:rPr>
          <w:rFonts w:ascii="Times New Roman" w:hAnsi="Times New Roman"/>
          <w:sz w:val="24"/>
        </w:rPr>
        <w:tab/>
        <w:t>V …………… dne …………..</w:t>
      </w:r>
    </w:p>
    <w:p w14:paraId="6F5F26E6" w14:textId="77777777" w:rsidR="003F7900" w:rsidRPr="00512A89" w:rsidRDefault="003F7900" w:rsidP="003F7900">
      <w:pPr>
        <w:pStyle w:val="Odstavec"/>
        <w:tabs>
          <w:tab w:val="clear" w:pos="663"/>
          <w:tab w:val="left" w:pos="5954"/>
        </w:tabs>
        <w:spacing w:before="0" w:after="120" w:line="276" w:lineRule="auto"/>
        <w:rPr>
          <w:rFonts w:ascii="Times New Roman" w:hAnsi="Times New Roman"/>
          <w:sz w:val="24"/>
        </w:rPr>
      </w:pPr>
      <w:r w:rsidRPr="00512A89">
        <w:rPr>
          <w:rFonts w:ascii="Times New Roman" w:hAnsi="Times New Roman"/>
          <w:sz w:val="24"/>
          <w:u w:val="single"/>
        </w:rPr>
        <w:t>Odběratel</w:t>
      </w:r>
      <w:r w:rsidRPr="00512A89">
        <w:rPr>
          <w:rFonts w:ascii="Times New Roman" w:hAnsi="Times New Roman"/>
          <w:sz w:val="24"/>
        </w:rPr>
        <w:t>:</w:t>
      </w:r>
      <w:r w:rsidRPr="00512A89">
        <w:rPr>
          <w:rFonts w:ascii="Times New Roman" w:hAnsi="Times New Roman"/>
          <w:sz w:val="24"/>
        </w:rPr>
        <w:tab/>
      </w:r>
      <w:r w:rsidRPr="00512A89">
        <w:rPr>
          <w:rFonts w:ascii="Times New Roman" w:hAnsi="Times New Roman"/>
          <w:sz w:val="24"/>
          <w:u w:val="single"/>
        </w:rPr>
        <w:t>Dodavatel</w:t>
      </w:r>
      <w:r w:rsidRPr="00512A89">
        <w:rPr>
          <w:rFonts w:ascii="Times New Roman" w:hAnsi="Times New Roman"/>
          <w:sz w:val="24"/>
        </w:rPr>
        <w:t>:</w:t>
      </w:r>
    </w:p>
    <w:p w14:paraId="30644A8E" w14:textId="77777777" w:rsidR="003F7900" w:rsidRPr="00512A89" w:rsidRDefault="003F7900" w:rsidP="003F7900">
      <w:pPr>
        <w:pStyle w:val="Odstavec"/>
        <w:tabs>
          <w:tab w:val="clear" w:pos="663"/>
          <w:tab w:val="left" w:pos="5954"/>
        </w:tabs>
        <w:spacing w:before="960" w:after="0" w:line="276" w:lineRule="auto"/>
        <w:rPr>
          <w:rFonts w:ascii="Times New Roman" w:hAnsi="Times New Roman"/>
          <w:sz w:val="24"/>
        </w:rPr>
      </w:pPr>
      <w:r w:rsidRPr="00512A89">
        <w:rPr>
          <w:rFonts w:ascii="Times New Roman" w:hAnsi="Times New Roman"/>
          <w:sz w:val="24"/>
        </w:rPr>
        <w:t>____________________</w:t>
      </w:r>
      <w:r w:rsidRPr="00512A89">
        <w:rPr>
          <w:rFonts w:ascii="Times New Roman" w:hAnsi="Times New Roman"/>
          <w:sz w:val="24"/>
        </w:rPr>
        <w:tab/>
        <w:t>____________________</w:t>
      </w:r>
    </w:p>
    <w:p w14:paraId="128CECF3" w14:textId="77777777" w:rsidR="003F7900" w:rsidRPr="00512A89" w:rsidRDefault="003F7900" w:rsidP="003F7900">
      <w:pPr>
        <w:tabs>
          <w:tab w:val="left" w:pos="5954"/>
        </w:tabs>
        <w:spacing w:line="276" w:lineRule="auto"/>
        <w:jc w:val="both"/>
        <w:rPr>
          <w:b/>
          <w:sz w:val="24"/>
          <w:szCs w:val="24"/>
        </w:rPr>
      </w:pPr>
      <w:proofErr w:type="spellStart"/>
      <w:r w:rsidRPr="00512A89">
        <w:rPr>
          <w:b/>
          <w:sz w:val="24"/>
          <w:szCs w:val="24"/>
        </w:rPr>
        <w:t>Faster</w:t>
      </w:r>
      <w:proofErr w:type="spellEnd"/>
      <w:r w:rsidRPr="00512A89">
        <w:rPr>
          <w:b/>
          <w:sz w:val="24"/>
          <w:szCs w:val="24"/>
        </w:rPr>
        <w:t xml:space="preserve"> CZ spol. s r.o.</w:t>
      </w:r>
      <w:r w:rsidRPr="00512A89">
        <w:rPr>
          <w:b/>
          <w:sz w:val="24"/>
          <w:szCs w:val="24"/>
        </w:rPr>
        <w:tab/>
      </w:r>
      <w:r w:rsidRPr="00512A89">
        <w:rPr>
          <w:sz w:val="24"/>
          <w:szCs w:val="24"/>
        </w:rPr>
        <w:fldChar w:fldCharType="begin">
          <w:ffData>
            <w:name w:val="Bookmark Copy 10"/>
            <w:enabled/>
            <w:calcOnExit w:val="0"/>
            <w:textInput/>
          </w:ffData>
        </w:fldChar>
      </w:r>
      <w:r w:rsidRPr="00512A89">
        <w:rPr>
          <w:b/>
          <w:sz w:val="24"/>
          <w:szCs w:val="24"/>
          <w:highlight w:val="yellow"/>
        </w:rPr>
        <w:instrText xml:space="preserve"> FORMTEXT </w:instrText>
      </w:r>
      <w:r w:rsidRPr="00512A89">
        <w:rPr>
          <w:sz w:val="24"/>
          <w:szCs w:val="24"/>
        </w:rPr>
      </w:r>
      <w:r w:rsidRPr="00512A89">
        <w:rPr>
          <w:sz w:val="24"/>
          <w:szCs w:val="24"/>
        </w:rPr>
        <w:fldChar w:fldCharType="separate"/>
      </w:r>
      <w:r w:rsidRPr="00512A89">
        <w:rPr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t> </w:t>
      </w:r>
      <w:r w:rsidRPr="00512A89">
        <w:rPr>
          <w:sz w:val="24"/>
          <w:szCs w:val="24"/>
          <w:highlight w:val="yellow"/>
        </w:rPr>
        <w:t> </w:t>
      </w:r>
      <w:r w:rsidRPr="00512A89">
        <w:rPr>
          <w:b/>
          <w:sz w:val="24"/>
          <w:szCs w:val="24"/>
          <w:highlight w:val="yellow"/>
        </w:rPr>
        <w:fldChar w:fldCharType="end"/>
      </w:r>
    </w:p>
    <w:p w14:paraId="436AE511" w14:textId="77777777" w:rsidR="003F7900" w:rsidRPr="00512A89" w:rsidRDefault="003F7900" w:rsidP="003F7900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proofErr w:type="spellStart"/>
      <w:r w:rsidRPr="00512A89">
        <w:rPr>
          <w:sz w:val="24"/>
          <w:szCs w:val="24"/>
        </w:rPr>
        <w:t>zast</w:t>
      </w:r>
      <w:proofErr w:type="spellEnd"/>
      <w:r w:rsidRPr="00512A89">
        <w:rPr>
          <w:sz w:val="24"/>
          <w:szCs w:val="24"/>
        </w:rPr>
        <w:t>. Ing. Miroslavem Ondrou,</w:t>
      </w:r>
    </w:p>
    <w:p w14:paraId="76E29F41" w14:textId="77777777" w:rsidR="003F7900" w:rsidRPr="00512A89" w:rsidRDefault="003F7900" w:rsidP="003F7900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512A89">
        <w:rPr>
          <w:sz w:val="24"/>
          <w:szCs w:val="24"/>
        </w:rPr>
        <w:t>jednatelem</w:t>
      </w:r>
    </w:p>
    <w:p w14:paraId="6F0477E6" w14:textId="77777777" w:rsidR="003F7900" w:rsidRPr="00512A89" w:rsidRDefault="003F7900" w:rsidP="003F7900">
      <w:pPr>
        <w:spacing w:after="120" w:line="276" w:lineRule="auto"/>
        <w:jc w:val="both"/>
        <w:rPr>
          <w:sz w:val="24"/>
          <w:szCs w:val="24"/>
        </w:rPr>
      </w:pPr>
    </w:p>
    <w:p w14:paraId="4D68488B" w14:textId="065887B0" w:rsidR="0086685C" w:rsidRPr="00512A89" w:rsidRDefault="0086685C" w:rsidP="003F7900"/>
    <w:sectPr w:rsidR="0086685C" w:rsidRPr="00512A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CAF9C" w14:textId="77777777" w:rsidR="00A77F07" w:rsidRDefault="00A77F07">
      <w:r>
        <w:separator/>
      </w:r>
    </w:p>
  </w:endnote>
  <w:endnote w:type="continuationSeparator" w:id="0">
    <w:p w14:paraId="5F27CF59" w14:textId="77777777" w:rsidR="00A77F07" w:rsidRDefault="00A7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867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F50298" w14:textId="6B008F1B" w:rsidR="003F7900" w:rsidRDefault="003F7900">
            <w:pPr>
              <w:pStyle w:val="Zpat"/>
              <w:jc w:val="center"/>
            </w:pPr>
            <w:r w:rsidRPr="003F7900">
              <w:t xml:space="preserve">Stránka </w:t>
            </w:r>
            <w:r w:rsidRPr="003F7900">
              <w:rPr>
                <w:b/>
                <w:bCs/>
              </w:rPr>
              <w:fldChar w:fldCharType="begin"/>
            </w:r>
            <w:r w:rsidRPr="003F7900">
              <w:rPr>
                <w:b/>
                <w:bCs/>
              </w:rPr>
              <w:instrText>PAGE</w:instrText>
            </w:r>
            <w:r w:rsidRPr="003F7900">
              <w:rPr>
                <w:b/>
                <w:bCs/>
              </w:rPr>
              <w:fldChar w:fldCharType="separate"/>
            </w:r>
            <w:r w:rsidR="00512A89">
              <w:rPr>
                <w:b/>
                <w:bCs/>
                <w:noProof/>
              </w:rPr>
              <w:t>6</w:t>
            </w:r>
            <w:r w:rsidRPr="003F7900">
              <w:rPr>
                <w:b/>
                <w:bCs/>
              </w:rPr>
              <w:fldChar w:fldCharType="end"/>
            </w:r>
            <w:r w:rsidRPr="003F7900">
              <w:t xml:space="preserve"> z </w:t>
            </w:r>
            <w:r w:rsidRPr="003F7900">
              <w:rPr>
                <w:b/>
                <w:bCs/>
              </w:rPr>
              <w:fldChar w:fldCharType="begin"/>
            </w:r>
            <w:r w:rsidRPr="003F7900">
              <w:rPr>
                <w:b/>
                <w:bCs/>
              </w:rPr>
              <w:instrText>NUMPAGES</w:instrText>
            </w:r>
            <w:r w:rsidRPr="003F7900">
              <w:rPr>
                <w:b/>
                <w:bCs/>
              </w:rPr>
              <w:fldChar w:fldCharType="separate"/>
            </w:r>
            <w:r w:rsidR="00512A89">
              <w:rPr>
                <w:b/>
                <w:bCs/>
                <w:noProof/>
              </w:rPr>
              <w:t>6</w:t>
            </w:r>
            <w:r w:rsidRPr="003F7900">
              <w:rPr>
                <w:b/>
                <w:bCs/>
              </w:rPr>
              <w:fldChar w:fldCharType="end"/>
            </w:r>
          </w:p>
        </w:sdtContent>
      </w:sdt>
    </w:sdtContent>
  </w:sdt>
  <w:p w14:paraId="781EA0F7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552EB" w14:textId="77777777" w:rsidR="00A77F07" w:rsidRDefault="00A77F07">
      <w:r>
        <w:separator/>
      </w:r>
    </w:p>
  </w:footnote>
  <w:footnote w:type="continuationSeparator" w:id="0">
    <w:p w14:paraId="6D91C41D" w14:textId="77777777" w:rsidR="00A77F07" w:rsidRDefault="00A77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DCA"/>
    <w:multiLevelType w:val="hybridMultilevel"/>
    <w:tmpl w:val="0018D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FA1"/>
    <w:multiLevelType w:val="multilevel"/>
    <w:tmpl w:val="80E4491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129C22DB"/>
    <w:multiLevelType w:val="multilevel"/>
    <w:tmpl w:val="726E7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14376C"/>
    <w:multiLevelType w:val="multilevel"/>
    <w:tmpl w:val="C9B4AE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23277"/>
    <w:multiLevelType w:val="hybridMultilevel"/>
    <w:tmpl w:val="5C8825F6"/>
    <w:lvl w:ilvl="0" w:tplc="E4BCC3BE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6511"/>
    <w:multiLevelType w:val="multilevel"/>
    <w:tmpl w:val="FB5EF2B6"/>
    <w:lvl w:ilvl="0">
      <w:start w:val="1"/>
      <w:numFmt w:val="decimal"/>
      <w:isLgl/>
      <w:lvlText w:val="Čl. 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663"/>
        </w:tabs>
        <w:ind w:left="663" w:hanging="663"/>
      </w:pPr>
    </w:lvl>
    <w:lvl w:ilvl="2">
      <w:start w:val="1"/>
      <w:numFmt w:val="decimal"/>
      <w:lvlText w:val="%1.%2.%3"/>
      <w:lvlJc w:val="left"/>
      <w:pPr>
        <w:tabs>
          <w:tab w:val="num" w:pos="1248"/>
        </w:tabs>
        <w:ind w:left="1248" w:hanging="964"/>
      </w:p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007" w:hanging="648"/>
      </w:pPr>
    </w:lvl>
    <w:lvl w:ilvl="4">
      <w:start w:val="1"/>
      <w:numFmt w:val="decimal"/>
      <w:lvlText w:val="%1.%2.%3.%4.%5."/>
      <w:lvlJc w:val="left"/>
      <w:pPr>
        <w:tabs>
          <w:tab w:val="num" w:pos="3519"/>
        </w:tabs>
        <w:ind w:left="2511" w:hanging="792"/>
      </w:pPr>
    </w:lvl>
    <w:lvl w:ilvl="5">
      <w:start w:val="1"/>
      <w:numFmt w:val="decimal"/>
      <w:lvlText w:val="%1.%2.%3.%4.%5.%6."/>
      <w:lvlJc w:val="left"/>
      <w:pPr>
        <w:tabs>
          <w:tab w:val="num" w:pos="4239"/>
        </w:tabs>
        <w:ind w:left="301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59"/>
        </w:tabs>
        <w:ind w:left="351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679"/>
        </w:tabs>
        <w:ind w:left="402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399"/>
        </w:tabs>
        <w:ind w:left="4599" w:hanging="1440"/>
      </w:pPr>
    </w:lvl>
  </w:abstractNum>
  <w:abstractNum w:abstractNumId="9" w15:restartNumberingAfterBreak="0">
    <w:nsid w:val="46E161ED"/>
    <w:multiLevelType w:val="multilevel"/>
    <w:tmpl w:val="0638DAF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16715D1"/>
    <w:multiLevelType w:val="multilevel"/>
    <w:tmpl w:val="2C88DED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F0E14"/>
    <w:multiLevelType w:val="hybridMultilevel"/>
    <w:tmpl w:val="AF6E979E"/>
    <w:lvl w:ilvl="0" w:tplc="EBBC4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C1DA2"/>
    <w:multiLevelType w:val="multilevel"/>
    <w:tmpl w:val="F17A8E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8C00D3"/>
    <w:multiLevelType w:val="multilevel"/>
    <w:tmpl w:val="901CFB7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14C14"/>
    <w:multiLevelType w:val="multilevel"/>
    <w:tmpl w:val="E1AC20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432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66307F6C"/>
    <w:multiLevelType w:val="hybridMultilevel"/>
    <w:tmpl w:val="722EC5D8"/>
    <w:lvl w:ilvl="0" w:tplc="E4BCC3BE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1351A3"/>
    <w:multiLevelType w:val="multilevel"/>
    <w:tmpl w:val="3704F884"/>
    <w:lvl w:ilvl="0">
      <w:start w:val="1"/>
      <w:numFmt w:val="lowerLetter"/>
      <w:lvlText w:val="%1)"/>
      <w:lvlJc w:val="left"/>
      <w:pPr>
        <w:tabs>
          <w:tab w:val="num" w:pos="0"/>
        </w:tabs>
        <w:ind w:left="203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97" w:hanging="180"/>
      </w:pPr>
    </w:lvl>
  </w:abstractNum>
  <w:abstractNum w:abstractNumId="20" w15:restartNumberingAfterBreak="0">
    <w:nsid w:val="721A1780"/>
    <w:multiLevelType w:val="multilevel"/>
    <w:tmpl w:val="61E4CC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6"/>
  </w:num>
  <w:num w:numId="5">
    <w:abstractNumId w:val="1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0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0D187A"/>
    <w:rsid w:val="001061F2"/>
    <w:rsid w:val="001244D8"/>
    <w:rsid w:val="0014641C"/>
    <w:rsid w:val="00155FC6"/>
    <w:rsid w:val="001632F7"/>
    <w:rsid w:val="00165864"/>
    <w:rsid w:val="00174EC2"/>
    <w:rsid w:val="001C60B0"/>
    <w:rsid w:val="001E16A8"/>
    <w:rsid w:val="001F2EEB"/>
    <w:rsid w:val="001F6E6B"/>
    <w:rsid w:val="002213C8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3F7900"/>
    <w:rsid w:val="00402525"/>
    <w:rsid w:val="004444BD"/>
    <w:rsid w:val="004727BE"/>
    <w:rsid w:val="005113D9"/>
    <w:rsid w:val="00512A8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35382"/>
    <w:rsid w:val="0074186B"/>
    <w:rsid w:val="00743746"/>
    <w:rsid w:val="0075361F"/>
    <w:rsid w:val="007845FB"/>
    <w:rsid w:val="007D5C26"/>
    <w:rsid w:val="007E1BC0"/>
    <w:rsid w:val="007E5C09"/>
    <w:rsid w:val="007E6836"/>
    <w:rsid w:val="00812931"/>
    <w:rsid w:val="0081411B"/>
    <w:rsid w:val="0082025C"/>
    <w:rsid w:val="008635A0"/>
    <w:rsid w:val="0086685C"/>
    <w:rsid w:val="008A0D20"/>
    <w:rsid w:val="008B0033"/>
    <w:rsid w:val="008E049B"/>
    <w:rsid w:val="0094418D"/>
    <w:rsid w:val="00971C67"/>
    <w:rsid w:val="009A4D36"/>
    <w:rsid w:val="009B2E80"/>
    <w:rsid w:val="009E21E9"/>
    <w:rsid w:val="009E54AD"/>
    <w:rsid w:val="00A03CA0"/>
    <w:rsid w:val="00A12F7D"/>
    <w:rsid w:val="00A44EE7"/>
    <w:rsid w:val="00A548D0"/>
    <w:rsid w:val="00A66C9A"/>
    <w:rsid w:val="00A76B14"/>
    <w:rsid w:val="00A77F07"/>
    <w:rsid w:val="00A875F4"/>
    <w:rsid w:val="00A87FD7"/>
    <w:rsid w:val="00A92E6F"/>
    <w:rsid w:val="00AE01DE"/>
    <w:rsid w:val="00B3562E"/>
    <w:rsid w:val="00B4169B"/>
    <w:rsid w:val="00B604A3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36CB2"/>
    <w:rsid w:val="00C45312"/>
    <w:rsid w:val="00C771D7"/>
    <w:rsid w:val="00C900B1"/>
    <w:rsid w:val="00CB27F0"/>
    <w:rsid w:val="00CF597B"/>
    <w:rsid w:val="00CF668C"/>
    <w:rsid w:val="00D87DCB"/>
    <w:rsid w:val="00DE7FED"/>
    <w:rsid w:val="00E053CF"/>
    <w:rsid w:val="00E32978"/>
    <w:rsid w:val="00E52102"/>
    <w:rsid w:val="00E604D4"/>
    <w:rsid w:val="00EE4997"/>
    <w:rsid w:val="00EF0351"/>
    <w:rsid w:val="00F1724D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character" w:styleId="Hypertextovodkaz">
    <w:name w:val="Hyperlink"/>
    <w:basedOn w:val="Standardnpsmoodstavce"/>
    <w:uiPriority w:val="99"/>
    <w:semiHidden/>
    <w:unhideWhenUsed/>
    <w:rsid w:val="00F1724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1724D"/>
    <w:pPr>
      <w:suppressAutoHyphens/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CharChar">
    <w:name w:val="Odstavec Char Char"/>
    <w:link w:val="Odstavec"/>
    <w:qFormat/>
    <w:locked/>
    <w:rsid w:val="00F1724D"/>
    <w:rPr>
      <w:rFonts w:ascii="Arial" w:hAnsi="Arial"/>
      <w:szCs w:val="24"/>
    </w:rPr>
  </w:style>
  <w:style w:type="paragraph" w:customStyle="1" w:styleId="Odstavec">
    <w:name w:val="Odstavec"/>
    <w:basedOn w:val="Normln"/>
    <w:link w:val="OdstavecCharChar"/>
    <w:qFormat/>
    <w:rsid w:val="00F1724D"/>
    <w:pPr>
      <w:tabs>
        <w:tab w:val="num" w:pos="663"/>
      </w:tabs>
      <w:suppressAutoHyphens/>
      <w:overflowPunct/>
      <w:autoSpaceDE/>
      <w:autoSpaceDN/>
      <w:adjustRightInd/>
      <w:spacing w:before="120" w:after="40"/>
      <w:ind w:left="663" w:hanging="663"/>
      <w:jc w:val="both"/>
      <w:textAlignment w:val="auto"/>
    </w:pPr>
    <w:rPr>
      <w:rFonts w:ascii="Arial" w:hAnsi="Arial"/>
      <w:szCs w:val="24"/>
    </w:rPr>
  </w:style>
  <w:style w:type="paragraph" w:customStyle="1" w:styleId="Odstavecodsazen">
    <w:name w:val="Odstavec odsazený"/>
    <w:basedOn w:val="Normln"/>
    <w:qFormat/>
    <w:rsid w:val="00F1724D"/>
    <w:pPr>
      <w:tabs>
        <w:tab w:val="num" w:pos="1248"/>
      </w:tabs>
      <w:suppressAutoHyphens/>
      <w:overflowPunct/>
      <w:autoSpaceDE/>
      <w:autoSpaceDN/>
      <w:adjustRightInd/>
      <w:spacing w:before="120" w:after="40"/>
      <w:ind w:left="1248" w:hanging="964"/>
      <w:jc w:val="both"/>
      <w:textAlignment w:val="auto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39"/>
    <w:rsid w:val="00F1724D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F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wp-content/uploads/2025/04/pravidla-pro-vyber-dodavatelu-op-ta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1564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16</cp:revision>
  <cp:lastPrinted>2009-04-20T13:30:00Z</cp:lastPrinted>
  <dcterms:created xsi:type="dcterms:W3CDTF">2023-04-04T09:19:00Z</dcterms:created>
  <dcterms:modified xsi:type="dcterms:W3CDTF">2025-09-15T14:56:00Z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