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B5DB" w14:textId="541690B2" w:rsidR="00B71027" w:rsidRPr="00724131" w:rsidRDefault="00E0515B" w:rsidP="00B71027">
      <w:pPr>
        <w:pStyle w:val="Smlouva"/>
        <w:rPr>
          <w:rFonts w:ascii="Cambria" w:hAnsi="Cambria" w:cs="Cambria"/>
          <w:color w:val="auto"/>
        </w:rPr>
      </w:pPr>
      <w:r>
        <w:rPr>
          <w:rFonts w:ascii="Cambria" w:hAnsi="Cambria" w:cs="Cambria"/>
          <w:color w:val="auto"/>
        </w:rPr>
        <w:t>Specifikace předmětu plnění</w:t>
      </w:r>
    </w:p>
    <w:p w14:paraId="22917E75" w14:textId="77777777" w:rsidR="00B71027" w:rsidRDefault="00B71027" w:rsidP="00B71027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5A664B">
        <w:rPr>
          <w:rFonts w:ascii="Cambria" w:hAnsi="Cambria" w:cs="Cambria"/>
          <w:b/>
          <w:bCs/>
          <w:sz w:val="28"/>
          <w:szCs w:val="28"/>
        </w:rPr>
        <w:t>na veřejnou zakázku s názvem:</w:t>
      </w:r>
    </w:p>
    <w:p w14:paraId="42AD178F" w14:textId="77777777" w:rsidR="00B71027" w:rsidRPr="00724131" w:rsidRDefault="00B71027" w:rsidP="00B71027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14:paraId="056DA69D" w14:textId="77777777" w:rsidR="00B71027" w:rsidRPr="00E2296E" w:rsidRDefault="00B71027" w:rsidP="00B71027">
      <w:pPr>
        <w:rPr>
          <w:rFonts w:ascii="Cambria" w:hAnsi="Cambria" w:cs="Cambria"/>
          <w:b/>
          <w:bCs/>
          <w:sz w:val="28"/>
          <w:szCs w:val="28"/>
        </w:rPr>
      </w:pPr>
    </w:p>
    <w:p w14:paraId="5A9D8A75" w14:textId="67C591EC" w:rsidR="00B71027" w:rsidRPr="00F436E6" w:rsidRDefault="00B71027" w:rsidP="00B71027">
      <w:pPr>
        <w:tabs>
          <w:tab w:val="left" w:pos="1134"/>
        </w:tabs>
        <w:jc w:val="center"/>
        <w:rPr>
          <w:rFonts w:ascii="Cambria" w:hAnsi="Cambria" w:cs="Cambria"/>
          <w:b/>
          <w:bCs/>
          <w:sz w:val="28"/>
          <w:szCs w:val="28"/>
        </w:rPr>
      </w:pPr>
      <w:r w:rsidRPr="00F436E6">
        <w:rPr>
          <w:rFonts w:ascii="Cambria" w:hAnsi="Cambria" w:cs="Cambria"/>
          <w:b/>
          <w:bCs/>
          <w:sz w:val="28"/>
          <w:szCs w:val="28"/>
        </w:rPr>
        <w:t>„</w:t>
      </w:r>
      <w:r w:rsidR="00E0515B" w:rsidRPr="00E0515B">
        <w:rPr>
          <w:rFonts w:ascii="Cambria" w:hAnsi="Cambria" w:cs="Cambria"/>
          <w:b/>
          <w:bCs/>
          <w:sz w:val="28"/>
          <w:szCs w:val="28"/>
        </w:rPr>
        <w:t>Modernizace vozidel MHD ve společnosti CDS s.r.o. Náchod</w:t>
      </w:r>
      <w:r w:rsidRPr="00F436E6">
        <w:rPr>
          <w:rFonts w:ascii="Cambria" w:hAnsi="Cambria"/>
          <w:b/>
          <w:sz w:val="28"/>
          <w:szCs w:val="28"/>
        </w:rPr>
        <w:t>“</w:t>
      </w:r>
    </w:p>
    <w:p w14:paraId="68D597E6" w14:textId="77777777" w:rsidR="00B71027" w:rsidRDefault="00B71027" w:rsidP="00B71027">
      <w:pPr>
        <w:rPr>
          <w:rFonts w:ascii="Cambria" w:hAnsi="Cambria" w:cs="Cambria"/>
          <w:b/>
          <w:bCs/>
          <w:snapToGrid w:val="0"/>
        </w:rPr>
      </w:pPr>
    </w:p>
    <w:p w14:paraId="653133E2" w14:textId="77777777" w:rsidR="00B71027" w:rsidRDefault="00B71027" w:rsidP="00B71027">
      <w:pPr>
        <w:jc w:val="center"/>
        <w:rPr>
          <w:rFonts w:ascii="Cambria" w:hAnsi="Cambria" w:cs="Cambria"/>
        </w:rPr>
      </w:pPr>
    </w:p>
    <w:p w14:paraId="2BA0636F" w14:textId="77777777" w:rsidR="00E40206" w:rsidRPr="00A00257" w:rsidRDefault="00E40206" w:rsidP="00E40206">
      <w:pPr>
        <w:jc w:val="both"/>
        <w:rPr>
          <w:rFonts w:asciiTheme="majorHAnsi" w:hAnsiTheme="majorHAnsi"/>
          <w:sz w:val="22"/>
          <w:szCs w:val="22"/>
        </w:rPr>
      </w:pPr>
      <w:r w:rsidRPr="00A00257">
        <w:rPr>
          <w:rFonts w:asciiTheme="majorHAnsi" w:hAnsiTheme="majorHAnsi"/>
          <w:sz w:val="22"/>
          <w:szCs w:val="22"/>
        </w:rPr>
        <w:t xml:space="preserve">Zadavatel určuje dodavatelům speciální technické podmínky pro předmět veřejné zakázky. Zadavatel technickými podmínkami vymezuje charakteristiku poptávaného předmětu plnění, které musí splňovat nabízený předmět plnění dodavatelů. Dodavatel v technických podmínkách uvede, zda jím nabízené plnění splňuje požadavky uvedené ve sloupcích tak, že ve sloupci „Splňuje“, zaškrtne v zaškrtávacím políčku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 případě, že dodavatel nevyplní ani variantu „Ano“ ani variantu „Ne“ může být vyloučen pro nesplnění zadávacích podmínek. Do sloupce „Dodavatel nabízí“ pak prostřednictvím vyplňovacích formulářů </w:t>
      </w:r>
      <w:proofErr w:type="spellStart"/>
      <w:r w:rsidRPr="00A00257">
        <w:rPr>
          <w:rFonts w:asciiTheme="majorHAnsi" w:hAnsiTheme="majorHAnsi"/>
          <w:sz w:val="22"/>
          <w:szCs w:val="22"/>
        </w:rPr>
        <w:t>word</w:t>
      </w:r>
      <w:proofErr w:type="spellEnd"/>
      <w:r w:rsidRPr="00A00257">
        <w:rPr>
          <w:rFonts w:asciiTheme="majorHAnsi" w:hAnsiTheme="majorHAnsi"/>
          <w:sz w:val="22"/>
          <w:szCs w:val="22"/>
        </w:rPr>
        <w:t xml:space="preserve"> uvede konkrétní hodnotu parametru (ve stejných jednotkách, v jakých je stanoven požadavek) nebo bližší specifikaci jím nabízeného plnění ve vztahu k požadavku. V případě, že dodavatel nevyplní sloupec „Dodavatel nabízí“ a ve sloupci „Splňuje“ zaškrtne variantu „Ano“ má se za to, že dodavatel čestně prohlašuje, že nabízené plnění přesně odpovídá požadavku zadavatele, stanoveném ve sloupci „Zadání“. Dodavatel vyplní technické podmínky dle instrukcí v nich uvedených včetně druhu a typu předmětu plnění. Vy</w:t>
      </w:r>
      <w:r>
        <w:rPr>
          <w:rFonts w:asciiTheme="majorHAnsi" w:hAnsiTheme="majorHAnsi"/>
          <w:sz w:val="22"/>
          <w:szCs w:val="22"/>
        </w:rPr>
        <w:t>plnění těchto druhů a typů předm</w:t>
      </w:r>
      <w:r w:rsidRPr="00A00257">
        <w:rPr>
          <w:rFonts w:asciiTheme="majorHAnsi" w:hAnsiTheme="majorHAnsi"/>
          <w:sz w:val="22"/>
          <w:szCs w:val="22"/>
        </w:rPr>
        <w:t>ětu plnění je pro dodavatele závazné a bude přílohou kupní smlouvy, to znamená, že dodavatel bude povinen dodat přesně to plnění, ke kterému se zavázal v nabídce.</w:t>
      </w:r>
    </w:p>
    <w:p w14:paraId="4313563E" w14:textId="4DE9FB33" w:rsidR="00B71027" w:rsidRPr="00A67D82" w:rsidRDefault="00D0076B" w:rsidP="00B71027">
      <w:pPr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Dodavatel dodá </w:t>
      </w:r>
      <w:r w:rsidR="00E0515B">
        <w:rPr>
          <w:rFonts w:ascii="Cambria" w:hAnsi="Cambria"/>
          <w:b/>
          <w:sz w:val="22"/>
          <w:szCs w:val="22"/>
        </w:rPr>
        <w:t>1</w:t>
      </w:r>
      <w:r w:rsidR="00B71027" w:rsidRPr="00A67D82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b/>
          <w:sz w:val="22"/>
          <w:szCs w:val="22"/>
        </w:rPr>
        <w:t>k</w:t>
      </w:r>
      <w:r w:rsidR="00B71027" w:rsidRPr="00A67D82">
        <w:rPr>
          <w:rFonts w:ascii="Cambria" w:hAnsi="Cambria"/>
          <w:b/>
          <w:sz w:val="22"/>
          <w:szCs w:val="22"/>
        </w:rPr>
        <w:t xml:space="preserve">s </w:t>
      </w:r>
      <w:r w:rsidR="008932BF" w:rsidRPr="008932BF">
        <w:rPr>
          <w:rFonts w:ascii="Cambria" w:hAnsi="Cambria"/>
          <w:b/>
          <w:sz w:val="22"/>
          <w:szCs w:val="22"/>
        </w:rPr>
        <w:t>nov</w:t>
      </w:r>
      <w:r w:rsidR="00E0515B">
        <w:rPr>
          <w:rFonts w:ascii="Cambria" w:hAnsi="Cambria"/>
          <w:b/>
          <w:sz w:val="22"/>
          <w:szCs w:val="22"/>
        </w:rPr>
        <w:t>ého</w:t>
      </w:r>
      <w:r w:rsidR="00001413">
        <w:rPr>
          <w:rFonts w:ascii="Cambria" w:hAnsi="Cambria"/>
          <w:b/>
          <w:sz w:val="22"/>
          <w:szCs w:val="22"/>
        </w:rPr>
        <w:t xml:space="preserve"> a nepoužit</w:t>
      </w:r>
      <w:r w:rsidR="00E0515B">
        <w:rPr>
          <w:rFonts w:ascii="Cambria" w:hAnsi="Cambria"/>
          <w:b/>
          <w:sz w:val="22"/>
          <w:szCs w:val="22"/>
        </w:rPr>
        <w:t>ého</w:t>
      </w:r>
      <w:r w:rsidR="00001413">
        <w:rPr>
          <w:rFonts w:ascii="Cambria" w:hAnsi="Cambria"/>
          <w:b/>
          <w:sz w:val="22"/>
          <w:szCs w:val="22"/>
        </w:rPr>
        <w:t xml:space="preserve"> bezbariérov</w:t>
      </w:r>
      <w:r w:rsidR="00E0515B">
        <w:rPr>
          <w:rFonts w:ascii="Cambria" w:hAnsi="Cambria"/>
          <w:b/>
          <w:sz w:val="22"/>
          <w:szCs w:val="22"/>
        </w:rPr>
        <w:t>ého</w:t>
      </w:r>
      <w:r w:rsidR="00001413">
        <w:rPr>
          <w:rFonts w:ascii="Cambria" w:hAnsi="Cambria"/>
          <w:b/>
          <w:sz w:val="22"/>
          <w:szCs w:val="22"/>
        </w:rPr>
        <w:t>, bezemisní</w:t>
      </w:r>
      <w:r w:rsidR="00E0515B">
        <w:rPr>
          <w:rFonts w:ascii="Cambria" w:hAnsi="Cambria"/>
          <w:b/>
          <w:sz w:val="22"/>
          <w:szCs w:val="22"/>
        </w:rPr>
        <w:t xml:space="preserve">ho </w:t>
      </w:r>
      <w:r w:rsidR="00A536C2">
        <w:rPr>
          <w:rFonts w:ascii="Cambria" w:hAnsi="Cambria"/>
          <w:b/>
          <w:sz w:val="22"/>
          <w:szCs w:val="22"/>
        </w:rPr>
        <w:t>městsk</w:t>
      </w:r>
      <w:r w:rsidR="00E0515B">
        <w:rPr>
          <w:rFonts w:ascii="Cambria" w:hAnsi="Cambria"/>
          <w:b/>
          <w:sz w:val="22"/>
          <w:szCs w:val="22"/>
        </w:rPr>
        <w:t xml:space="preserve">ého </w:t>
      </w:r>
      <w:r w:rsidR="00A536C2" w:rsidRPr="008932BF">
        <w:rPr>
          <w:rFonts w:ascii="Cambria" w:hAnsi="Cambria"/>
          <w:b/>
          <w:sz w:val="22"/>
          <w:szCs w:val="22"/>
        </w:rPr>
        <w:t>elektrobusů</w:t>
      </w:r>
      <w:r w:rsidR="008932BF" w:rsidRPr="008932BF">
        <w:rPr>
          <w:rFonts w:ascii="Cambria" w:hAnsi="Cambria"/>
          <w:b/>
          <w:sz w:val="22"/>
          <w:szCs w:val="22"/>
        </w:rPr>
        <w:t>, blíže specifikovaných</w:t>
      </w:r>
      <w:r w:rsidR="00B71027" w:rsidRPr="00A67D82">
        <w:rPr>
          <w:rFonts w:ascii="Cambria" w:hAnsi="Cambria"/>
          <w:b/>
          <w:sz w:val="22"/>
          <w:szCs w:val="22"/>
        </w:rPr>
        <w:t xml:space="preserve"> níže.</w:t>
      </w:r>
    </w:p>
    <w:p w14:paraId="57E055D9" w14:textId="77777777" w:rsidR="00B71027" w:rsidRDefault="00B71027" w:rsidP="00B71027">
      <w:pPr>
        <w:rPr>
          <w:rFonts w:ascii="Cambria" w:hAnsi="Cambria" w:cs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3"/>
        <w:gridCol w:w="2289"/>
        <w:gridCol w:w="1766"/>
        <w:gridCol w:w="1923"/>
      </w:tblGrid>
      <w:tr w:rsidR="00B71027" w:rsidRPr="00373AC8" w14:paraId="42145D27" w14:textId="77777777" w:rsidTr="00880A40">
        <w:trPr>
          <w:trHeight w:val="839"/>
        </w:trPr>
        <w:tc>
          <w:tcPr>
            <w:tcW w:w="928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4A510E" w14:textId="060B372A" w:rsidR="00B71027" w:rsidRPr="00B769CB" w:rsidRDefault="00D0076B" w:rsidP="00880A40">
            <w:pPr>
              <w:autoSpaceDE w:val="0"/>
              <w:autoSpaceDN w:val="0"/>
              <w:adjustRightInd w:val="0"/>
              <w:jc w:val="center"/>
              <w:rPr>
                <w:b/>
                <w:sz w:val="36"/>
              </w:rPr>
            </w:pPr>
            <w:r>
              <w:rPr>
                <w:b/>
                <w:sz w:val="32"/>
                <w:szCs w:val="22"/>
              </w:rPr>
              <w:t>ELEKTROBUS</w:t>
            </w:r>
          </w:p>
        </w:tc>
      </w:tr>
      <w:tr w:rsidR="00B71027" w:rsidRPr="004B49E5" w14:paraId="3DD3ABBA" w14:textId="77777777" w:rsidTr="00880A40">
        <w:trPr>
          <w:trHeight w:val="817"/>
        </w:trPr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467D8F" w14:textId="77777777" w:rsidR="00B71027" w:rsidRPr="00B769CB" w:rsidRDefault="00B71027" w:rsidP="00880A40">
            <w:pPr>
              <w:autoSpaceDE w:val="0"/>
              <w:autoSpaceDN w:val="0"/>
              <w:adjustRightInd w:val="0"/>
              <w:rPr>
                <w:b/>
              </w:rPr>
            </w:pPr>
            <w:r w:rsidRPr="00B769CB">
              <w:rPr>
                <w:b/>
                <w:sz w:val="22"/>
                <w:szCs w:val="22"/>
              </w:rPr>
              <w:t>Obchodní název uchazečem nabízeného plnění:</w:t>
            </w:r>
          </w:p>
        </w:tc>
        <w:tc>
          <w:tcPr>
            <w:tcW w:w="611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8901" w14:textId="77777777" w:rsidR="00B71027" w:rsidRPr="00B769CB" w:rsidRDefault="00B6013F" w:rsidP="00880A40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71027"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 w:rsidR="00B71027">
              <w:rPr>
                <w:noProof/>
                <w:sz w:val="22"/>
                <w:szCs w:val="22"/>
              </w:rPr>
              <w:t> </w:t>
            </w:r>
            <w:r w:rsidR="00B71027">
              <w:rPr>
                <w:noProof/>
                <w:sz w:val="22"/>
                <w:szCs w:val="22"/>
              </w:rPr>
              <w:t> </w:t>
            </w:r>
            <w:r w:rsidR="00B71027">
              <w:rPr>
                <w:noProof/>
                <w:sz w:val="22"/>
                <w:szCs w:val="22"/>
              </w:rPr>
              <w:t> </w:t>
            </w:r>
            <w:r w:rsidR="00B71027">
              <w:rPr>
                <w:noProof/>
                <w:sz w:val="22"/>
                <w:szCs w:val="22"/>
              </w:rPr>
              <w:t> </w:t>
            </w:r>
            <w:r w:rsidR="00B71027"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B71027" w:rsidRPr="004B49E5" w14:paraId="230943D9" w14:textId="77777777" w:rsidTr="00880A40">
        <w:trPr>
          <w:trHeight w:val="381"/>
        </w:trPr>
        <w:tc>
          <w:tcPr>
            <w:tcW w:w="31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FD988" w14:textId="77777777" w:rsidR="00B71027" w:rsidRPr="00B769CB" w:rsidRDefault="00B71027" w:rsidP="00880A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69CB">
              <w:rPr>
                <w:b/>
                <w:sz w:val="22"/>
                <w:szCs w:val="22"/>
              </w:rPr>
              <w:t>Zadání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F923E0" w14:textId="77777777" w:rsidR="00B71027" w:rsidRPr="00B769CB" w:rsidRDefault="00B71027" w:rsidP="00880A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69CB">
              <w:rPr>
                <w:b/>
                <w:sz w:val="22"/>
                <w:szCs w:val="22"/>
              </w:rPr>
              <w:t>Zadavatel požaduje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E230C1" w14:textId="77777777" w:rsidR="00B71027" w:rsidRPr="00B769CB" w:rsidRDefault="00835FA6" w:rsidP="00880A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Dodavatel</w:t>
            </w:r>
            <w:r w:rsidR="00B71027" w:rsidRPr="00B769CB">
              <w:rPr>
                <w:b/>
                <w:sz w:val="22"/>
                <w:szCs w:val="22"/>
              </w:rPr>
              <w:t xml:space="preserve"> nabízí</w:t>
            </w: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51091" w14:textId="77777777" w:rsidR="00B71027" w:rsidRPr="00B769CB" w:rsidRDefault="00B71027" w:rsidP="00880A4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769CB">
              <w:rPr>
                <w:b/>
                <w:sz w:val="22"/>
                <w:szCs w:val="22"/>
              </w:rPr>
              <w:t>Splňuje</w:t>
            </w:r>
          </w:p>
        </w:tc>
      </w:tr>
      <w:tr w:rsidR="00DF1D1A" w:rsidRPr="004B49E5" w14:paraId="3A6D0000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A603" w14:textId="77777777" w:rsidR="00DF1D1A" w:rsidRPr="00F436E6" w:rsidRDefault="00DF1D1A" w:rsidP="003A7A0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Počet </w:t>
            </w:r>
            <w:r w:rsidR="003A7A00">
              <w:rPr>
                <w:rFonts w:ascii="Cambria" w:hAnsi="Cambria"/>
                <w:sz w:val="22"/>
                <w:szCs w:val="22"/>
              </w:rPr>
              <w:t>elektrobu</w:t>
            </w:r>
            <w:r>
              <w:rPr>
                <w:rFonts w:ascii="Cambria" w:hAnsi="Cambria"/>
                <w:sz w:val="22"/>
                <w:szCs w:val="22"/>
              </w:rPr>
              <w:t>sů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9430" w14:textId="683221AB" w:rsidR="00DF1D1A" w:rsidRPr="00F436E6" w:rsidRDefault="00B22D01" w:rsidP="00D0076B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B9C6" w14:textId="77777777" w:rsidR="00DF1D1A" w:rsidRPr="00F436E6" w:rsidRDefault="00B6013F" w:rsidP="00D0076B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1D1A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AD94" w14:textId="0906355F" w:rsidR="00DF1D1A" w:rsidRPr="00F436E6" w:rsidRDefault="00DF1D1A" w:rsidP="00D0076B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>ANO</w:t>
            </w:r>
            <w:r w:rsidR="00E0515B">
              <w:rPr>
                <w:rFonts w:ascii="Cambria" w:hAnsi="Cambria"/>
                <w:sz w:val="22"/>
                <w:szCs w:val="22"/>
              </w:rPr>
              <w:t xml:space="preserve">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DF1D1A" w:rsidRPr="004B49E5" w14:paraId="7D87615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D5F2" w14:textId="77777777" w:rsidR="00DF1D1A" w:rsidRPr="00F436E6" w:rsidRDefault="00DF1D1A" w:rsidP="00A536C2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Pohon </w:t>
            </w:r>
            <w:r w:rsidR="00D0076B">
              <w:rPr>
                <w:rFonts w:ascii="Cambria" w:hAnsi="Cambria"/>
                <w:sz w:val="22"/>
                <w:szCs w:val="22"/>
              </w:rPr>
              <w:t>bezemisním motorem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581" w14:textId="77777777" w:rsidR="00DF1D1A" w:rsidRPr="00F436E6" w:rsidRDefault="00DF1D1A" w:rsidP="00880A40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CF5F" w14:textId="77777777" w:rsidR="00DF1D1A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DF1D1A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4142" w14:textId="77777777" w:rsidR="00DF1D1A" w:rsidRPr="00F436E6" w:rsidRDefault="00DF1D1A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5"/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1"/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6"/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bookmarkEnd w:id="2"/>
          </w:p>
        </w:tc>
      </w:tr>
      <w:tr w:rsidR="00DF1D1A" w:rsidRPr="004B49E5" w14:paraId="6377918E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EA59" w14:textId="77777777" w:rsidR="00DF1D1A" w:rsidRPr="00F436E6" w:rsidRDefault="00DF1D1A" w:rsidP="008911A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Celková </w:t>
            </w:r>
            <w:proofErr w:type="spellStart"/>
            <w:r w:rsidR="008911AB">
              <w:rPr>
                <w:rFonts w:ascii="Cambria" w:hAnsi="Cambria"/>
                <w:sz w:val="22"/>
                <w:szCs w:val="22"/>
              </w:rPr>
              <w:t>obsaditelnost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2489" w14:textId="77777777" w:rsidR="00DF1D1A" w:rsidRPr="00F436E6" w:rsidRDefault="007450E8" w:rsidP="00D0076B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Min. </w:t>
            </w:r>
            <w:r w:rsidR="00D0076B">
              <w:rPr>
                <w:rFonts w:ascii="Cambria" w:hAnsi="Cambria" w:cs="Times New Roman"/>
                <w:sz w:val="22"/>
                <w:szCs w:val="22"/>
              </w:rPr>
              <w:t>65</w:t>
            </w:r>
            <w:r w:rsidR="008911AB">
              <w:rPr>
                <w:rFonts w:ascii="Cambria" w:hAnsi="Cambria" w:cs="Times New Roman"/>
                <w:sz w:val="22"/>
                <w:szCs w:val="22"/>
              </w:rPr>
              <w:t xml:space="preserve"> cestujících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6B31" w14:textId="77777777" w:rsidR="00DF1D1A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F1D1A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DF1D1A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2553" w14:textId="77777777" w:rsidR="00DF1D1A" w:rsidRPr="00F436E6" w:rsidRDefault="00DF1D1A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A536C2" w:rsidRPr="004B49E5" w14:paraId="124412E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DB76" w14:textId="77777777" w:rsidR="00A536C2" w:rsidRPr="00F436E6" w:rsidRDefault="008911AB" w:rsidP="008911A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Počet </w:t>
            </w:r>
            <w:r w:rsidR="00A536C2">
              <w:rPr>
                <w:rFonts w:ascii="Cambria" w:hAnsi="Cambria"/>
                <w:sz w:val="22"/>
                <w:szCs w:val="22"/>
              </w:rPr>
              <w:t>míst k</w:t>
            </w:r>
            <w:r w:rsidR="001F05FC">
              <w:rPr>
                <w:rFonts w:ascii="Cambria" w:hAnsi="Cambria"/>
                <w:sz w:val="22"/>
                <w:szCs w:val="22"/>
              </w:rPr>
              <w:t> </w:t>
            </w:r>
            <w:r w:rsidR="00A536C2">
              <w:rPr>
                <w:rFonts w:ascii="Cambria" w:hAnsi="Cambria"/>
                <w:sz w:val="22"/>
                <w:szCs w:val="22"/>
              </w:rPr>
              <w:t>sezení</w:t>
            </w:r>
            <w:r w:rsidR="001F05FC">
              <w:rPr>
                <w:rFonts w:ascii="Cambria" w:hAnsi="Cambria"/>
                <w:sz w:val="22"/>
                <w:szCs w:val="22"/>
              </w:rPr>
              <w:t xml:space="preserve"> pro cestující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B26C5" w14:textId="77777777" w:rsidR="00A536C2" w:rsidRPr="00F436E6" w:rsidRDefault="00A536C2" w:rsidP="008911AB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26</w:t>
            </w:r>
            <w:r w:rsidR="008911AB">
              <w:rPr>
                <w:rFonts w:ascii="Cambria" w:hAnsi="Cambria" w:cs="Times New Roman"/>
                <w:sz w:val="22"/>
                <w:szCs w:val="22"/>
              </w:rPr>
              <w:t xml:space="preserve"> míst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126F" w14:textId="77777777" w:rsidR="00A536C2" w:rsidRPr="00F436E6" w:rsidRDefault="00B6013F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536C2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F02" w14:textId="77777777" w:rsidR="00A536C2" w:rsidRPr="00F436E6" w:rsidRDefault="00A536C2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A536C2" w:rsidRPr="004B49E5" w14:paraId="3A28925D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95A2" w14:textId="77777777" w:rsidR="00A536C2" w:rsidRPr="00F436E6" w:rsidRDefault="00A536C2" w:rsidP="0077661A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>Max. rychlost 80 km/h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5BC3" w14:textId="77777777" w:rsidR="00A536C2" w:rsidRPr="00F436E6" w:rsidRDefault="00A536C2" w:rsidP="0077661A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7F8" w14:textId="77777777" w:rsidR="00A536C2" w:rsidRPr="00F436E6" w:rsidRDefault="00B6013F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536C2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A536C2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BFF3" w14:textId="77777777" w:rsidR="00A536C2" w:rsidRPr="00F436E6" w:rsidRDefault="00A536C2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6D792E90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BF65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Barevné provedení RAL 1023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55B6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2705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70E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57572E84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3948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Délka</w:t>
            </w:r>
          </w:p>
          <w:p w14:paraId="532E5972" w14:textId="77777777" w:rsidR="00EA4D85" w:rsidRPr="00F436E6" w:rsidRDefault="00EA4D85" w:rsidP="0077661A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>šířka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3F89" w14:textId="77777777" w:rsidR="00EA4D85" w:rsidRDefault="00EA4D85" w:rsidP="0077661A">
            <w:pPr>
              <w:pStyle w:val="mujstyl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 xml:space="preserve">9 500 – 10 0000 mm </w:t>
            </w:r>
          </w:p>
          <w:p w14:paraId="53D42B6F" w14:textId="77777777" w:rsidR="00EA4D85" w:rsidRPr="00F436E6" w:rsidRDefault="00EA4D85" w:rsidP="0077661A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2 525 – 2 550 mm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11CD" w14:textId="77777777" w:rsidR="00EA4D85" w:rsidRPr="00F436E6" w:rsidRDefault="00B6013F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9C18" w14:textId="77777777" w:rsidR="00EA4D85" w:rsidRPr="00F436E6" w:rsidRDefault="00EA4D85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04BBEE78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06A13" w14:textId="77777777" w:rsidR="00EA4D85" w:rsidRPr="00F436E6" w:rsidRDefault="00EA4D85" w:rsidP="0077661A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>Motor  - druh/výkon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8DE" w14:textId="77777777" w:rsidR="00EA4D85" w:rsidRPr="00F436E6" w:rsidRDefault="00EA4D85" w:rsidP="0077661A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asynchronní vodou chlazený/ min. 120 KW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795" w14:textId="77777777" w:rsidR="00EA4D85" w:rsidRPr="00F436E6" w:rsidRDefault="00B6013F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FC0B" w14:textId="77777777" w:rsidR="00EA4D85" w:rsidRPr="00F436E6" w:rsidRDefault="00EA4D85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5184F200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151D" w14:textId="77777777" w:rsidR="00EA4D85" w:rsidRPr="00F436E6" w:rsidRDefault="00EA4D85" w:rsidP="0077661A">
            <w:pPr>
              <w:rPr>
                <w:rFonts w:ascii="Cambria" w:hAnsi="Cambria"/>
                <w:color w:val="000000"/>
              </w:rPr>
            </w:pPr>
            <w:proofErr w:type="gramStart"/>
            <w:r>
              <w:rPr>
                <w:rFonts w:ascii="Cambria" w:hAnsi="Cambria"/>
                <w:sz w:val="22"/>
                <w:szCs w:val="22"/>
              </w:rPr>
              <w:t>Baterie - kapacita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BC42" w14:textId="77777777" w:rsidR="00EA4D85" w:rsidRPr="00F436E6" w:rsidRDefault="00EA4D85" w:rsidP="0077661A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170 kWh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E57A" w14:textId="77777777" w:rsidR="00EA4D85" w:rsidRPr="00F436E6" w:rsidRDefault="00B6013F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4753" w14:textId="77777777" w:rsidR="00EA4D85" w:rsidRPr="00F436E6" w:rsidRDefault="00EA4D85" w:rsidP="0077661A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1D9FB2A1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C256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Couvací kamera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635E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C606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827D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3B69FCFF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8D54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Blokace jízdy před zavřením dveří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83E3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A65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E2FE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60D9EF64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8A7E" w14:textId="77777777" w:rsidR="00EA4D85" w:rsidRDefault="00EA4D85" w:rsidP="0077661A">
            <w:pPr>
              <w:rPr>
                <w:rFonts w:ascii="Cambria" w:hAnsi="Cambria"/>
              </w:rPr>
            </w:pPr>
            <w:r w:rsidRPr="00EA4D85">
              <w:rPr>
                <w:rFonts w:ascii="Cambria" w:hAnsi="Cambria"/>
                <w:sz w:val="22"/>
                <w:szCs w:val="22"/>
              </w:rPr>
              <w:t>Nouzové otevírání dveří zevnitř i z venku opatřit krytem proti neúmyslné manipulaci.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E507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350D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2923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0E649427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BAB4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Okna s tónováním ve hmotě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4A08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E90D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0E3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1F215DEC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4DEC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Brzdový systém EBS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197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62F1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7D29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68EAD14E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9E9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Světla do mlhy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9BCF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17B6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6DD9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4327BF24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9560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LED světla pro denní svícení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36E7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0A25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931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16CACFFB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A91C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Zdvojená koncová brzdová světla na zádi vozidla nahoře a dole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79A1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E2E4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10A7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75F0453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86A7" w14:textId="77777777" w:rsidR="00EA4D85" w:rsidRDefault="00EA4D85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Samoobslužný systém otevírání dveří cestujícími s možností jeho vypnutí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B6E6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D58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1DC1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60BA430E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0921" w14:textId="77777777" w:rsidR="00EA4D85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Sedadla pro cestující – plastová skořepina s textilním čalouněním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8AB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AC02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91EE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3BF2161E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69FE" w14:textId="77777777" w:rsidR="00EA4D85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Reklamní rámečky umožňující umístění letáků o velikosti A3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236C" w14:textId="77777777" w:rsidR="00EA4D85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4 ks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9A28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EC04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610F00DF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4D5F" w14:textId="77777777" w:rsidR="00EA4D85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Polstrovaná svislá opěra v prostoru pro invalidní vozík se zábranou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1280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7BEF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6BF2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14000F8A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62AD" w14:textId="77777777" w:rsidR="00EA4D85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Zpětná vnitřní zrcátka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3D66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2E87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948F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A4D85" w:rsidRPr="004B49E5" w14:paraId="5B54485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F96" w14:textId="77777777" w:rsidR="00EA4D85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Signalizační tlačítka ve svislých madlech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F02" w14:textId="77777777" w:rsidR="00EA4D85" w:rsidRPr="00F436E6" w:rsidRDefault="00EA4D85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F0B0" w14:textId="77777777" w:rsidR="00EA4D85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A4D85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A4D85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4511" w14:textId="77777777" w:rsidR="00EA4D85" w:rsidRPr="00F436E6" w:rsidRDefault="00EA4D85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29D040FF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D6B2" w14:textId="77777777" w:rsidR="00ED6B53" w:rsidRDefault="00ED6B53" w:rsidP="00ED6B53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Výstražná žlutá plocha SAFE Bus vedle dveří kabiny řidiče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4121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05A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F614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1FAB4CA7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4769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Podlahová krytina protiskluzová, na bocích vytažena nad úroveň podlahy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59A4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C1E5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3572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701C197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E6D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Nerezové přídržné tyče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F137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8580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5404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52A11A8F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8F06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Vnitřní LED osvětlení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93D9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CE4B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5C0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7475FE4D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C88E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Vnější LED osvětlení nástupního prostoru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294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0AF0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647D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7922100E" w14:textId="77777777" w:rsidTr="007F358E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C994" w14:textId="77777777" w:rsidR="00ED6B53" w:rsidRDefault="007F358E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Oddělená klimatizace pro cestující a pro řidiče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2B7A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B2C7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2C66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3630FB89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E279" w14:textId="77777777" w:rsidR="00ED6B53" w:rsidRDefault="00ED6B53" w:rsidP="00244E70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USB zásuvky pro nabíjení telefonu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952" w14:textId="77777777" w:rsidR="00ED6B53" w:rsidRPr="00F436E6" w:rsidRDefault="00244E70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3 kusy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B5EE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1797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1B18C4D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9508" w14:textId="77777777" w:rsidR="00ED6B53" w:rsidRDefault="00ED6B53" w:rsidP="0077661A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  <w:sz w:val="22"/>
                <w:szCs w:val="22"/>
              </w:rPr>
              <w:t>WiFi</w:t>
            </w:r>
            <w:proofErr w:type="spellEnd"/>
            <w:r>
              <w:rPr>
                <w:rFonts w:ascii="Cambria" w:hAnsi="Cambria"/>
                <w:sz w:val="22"/>
                <w:szCs w:val="22"/>
              </w:rPr>
              <w:t xml:space="preserve"> router pro cestující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1AB6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AAE8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A9C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6613B0E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D0E9" w14:textId="77777777" w:rsidR="00ED6B53" w:rsidRDefault="00394A6F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Vyhřívané</w:t>
            </w:r>
            <w:r w:rsidR="00ED6B53">
              <w:rPr>
                <w:rFonts w:ascii="Cambria" w:hAnsi="Cambria"/>
                <w:sz w:val="22"/>
                <w:szCs w:val="22"/>
              </w:rPr>
              <w:t xml:space="preserve"> sedadlo řidiče s loketní opěrkou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3097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08AB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C9B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06CA4CFE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3230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Elektricky ovládaná vyhřívaná zpětná zrcátka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0B9D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7E5F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D190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29A876AA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7149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Dodávka servisních nástrojů a vybavení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BC28" w14:textId="77777777" w:rsidR="00ED6B53" w:rsidRDefault="00ED6B53" w:rsidP="00D43163">
            <w:pPr>
              <w:pStyle w:val="mujstyl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1 sada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450B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9DF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36B5D5D7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D907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Dodávka nabíjecí stanice pro noční nabíjení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8403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2FD9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6801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4958E57C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D19" w14:textId="77777777" w:rsidR="00ED6B53" w:rsidRDefault="00ED6B53" w:rsidP="0077661A">
            <w:pPr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Rezervní kolo v příbalu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49AC" w14:textId="77777777" w:rsidR="00ED6B53" w:rsidRPr="00F436E6" w:rsidRDefault="00ED6B53" w:rsidP="00D43163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3369" w14:textId="77777777" w:rsidR="00ED6B53" w:rsidRPr="00F436E6" w:rsidRDefault="00B6013F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1A83" w14:textId="77777777" w:rsidR="00ED6B53" w:rsidRPr="00F436E6" w:rsidRDefault="00ED6B53" w:rsidP="00D43163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55BF41A6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B457" w14:textId="77777777" w:rsidR="00ED6B53" w:rsidRPr="00F436E6" w:rsidRDefault="00ED6B53" w:rsidP="00880A40">
            <w:pPr>
              <w:spacing w:line="240" w:lineRule="exact"/>
              <w:rPr>
                <w:rFonts w:ascii="Cambria" w:hAnsi="Cambria"/>
                <w:color w:val="00000A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Plně nízkopodlažní </w:t>
            </w:r>
            <w:r w:rsidR="00394A6F">
              <w:rPr>
                <w:rFonts w:ascii="Cambria" w:hAnsi="Cambria"/>
                <w:sz w:val="22"/>
                <w:szCs w:val="22"/>
              </w:rPr>
              <w:t>provedení (plocha</w:t>
            </w:r>
            <w:r>
              <w:rPr>
                <w:rFonts w:ascii="Cambria" w:hAnsi="Cambria"/>
                <w:sz w:val="22"/>
                <w:szCs w:val="22"/>
              </w:rPr>
              <w:t xml:space="preserve"> pro stojící cestující je bez schodů)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5D5" w14:textId="77777777" w:rsidR="00ED6B53" w:rsidRPr="00F436E6" w:rsidRDefault="00ED6B53" w:rsidP="00880A40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9955" w14:textId="77777777" w:rsidR="00ED6B53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1A43" w14:textId="77777777" w:rsidR="00ED6B53" w:rsidRPr="00F436E6" w:rsidRDefault="00ED6B53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0698E93B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57D2" w14:textId="77777777" w:rsidR="00ED6B53" w:rsidRPr="00F436E6" w:rsidRDefault="00ED6B53" w:rsidP="00D0076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sz w:val="22"/>
                <w:szCs w:val="22"/>
              </w:rPr>
              <w:t>Šířka 2. dveří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6F4" w14:textId="77777777" w:rsidR="00ED6B53" w:rsidRPr="00F436E6" w:rsidRDefault="00EA0490" w:rsidP="00D0076B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Min. 1 2</w:t>
            </w:r>
            <w:r w:rsidR="00ED6B53">
              <w:rPr>
                <w:rFonts w:ascii="Cambria" w:hAnsi="Cambria" w:cs="Times New Roman"/>
                <w:sz w:val="22"/>
                <w:szCs w:val="22"/>
              </w:rPr>
              <w:t>00 mm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2F1" w14:textId="77777777" w:rsidR="00ED6B53" w:rsidRPr="00F436E6" w:rsidRDefault="00B6013F" w:rsidP="00D0076B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A926" w14:textId="77777777" w:rsidR="00ED6B53" w:rsidRPr="00F436E6" w:rsidRDefault="00ED6B53" w:rsidP="00D0076B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3F460A0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86B" w14:textId="77777777" w:rsidR="00ED6B53" w:rsidRPr="00F436E6" w:rsidRDefault="00ED6B53" w:rsidP="00A536C2">
            <w:pPr>
              <w:spacing w:line="240" w:lineRule="exact"/>
              <w:rPr>
                <w:rFonts w:ascii="Cambria" w:hAnsi="Cambria"/>
                <w:color w:val="00000A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Přední, boční a zadní informační panel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5C41" w14:textId="77777777" w:rsidR="00ED6B53" w:rsidRPr="00F436E6" w:rsidRDefault="00ED6B53" w:rsidP="00880A40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2C0" w14:textId="77777777" w:rsidR="00ED6B53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DEDF" w14:textId="77777777" w:rsidR="00ED6B53" w:rsidRPr="00F436E6" w:rsidRDefault="00ED6B53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582D9BCB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4910" w14:textId="77777777" w:rsidR="00ED6B53" w:rsidRPr="00F436E6" w:rsidRDefault="00ED6B53" w:rsidP="00880A40">
            <w:pPr>
              <w:spacing w:line="240" w:lineRule="exact"/>
              <w:rPr>
                <w:rFonts w:ascii="Cambria" w:hAnsi="Cambria"/>
                <w:color w:val="00000A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Vnitřní informační panel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F68E" w14:textId="77777777" w:rsidR="00ED6B53" w:rsidRPr="00F436E6" w:rsidRDefault="00ED6B53" w:rsidP="00880A40">
            <w:pPr>
              <w:pStyle w:val="mujstyl"/>
              <w:rPr>
                <w:rFonts w:ascii="Cambria" w:eastAsia="Calibri" w:hAnsi="Cambria" w:cs="Times New Roman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7648" w14:textId="77777777" w:rsidR="00ED6B53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9A0C" w14:textId="77777777" w:rsidR="00ED6B53" w:rsidRPr="00F436E6" w:rsidRDefault="00ED6B53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ED6B53" w:rsidRPr="004B49E5" w14:paraId="742DDBBA" w14:textId="77777777" w:rsidTr="007C08EA">
        <w:trPr>
          <w:trHeight w:val="108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A7FD" w14:textId="77777777" w:rsidR="00ED6B53" w:rsidRPr="00F436E6" w:rsidRDefault="00ED6B53" w:rsidP="00880A40">
            <w:pPr>
              <w:spacing w:line="240" w:lineRule="exact"/>
              <w:rPr>
                <w:rFonts w:ascii="Cambria" w:hAnsi="Cambria"/>
                <w:color w:val="00000A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Akustický systém pro informování cestujících včetně nevidomých a slabozrakých osob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8EAA" w14:textId="77777777" w:rsidR="00ED6B53" w:rsidRPr="00F436E6" w:rsidRDefault="00ED6B53" w:rsidP="00880A4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Ano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1655" w14:textId="77777777" w:rsidR="00ED6B53" w:rsidRPr="00F436E6" w:rsidRDefault="00B6013F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D6B53"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="00ED6B53"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770D" w14:textId="77777777" w:rsidR="00ED6B53" w:rsidRPr="00F436E6" w:rsidRDefault="00ED6B53" w:rsidP="00880A4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="00B6013F" w:rsidRPr="00F436E6">
              <w:rPr>
                <w:rFonts w:ascii="Cambria" w:hAnsi="Cambria"/>
                <w:sz w:val="22"/>
                <w:szCs w:val="22"/>
              </w:rPr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="00B6013F"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7360E0" w:rsidRPr="004B49E5" w14:paraId="7F042140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5CA4" w14:textId="77777777" w:rsidR="007360E0" w:rsidRPr="00F436E6" w:rsidRDefault="007360E0" w:rsidP="007360E0">
            <w:pPr>
              <w:spacing w:line="240" w:lineRule="exact"/>
              <w:rPr>
                <w:rFonts w:ascii="Cambria" w:hAnsi="Cambria"/>
                <w:color w:val="00000A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Dojezd elektrobusu na jedno nabití při polovičním obsazení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D2F8" w14:textId="77777777" w:rsidR="007360E0" w:rsidRPr="00F436E6" w:rsidRDefault="007360E0" w:rsidP="007360E0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Min. 140 km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AAB" w14:textId="23BCFD41" w:rsidR="007360E0" w:rsidRPr="00F436E6" w:rsidRDefault="007360E0" w:rsidP="007360E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AE4B" w14:textId="221A3FA8" w:rsidR="007360E0" w:rsidRPr="00F436E6" w:rsidRDefault="007360E0" w:rsidP="007360E0">
            <w:pPr>
              <w:rPr>
                <w:rFonts w:ascii="Cambria" w:hAnsi="Cambria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  <w:tr w:rsidR="007360E0" w:rsidRPr="004B49E5" w14:paraId="3E52F6B5" w14:textId="77777777" w:rsidTr="00880A40">
        <w:trPr>
          <w:trHeight w:val="517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6E64" w14:textId="7667FD10" w:rsidR="007360E0" w:rsidRDefault="007360E0" w:rsidP="007360E0">
            <w:pPr>
              <w:spacing w:line="240" w:lineRule="exac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Nezávislé naftové topení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0F7" w14:textId="2DA5C8D0" w:rsidR="007360E0" w:rsidRDefault="007360E0" w:rsidP="007360E0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Min. 20 KW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EE3E" w14:textId="2C7410B4" w:rsidR="007360E0" w:rsidRPr="00F436E6" w:rsidRDefault="007360E0" w:rsidP="007360E0">
            <w:pPr>
              <w:rPr>
                <w:rFonts w:ascii="Cambria" w:hAnsi="Cambria"/>
                <w:sz w:val="22"/>
                <w:szCs w:val="22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FORMTEXT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/>
                <w:noProof/>
                <w:sz w:val="22"/>
                <w:szCs w:val="22"/>
              </w:rPr>
              <w:t> 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7366" w14:textId="7BB19477" w:rsidR="007360E0" w:rsidRPr="00F436E6" w:rsidRDefault="007360E0" w:rsidP="007360E0">
            <w:pPr>
              <w:rPr>
                <w:rFonts w:ascii="Cambria" w:hAnsi="Cambria"/>
                <w:sz w:val="22"/>
                <w:szCs w:val="22"/>
              </w:rPr>
            </w:pPr>
            <w:r w:rsidRPr="00F436E6">
              <w:rPr>
                <w:rFonts w:ascii="Cambria" w:hAnsi="Cambria"/>
                <w:sz w:val="22"/>
                <w:szCs w:val="22"/>
              </w:rPr>
              <w:t xml:space="preserve">ANO 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  <w:r w:rsidRPr="00F436E6">
              <w:rPr>
                <w:rFonts w:ascii="Cambria" w:hAnsi="Cambria"/>
                <w:sz w:val="22"/>
                <w:szCs w:val="22"/>
              </w:rPr>
              <w:t xml:space="preserve">/ NE </w:t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36E6">
              <w:rPr>
                <w:rFonts w:ascii="Cambria" w:hAnsi="Cambria"/>
                <w:sz w:val="22"/>
                <w:szCs w:val="22"/>
              </w:rPr>
              <w:instrText xml:space="preserve"> FORMCHECKBOX </w:instrText>
            </w:r>
            <w:r w:rsidRPr="00F436E6">
              <w:rPr>
                <w:rFonts w:ascii="Cambria" w:hAnsi="Cambria"/>
                <w:sz w:val="22"/>
                <w:szCs w:val="22"/>
              </w:rPr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separate"/>
            </w:r>
            <w:r w:rsidRPr="00F436E6">
              <w:rPr>
                <w:rFonts w:ascii="Cambria" w:hAnsi="Cambria"/>
                <w:sz w:val="22"/>
                <w:szCs w:val="22"/>
              </w:rPr>
              <w:fldChar w:fldCharType="end"/>
            </w:r>
          </w:p>
        </w:tc>
      </w:tr>
    </w:tbl>
    <w:p w14:paraId="5C7C9951" w14:textId="77777777" w:rsidR="00B71027" w:rsidRDefault="00B71027" w:rsidP="00B71027">
      <w:pPr>
        <w:rPr>
          <w:rFonts w:ascii="Cambria" w:hAnsi="Cambria" w:cs="Cambria"/>
          <w:color w:val="FF0000"/>
          <w:sz w:val="22"/>
          <w:szCs w:val="22"/>
          <w:highlight w:val="yellow"/>
        </w:rPr>
      </w:pPr>
    </w:p>
    <w:p w14:paraId="3312A18D" w14:textId="77777777" w:rsidR="00B71027" w:rsidRPr="00373AC8" w:rsidRDefault="00B71027" w:rsidP="00B71027">
      <w:pPr>
        <w:jc w:val="both"/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 xml:space="preserve">Já (my) níže podepsaný (í) </w:t>
      </w:r>
      <w:r w:rsidR="00B6013F" w:rsidRPr="00373AC8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  <w:sz w:val="22"/>
        </w:rPr>
        <w:instrText xml:space="preserve"> FORMTEXT </w:instrText>
      </w:r>
      <w:r w:rsidR="00B6013F" w:rsidRPr="00373AC8">
        <w:rPr>
          <w:rFonts w:ascii="Cambria" w:hAnsi="Cambria"/>
          <w:sz w:val="22"/>
        </w:rPr>
      </w:r>
      <w:r w:rsidR="00B6013F" w:rsidRPr="00373AC8">
        <w:rPr>
          <w:rFonts w:ascii="Cambria" w:hAnsi="Cambria"/>
          <w:sz w:val="22"/>
        </w:rPr>
        <w:fldChar w:fldCharType="separate"/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="00B6013F" w:rsidRPr="00373AC8">
        <w:rPr>
          <w:rFonts w:ascii="Cambria" w:hAnsi="Cambria"/>
          <w:sz w:val="22"/>
        </w:rPr>
        <w:fldChar w:fldCharType="end"/>
      </w:r>
      <w:r w:rsidRPr="00373AC8">
        <w:rPr>
          <w:rFonts w:ascii="Cambria" w:hAnsi="Cambria"/>
          <w:sz w:val="22"/>
        </w:rPr>
        <w:t xml:space="preserve"> čestně prohlašuji (</w:t>
      </w:r>
      <w:proofErr w:type="spellStart"/>
      <w:r w:rsidRPr="00373AC8">
        <w:rPr>
          <w:rFonts w:ascii="Cambria" w:hAnsi="Cambria"/>
          <w:sz w:val="22"/>
        </w:rPr>
        <w:t>eme</w:t>
      </w:r>
      <w:proofErr w:type="spellEnd"/>
      <w:r w:rsidRPr="00373AC8">
        <w:rPr>
          <w:rFonts w:ascii="Cambria" w:hAnsi="Cambria"/>
          <w:sz w:val="22"/>
        </w:rPr>
        <w:t xml:space="preserve">), že výše uvedené údaje jsou pravdivé, a že dodavatel </w:t>
      </w:r>
      <w:r w:rsidR="00B6013F" w:rsidRPr="00373AC8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  <w:sz w:val="22"/>
        </w:rPr>
        <w:instrText xml:space="preserve"> FORMTEXT </w:instrText>
      </w:r>
      <w:r w:rsidR="00B6013F" w:rsidRPr="00373AC8">
        <w:rPr>
          <w:rFonts w:ascii="Cambria" w:hAnsi="Cambria"/>
          <w:sz w:val="22"/>
        </w:rPr>
      </w:r>
      <w:r w:rsidR="00B6013F" w:rsidRPr="00373AC8">
        <w:rPr>
          <w:rFonts w:ascii="Cambria" w:hAnsi="Cambria"/>
          <w:sz w:val="22"/>
        </w:rPr>
        <w:fldChar w:fldCharType="separate"/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="00B6013F" w:rsidRPr="00373AC8">
        <w:rPr>
          <w:rFonts w:ascii="Cambria" w:hAnsi="Cambria"/>
          <w:sz w:val="22"/>
        </w:rPr>
        <w:fldChar w:fldCharType="end"/>
      </w:r>
      <w:r w:rsidRPr="00373AC8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CCC71FD" w14:textId="77777777" w:rsidR="00B71027" w:rsidRPr="00373AC8" w:rsidRDefault="00B71027" w:rsidP="00B71027">
      <w:pPr>
        <w:rPr>
          <w:rFonts w:ascii="Cambria" w:hAnsi="Cambria"/>
          <w:sz w:val="22"/>
        </w:rPr>
      </w:pPr>
    </w:p>
    <w:p w14:paraId="7A3DF9F5" w14:textId="77777777" w:rsidR="00B71027" w:rsidRDefault="00B71027" w:rsidP="00B71027">
      <w:pPr>
        <w:rPr>
          <w:rFonts w:ascii="Cambria" w:hAnsi="Cambria"/>
          <w:sz w:val="22"/>
        </w:rPr>
      </w:pPr>
    </w:p>
    <w:p w14:paraId="36AB205E" w14:textId="77777777" w:rsidR="00B71027" w:rsidRDefault="00B71027" w:rsidP="00B71027">
      <w:pPr>
        <w:rPr>
          <w:rFonts w:ascii="Cambria" w:hAnsi="Cambria"/>
          <w:sz w:val="22"/>
        </w:rPr>
      </w:pPr>
    </w:p>
    <w:p w14:paraId="5E05936F" w14:textId="77777777" w:rsidR="00B71027" w:rsidRDefault="00B71027" w:rsidP="00B71027">
      <w:pPr>
        <w:rPr>
          <w:rFonts w:ascii="Cambria" w:hAnsi="Cambria"/>
          <w:sz w:val="22"/>
        </w:rPr>
      </w:pPr>
      <w:r w:rsidRPr="00373AC8">
        <w:rPr>
          <w:rFonts w:ascii="Cambria" w:hAnsi="Cambria"/>
          <w:sz w:val="22"/>
        </w:rPr>
        <w:t>V</w:t>
      </w:r>
      <w:r w:rsidR="00B6013F" w:rsidRPr="00373AC8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  <w:sz w:val="22"/>
        </w:rPr>
        <w:instrText xml:space="preserve"> FORMTEXT </w:instrText>
      </w:r>
      <w:r w:rsidR="00B6013F" w:rsidRPr="00373AC8">
        <w:rPr>
          <w:rFonts w:ascii="Cambria" w:hAnsi="Cambria"/>
          <w:sz w:val="22"/>
        </w:rPr>
      </w:r>
      <w:r w:rsidR="00B6013F" w:rsidRPr="00373AC8">
        <w:rPr>
          <w:rFonts w:ascii="Cambria" w:hAnsi="Cambria"/>
          <w:sz w:val="22"/>
        </w:rPr>
        <w:fldChar w:fldCharType="separate"/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="00B6013F" w:rsidRPr="00373AC8">
        <w:rPr>
          <w:rFonts w:ascii="Cambria" w:hAnsi="Cambria"/>
          <w:sz w:val="22"/>
        </w:rPr>
        <w:fldChar w:fldCharType="end"/>
      </w:r>
      <w:r w:rsidRPr="00373AC8">
        <w:rPr>
          <w:rFonts w:ascii="Cambria" w:hAnsi="Cambria"/>
          <w:sz w:val="22"/>
        </w:rPr>
        <w:t xml:space="preserve">dne </w:t>
      </w:r>
      <w:r w:rsidR="00B6013F" w:rsidRPr="00373AC8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73AC8">
        <w:rPr>
          <w:rFonts w:ascii="Cambria" w:hAnsi="Cambria"/>
          <w:sz w:val="22"/>
        </w:rPr>
        <w:instrText xml:space="preserve"> FORMTEXT </w:instrText>
      </w:r>
      <w:r w:rsidR="00B6013F" w:rsidRPr="00373AC8">
        <w:rPr>
          <w:rFonts w:ascii="Cambria" w:hAnsi="Cambria"/>
          <w:sz w:val="22"/>
        </w:rPr>
      </w:r>
      <w:r w:rsidR="00B6013F" w:rsidRPr="00373AC8">
        <w:rPr>
          <w:rFonts w:ascii="Cambria" w:hAnsi="Cambria"/>
          <w:sz w:val="22"/>
        </w:rPr>
        <w:fldChar w:fldCharType="separate"/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Pr="00373AC8">
        <w:rPr>
          <w:rFonts w:ascii="Cambria" w:hAnsi="Cambria"/>
          <w:noProof/>
          <w:sz w:val="22"/>
        </w:rPr>
        <w:t> </w:t>
      </w:r>
      <w:r w:rsidR="00B6013F" w:rsidRPr="00373AC8">
        <w:rPr>
          <w:rFonts w:ascii="Cambria" w:hAnsi="Cambria"/>
          <w:sz w:val="22"/>
        </w:rPr>
        <w:fldChar w:fldCharType="end"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</w:p>
    <w:p w14:paraId="16F5E8A3" w14:textId="77777777" w:rsidR="00B71027" w:rsidRDefault="00B71027" w:rsidP="00B71027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</w:p>
    <w:p w14:paraId="72EA6A7C" w14:textId="77777777" w:rsidR="00B71027" w:rsidRPr="00373AC8" w:rsidRDefault="00B71027" w:rsidP="00B71027">
      <w:pPr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 w:rsidRPr="00373AC8">
        <w:rPr>
          <w:rFonts w:ascii="Cambria" w:hAnsi="Cambria"/>
          <w:sz w:val="22"/>
        </w:rPr>
        <w:t>_________________________________</w:t>
      </w:r>
    </w:p>
    <w:p w14:paraId="26041CDF" w14:textId="77777777" w:rsidR="00B71027" w:rsidRPr="00373AC8" w:rsidRDefault="00B6013F" w:rsidP="00B71027">
      <w:pPr>
        <w:ind w:left="4956"/>
        <w:rPr>
          <w:rFonts w:ascii="Cambria" w:hAnsi="Cambria"/>
          <w:noProof/>
          <w:sz w:val="22"/>
        </w:rPr>
      </w:pPr>
      <w:r w:rsidRPr="00373AC8">
        <w:rPr>
          <w:rFonts w:ascii="Cambria" w:hAnsi="Cambria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71027" w:rsidRPr="00373AC8">
        <w:rPr>
          <w:rFonts w:ascii="Cambria" w:hAnsi="Cambria"/>
          <w:sz w:val="22"/>
        </w:rPr>
        <w:instrText xml:space="preserve"> FORMTEXT </w:instrText>
      </w:r>
      <w:r w:rsidRPr="00373AC8">
        <w:rPr>
          <w:rFonts w:ascii="Cambria" w:hAnsi="Cambria"/>
          <w:sz w:val="22"/>
        </w:rPr>
      </w:r>
      <w:r w:rsidRPr="00373AC8">
        <w:rPr>
          <w:rFonts w:ascii="Cambria" w:hAnsi="Cambria"/>
          <w:sz w:val="22"/>
        </w:rPr>
        <w:fldChar w:fldCharType="separate"/>
      </w:r>
      <w:r w:rsidR="00B71027" w:rsidRPr="00373AC8">
        <w:rPr>
          <w:rFonts w:ascii="Cambria" w:hAnsi="Cambria"/>
          <w:noProof/>
          <w:sz w:val="22"/>
        </w:rPr>
        <w:t>Jméno a funkce oprávněné osoby dodavatele</w:t>
      </w:r>
    </w:p>
    <w:p w14:paraId="06D45A60" w14:textId="77777777" w:rsidR="00B71027" w:rsidRPr="00C40141" w:rsidRDefault="00B71027" w:rsidP="00B71027">
      <w:pPr>
        <w:ind w:left="4956"/>
        <w:rPr>
          <w:rFonts w:ascii="Cambria" w:hAnsi="Cambria"/>
          <w:sz w:val="22"/>
        </w:rPr>
      </w:pPr>
      <w:r w:rsidRPr="00373AC8">
        <w:rPr>
          <w:rFonts w:ascii="Cambria" w:hAnsi="Cambria"/>
          <w:noProof/>
          <w:sz w:val="22"/>
        </w:rPr>
        <w:t>Razítko a podpis oprávněné osoby dodavatele</w:t>
      </w:r>
      <w:r w:rsidR="00B6013F" w:rsidRPr="00373AC8">
        <w:rPr>
          <w:rFonts w:ascii="Cambria" w:hAnsi="Cambria"/>
          <w:sz w:val="22"/>
        </w:rPr>
        <w:fldChar w:fldCharType="end"/>
      </w:r>
    </w:p>
    <w:p w14:paraId="1B9BD3AB" w14:textId="77777777" w:rsidR="0054277A" w:rsidRDefault="0054277A"/>
    <w:sectPr w:rsidR="0054277A" w:rsidSect="00B71027">
      <w:headerReference w:type="default" r:id="rId6"/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FD0F8" w14:textId="77777777" w:rsidR="003E60BF" w:rsidRDefault="003E60BF" w:rsidP="00B71027">
      <w:r>
        <w:separator/>
      </w:r>
    </w:p>
  </w:endnote>
  <w:endnote w:type="continuationSeparator" w:id="0">
    <w:p w14:paraId="15BFE031" w14:textId="77777777" w:rsidR="003E60BF" w:rsidRDefault="003E60BF" w:rsidP="00B7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1F5F" w14:textId="77777777" w:rsidR="00320684" w:rsidRDefault="00B6013F" w:rsidP="00880A4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2068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A0490">
      <w:rPr>
        <w:rStyle w:val="slostrnky"/>
        <w:noProof/>
      </w:rPr>
      <w:t>3</w:t>
    </w:r>
    <w:r>
      <w:rPr>
        <w:rStyle w:val="slostrnky"/>
      </w:rPr>
      <w:fldChar w:fldCharType="end"/>
    </w:r>
  </w:p>
  <w:p w14:paraId="638827E5" w14:textId="77777777" w:rsidR="00320684" w:rsidRDefault="003206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89CA" w14:textId="77777777" w:rsidR="003E60BF" w:rsidRDefault="003E60BF" w:rsidP="00B71027">
      <w:r>
        <w:separator/>
      </w:r>
    </w:p>
  </w:footnote>
  <w:footnote w:type="continuationSeparator" w:id="0">
    <w:p w14:paraId="1E50C9BB" w14:textId="77777777" w:rsidR="003E60BF" w:rsidRDefault="003E60BF" w:rsidP="00B71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44771" w14:textId="715325DA" w:rsidR="00320684" w:rsidRDefault="00320684" w:rsidP="00D0076B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027"/>
    <w:rsid w:val="00001413"/>
    <w:rsid w:val="00033A7F"/>
    <w:rsid w:val="00091F52"/>
    <w:rsid w:val="000A3EB8"/>
    <w:rsid w:val="001069AB"/>
    <w:rsid w:val="0010783E"/>
    <w:rsid w:val="001269DE"/>
    <w:rsid w:val="00136992"/>
    <w:rsid w:val="00144565"/>
    <w:rsid w:val="001A1573"/>
    <w:rsid w:val="001C5C09"/>
    <w:rsid w:val="001F05FC"/>
    <w:rsid w:val="00241004"/>
    <w:rsid w:val="00244E70"/>
    <w:rsid w:val="00292FC8"/>
    <w:rsid w:val="002B4177"/>
    <w:rsid w:val="002F58D9"/>
    <w:rsid w:val="00320684"/>
    <w:rsid w:val="00394A6F"/>
    <w:rsid w:val="003A7A00"/>
    <w:rsid w:val="003E60BF"/>
    <w:rsid w:val="004C74EF"/>
    <w:rsid w:val="004F75F4"/>
    <w:rsid w:val="005305CD"/>
    <w:rsid w:val="0054277A"/>
    <w:rsid w:val="00550395"/>
    <w:rsid w:val="007360E0"/>
    <w:rsid w:val="007450E8"/>
    <w:rsid w:val="007A7242"/>
    <w:rsid w:val="007C08EA"/>
    <w:rsid w:val="007F358E"/>
    <w:rsid w:val="0083116A"/>
    <w:rsid w:val="00835FA6"/>
    <w:rsid w:val="00837220"/>
    <w:rsid w:val="00880A40"/>
    <w:rsid w:val="008911AB"/>
    <w:rsid w:val="008932BF"/>
    <w:rsid w:val="00923068"/>
    <w:rsid w:val="009C7849"/>
    <w:rsid w:val="00A536C2"/>
    <w:rsid w:val="00AF4D7A"/>
    <w:rsid w:val="00B22D01"/>
    <w:rsid w:val="00B24827"/>
    <w:rsid w:val="00B6013F"/>
    <w:rsid w:val="00B71027"/>
    <w:rsid w:val="00BA0B52"/>
    <w:rsid w:val="00D0076B"/>
    <w:rsid w:val="00D0564A"/>
    <w:rsid w:val="00D706CD"/>
    <w:rsid w:val="00D80D50"/>
    <w:rsid w:val="00D95ABD"/>
    <w:rsid w:val="00DF1D1A"/>
    <w:rsid w:val="00E0515B"/>
    <w:rsid w:val="00E17FCA"/>
    <w:rsid w:val="00E40206"/>
    <w:rsid w:val="00E45AC8"/>
    <w:rsid w:val="00EA0490"/>
    <w:rsid w:val="00EA4D85"/>
    <w:rsid w:val="00ED06C0"/>
    <w:rsid w:val="00ED6B53"/>
    <w:rsid w:val="00EF4668"/>
    <w:rsid w:val="00F85F17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A571"/>
  <w15:docId w15:val="{933DF638-2A19-4878-97FF-853CDCF2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0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B71027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cs-CZ"/>
    </w:rPr>
  </w:style>
  <w:style w:type="paragraph" w:styleId="Zpat">
    <w:name w:val="footer"/>
    <w:basedOn w:val="Normln"/>
    <w:link w:val="ZpatChar"/>
    <w:rsid w:val="00B710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1027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ostrnky">
    <w:name w:val="page number"/>
    <w:rsid w:val="00B71027"/>
    <w:rPr>
      <w:rFonts w:cs="Times New Roman"/>
    </w:rPr>
  </w:style>
  <w:style w:type="character" w:customStyle="1" w:styleId="Bezmezer1">
    <w:name w:val="Bez mezer1"/>
    <w:aliases w:val="muj styl Char"/>
    <w:link w:val="mujstyl"/>
    <w:rsid w:val="00B71027"/>
    <w:rPr>
      <w:rFonts w:eastAsia="Times New Roman" w:cs="Calibri"/>
      <w:sz w:val="24"/>
      <w:szCs w:val="24"/>
      <w:lang w:val="cs-CZ" w:eastAsia="cs-CZ" w:bidi="ar-SA"/>
    </w:rPr>
  </w:style>
  <w:style w:type="paragraph" w:customStyle="1" w:styleId="mujstyl">
    <w:name w:val="muj styl"/>
    <w:link w:val="Bezmezer1"/>
    <w:rsid w:val="00B71027"/>
    <w:pPr>
      <w:spacing w:after="0" w:line="240" w:lineRule="auto"/>
    </w:pPr>
    <w:rPr>
      <w:rFonts w:eastAsia="Times New Roman" w:cs="Calibri"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B710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B71027"/>
    <w:rPr>
      <w:rFonts w:ascii="Times New Roman" w:eastAsia="Calibri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0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27"/>
    <w:rPr>
      <w:rFonts w:ascii="Tahoma" w:eastAsia="Calibr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1080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paschkova</dc:creator>
  <cp:keywords/>
  <dc:description/>
  <cp:lastModifiedBy>Robert Patzelt</cp:lastModifiedBy>
  <cp:revision>2</cp:revision>
  <dcterms:created xsi:type="dcterms:W3CDTF">2026-02-12T07:32:00Z</dcterms:created>
  <dcterms:modified xsi:type="dcterms:W3CDTF">2026-02-12T07:32:00Z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