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B145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543A9A4D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673E6DF0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610C7497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35E1ADFB" w14:textId="77777777" w:rsidR="004156C6" w:rsidRDefault="001159A0" w:rsidP="1880E005">
      <w:pPr>
        <w:spacing w:after="200" w:line="276" w:lineRule="auto"/>
        <w:jc w:val="center"/>
        <w:rPr>
          <w:rFonts w:ascii="Cambria" w:hAnsi="Cambria" w:cstheme="minorBidi"/>
          <w:sz w:val="22"/>
          <w:szCs w:val="22"/>
        </w:rPr>
      </w:pPr>
      <w:r w:rsidRPr="1880E005">
        <w:rPr>
          <w:rFonts w:ascii="Cambria" w:hAnsi="Cambria" w:cstheme="minorBidi"/>
          <w:sz w:val="22"/>
          <w:szCs w:val="22"/>
        </w:rPr>
        <w:t xml:space="preserve"> v rámci zadávacího řízení s názvem: </w:t>
      </w:r>
    </w:p>
    <w:p w14:paraId="64D52145" w14:textId="2F577BFE" w:rsidR="007B78A1" w:rsidRDefault="007B78A1" w:rsidP="00D25EBF">
      <w:pPr>
        <w:spacing w:after="200" w:line="276" w:lineRule="auto"/>
        <w:jc w:val="center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D16D6E">
        <w:rPr>
          <w:rFonts w:ascii="Cambria" w:hAnsi="Cambria"/>
          <w:b/>
          <w:bCs/>
          <w:sz w:val="32"/>
          <w:szCs w:val="32"/>
        </w:rPr>
        <w:t>Modernizace vozidel MHD ve společnosti CDS s.r.o. Náchod</w:t>
      </w:r>
    </w:p>
    <w:p w14:paraId="770DF253" w14:textId="592B1518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6D164E70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BCC1B4C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03FE8C9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ED22703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F2F5635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>čestn</w:t>
      </w:r>
      <w:r w:rsidR="0033622E">
        <w:rPr>
          <w:rFonts w:cstheme="minorHAnsi"/>
          <w:bCs w:val="0"/>
          <w:sz w:val="22"/>
          <w:szCs w:val="22"/>
          <w:lang w:eastAsia="cs-CZ"/>
        </w:rPr>
        <w:t>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560B3154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220" w:type="dxa"/>
        <w:tblLook w:val="04A0" w:firstRow="1" w:lastRow="0" w:firstColumn="1" w:lastColumn="0" w:noHBand="0" w:noVBand="1"/>
      </w:tblPr>
      <w:tblGrid>
        <w:gridCol w:w="1924"/>
        <w:gridCol w:w="1259"/>
        <w:gridCol w:w="2744"/>
        <w:gridCol w:w="1931"/>
        <w:gridCol w:w="2092"/>
        <w:gridCol w:w="2312"/>
        <w:gridCol w:w="1958"/>
      </w:tblGrid>
      <w:tr w:rsidR="007B78A1" w:rsidRPr="00EE712E" w14:paraId="451358FB" w14:textId="4640CCA1" w:rsidTr="007B78A1">
        <w:trPr>
          <w:trHeight w:val="745"/>
        </w:trPr>
        <w:tc>
          <w:tcPr>
            <w:tcW w:w="5927" w:type="dxa"/>
            <w:gridSpan w:val="3"/>
            <w:shd w:val="clear" w:color="auto" w:fill="D9D9D9" w:themeFill="background1" w:themeFillShade="D9"/>
            <w:vAlign w:val="center"/>
          </w:tcPr>
          <w:p w14:paraId="067049F2" w14:textId="77777777" w:rsidR="007B78A1" w:rsidRPr="001D530A" w:rsidRDefault="007B78A1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1CD18802" w14:textId="77777777" w:rsidR="007B78A1" w:rsidRPr="001D530A" w:rsidRDefault="007B78A1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2D5B65F5" w14:textId="77777777" w:rsidR="007B78A1" w:rsidRPr="001D530A" w:rsidRDefault="007B78A1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312" w:type="dxa"/>
            <w:vMerge w:val="restart"/>
            <w:shd w:val="clear" w:color="auto" w:fill="D9D9D9" w:themeFill="background1" w:themeFillShade="D9"/>
            <w:vAlign w:val="center"/>
          </w:tcPr>
          <w:p w14:paraId="26632872" w14:textId="77777777" w:rsidR="007B78A1" w:rsidRPr="001D530A" w:rsidRDefault="007B78A1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  <w:tc>
          <w:tcPr>
            <w:tcW w:w="1958" w:type="dxa"/>
            <w:vMerge w:val="restart"/>
            <w:shd w:val="clear" w:color="auto" w:fill="D9D9D9" w:themeFill="background1" w:themeFillShade="D9"/>
          </w:tcPr>
          <w:p w14:paraId="52656EA1" w14:textId="77777777" w:rsidR="007B78A1" w:rsidRPr="007B78A1" w:rsidRDefault="007B78A1" w:rsidP="001159A0">
            <w:pPr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0228E2E5" w14:textId="77777777" w:rsidR="007B78A1" w:rsidRPr="007B78A1" w:rsidRDefault="007B78A1" w:rsidP="007B78A1">
            <w:pPr>
              <w:jc w:val="both"/>
              <w:rPr>
                <w:b/>
                <w:bCs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>Výrobce následujících komponent:</w:t>
            </w:r>
            <w:r w:rsidRPr="007B78A1">
              <w:rPr>
                <w:b/>
                <w:bCs/>
              </w:rPr>
              <w:t xml:space="preserve"> </w:t>
            </w:r>
          </w:p>
          <w:p w14:paraId="17383C94" w14:textId="7683E3BF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•Karoserie </w:t>
            </w:r>
          </w:p>
          <w:p w14:paraId="6378BE8C" w14:textId="75952A47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>•</w:t>
            </w:r>
            <w:proofErr w:type="spellStart"/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>Elektrovýzbroj</w:t>
            </w:r>
            <w:proofErr w:type="spellEnd"/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A32F753" w14:textId="3CC51431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•Náprava </w:t>
            </w:r>
          </w:p>
          <w:p w14:paraId="0046E54D" w14:textId="6FA474BD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•Trakční baterie vč. chlazení </w:t>
            </w:r>
          </w:p>
          <w:p w14:paraId="3AD76CA7" w14:textId="131F67CE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•Zadavatel dále požaduje uvedení místa, kde dojde k: </w:t>
            </w:r>
          </w:p>
          <w:p w14:paraId="7570068D" w14:textId="36DE081A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•Montáži </w:t>
            </w:r>
            <w:proofErr w:type="spellStart"/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>elektrovýzbroje</w:t>
            </w:r>
            <w:proofErr w:type="spellEnd"/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5B84D2D" w14:textId="7EE9A51C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•Montáži trakční baterie vč. chlazení </w:t>
            </w:r>
          </w:p>
          <w:p w14:paraId="3EF71055" w14:textId="7BBCA301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7B78A1">
              <w:rPr>
                <w:rFonts w:ascii="Cambria" w:hAnsi="Cambria" w:cstheme="minorHAnsi"/>
                <w:b/>
                <w:bCs/>
                <w:sz w:val="18"/>
                <w:szCs w:val="18"/>
              </w:rPr>
              <w:t>•Finálnímu oživení vozu</w:t>
            </w: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 </w:t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(nehodící se škrtněte)</w:t>
            </w:r>
          </w:p>
        </w:tc>
      </w:tr>
      <w:tr w:rsidR="007B78A1" w:rsidRPr="00EE712E" w14:paraId="1B191FCF" w14:textId="273A7089" w:rsidTr="007B78A1">
        <w:trPr>
          <w:trHeight w:val="745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12497E89" w14:textId="77777777" w:rsidR="007B78A1" w:rsidRPr="001D530A" w:rsidRDefault="007B78A1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28881015" w14:textId="77777777" w:rsidR="007B78A1" w:rsidRPr="001D530A" w:rsidRDefault="007B78A1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14:paraId="06DDC5F5" w14:textId="77777777" w:rsidR="007B78A1" w:rsidRPr="001D530A" w:rsidRDefault="007B78A1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04FFF0B2" w14:textId="77777777" w:rsidR="007B78A1" w:rsidRPr="001D530A" w:rsidRDefault="007B78A1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69C181FA" w14:textId="77777777" w:rsidR="007B78A1" w:rsidRPr="001D530A" w:rsidRDefault="007B78A1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312" w:type="dxa"/>
            <w:vMerge/>
            <w:shd w:val="clear" w:color="auto" w:fill="D9D9D9" w:themeFill="background1" w:themeFillShade="D9"/>
            <w:vAlign w:val="center"/>
          </w:tcPr>
          <w:p w14:paraId="3FA43F31" w14:textId="77777777" w:rsidR="007B78A1" w:rsidRPr="001D530A" w:rsidRDefault="007B78A1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1958" w:type="dxa"/>
            <w:vMerge/>
            <w:shd w:val="clear" w:color="auto" w:fill="D9D9D9" w:themeFill="background1" w:themeFillShade="D9"/>
          </w:tcPr>
          <w:p w14:paraId="07FC0194" w14:textId="77777777" w:rsidR="007B78A1" w:rsidRPr="001D530A" w:rsidRDefault="007B78A1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7B78A1" w:rsidRPr="00EE712E" w14:paraId="16800046" w14:textId="69D53B04" w:rsidTr="007B78A1">
        <w:trPr>
          <w:trHeight w:val="350"/>
        </w:trPr>
        <w:tc>
          <w:tcPr>
            <w:tcW w:w="1924" w:type="dxa"/>
            <w:vAlign w:val="center"/>
          </w:tcPr>
          <w:p w14:paraId="2DE5F5FB" w14:textId="77777777" w:rsidR="007B78A1" w:rsidRPr="00EE712E" w:rsidRDefault="007B78A1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6A1A7759" w14:textId="77777777" w:rsidR="007B78A1" w:rsidRPr="00EE712E" w:rsidRDefault="007B78A1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14617105" w14:textId="77777777" w:rsidR="007B78A1" w:rsidRPr="00EE712E" w:rsidRDefault="007B78A1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79397E91" w14:textId="77777777" w:rsidR="007B78A1" w:rsidRPr="00EE712E" w:rsidRDefault="007B78A1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2DB971E5" w14:textId="77777777" w:rsidR="007B78A1" w:rsidRPr="00EE712E" w:rsidRDefault="007B78A1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12" w:type="dxa"/>
            <w:shd w:val="clear" w:color="auto" w:fill="FFFFFF" w:themeFill="background1"/>
            <w:vAlign w:val="center"/>
          </w:tcPr>
          <w:p w14:paraId="3E53235A" w14:textId="77777777" w:rsidR="007B78A1" w:rsidRPr="007B78A1" w:rsidRDefault="007B78A1" w:rsidP="00D103E3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7B78A1">
              <w:rPr>
                <w:rFonts w:ascii="Cambria" w:hAnsi="Cambria" w:cstheme="minorHAnsi"/>
                <w:b/>
                <w:bCs/>
                <w:i/>
                <w:i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snapToGrid w:val="0"/>
                <w:sz w:val="22"/>
                <w:szCs w:val="22"/>
                <w:highlight w:val="yellow"/>
              </w:rPr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7B78A1">
              <w:rPr>
                <w:rFonts w:ascii="Cambria" w:hAnsi="Cambria" w:cstheme="minorHAnsi"/>
                <w:b/>
                <w:bCs/>
                <w:i/>
                <w:i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  <w:shd w:val="clear" w:color="auto" w:fill="FFFFFF" w:themeFill="background1"/>
          </w:tcPr>
          <w:p w14:paraId="352F15EB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  <w:highlight w:val="yellow"/>
              </w:rPr>
              <w:t>•</w:t>
            </w: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Karoserie </w:t>
            </w:r>
          </w:p>
          <w:p w14:paraId="6A68AC37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4CA39DA2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•Náprava </w:t>
            </w:r>
          </w:p>
          <w:p w14:paraId="3BE34005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•Trakční baterie vč. chlazení </w:t>
            </w:r>
          </w:p>
          <w:p w14:paraId="181BD670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•Zadavatel dále požaduje uvedení </w:t>
            </w: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lastRenderedPageBreak/>
              <w:t xml:space="preserve">místa, kde dojde k: </w:t>
            </w:r>
          </w:p>
          <w:p w14:paraId="7EFE3943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elektrovýzbroje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79E7B07A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trakční baterie vč. chlazení </w:t>
            </w:r>
          </w:p>
          <w:p w14:paraId="344607C2" w14:textId="486A4350" w:rsidR="007B78A1" w:rsidRPr="007B78A1" w:rsidRDefault="007B78A1" w:rsidP="007B78A1">
            <w:pPr>
              <w:jc w:val="both"/>
              <w:rPr>
                <w:rFonts w:ascii="Cambria" w:hAnsi="Cambria" w:cstheme="minorHAnsi"/>
                <w:b/>
                <w:bCs/>
                <w:i/>
                <w:iCs/>
                <w:snapToGrid w:val="0"/>
                <w:sz w:val="22"/>
                <w:szCs w:val="22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•Finálnímu oživení vozu</w:t>
            </w:r>
          </w:p>
        </w:tc>
      </w:tr>
      <w:tr w:rsidR="007B78A1" w:rsidRPr="00EE712E" w14:paraId="06480142" w14:textId="7DA46840" w:rsidTr="007B78A1">
        <w:trPr>
          <w:trHeight w:val="372"/>
        </w:trPr>
        <w:tc>
          <w:tcPr>
            <w:tcW w:w="1924" w:type="dxa"/>
            <w:vAlign w:val="center"/>
          </w:tcPr>
          <w:p w14:paraId="47974955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1E51BCC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1D681364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3CBC923C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2942D666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12" w:type="dxa"/>
            <w:vAlign w:val="center"/>
          </w:tcPr>
          <w:p w14:paraId="0427CF4A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</w:tcPr>
          <w:p w14:paraId="206262EA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  <w:highlight w:val="yellow"/>
              </w:rPr>
              <w:t>•</w:t>
            </w: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Karoserie </w:t>
            </w:r>
          </w:p>
          <w:p w14:paraId="79797077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42DC6DAE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•Náprava </w:t>
            </w:r>
          </w:p>
          <w:p w14:paraId="1D688E25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•Trakční baterie vč. chlazení </w:t>
            </w:r>
          </w:p>
          <w:p w14:paraId="4F21E46D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•Zadavatel dále požaduje uvedení místa, kde dojde k: </w:t>
            </w:r>
          </w:p>
          <w:p w14:paraId="62451245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elektrovýzbroje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0EDAD7C2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trakční baterie vč. chlazení </w:t>
            </w:r>
          </w:p>
          <w:p w14:paraId="27406A18" w14:textId="7C93D629" w:rsidR="007B78A1" w:rsidRPr="007B78A1" w:rsidRDefault="007B78A1" w:rsidP="007B78A1">
            <w:pP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•Finálnímu oživení vozu</w:t>
            </w:r>
          </w:p>
        </w:tc>
      </w:tr>
      <w:tr w:rsidR="007B78A1" w:rsidRPr="00EE712E" w14:paraId="41A8963D" w14:textId="6D32E485" w:rsidTr="007B78A1">
        <w:trPr>
          <w:trHeight w:val="372"/>
        </w:trPr>
        <w:tc>
          <w:tcPr>
            <w:tcW w:w="1924" w:type="dxa"/>
            <w:vAlign w:val="center"/>
          </w:tcPr>
          <w:p w14:paraId="1364FD5F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2458E86D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01D958F2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0A35EA00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515EAA50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12" w:type="dxa"/>
            <w:vAlign w:val="center"/>
          </w:tcPr>
          <w:p w14:paraId="37B8A542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</w:tcPr>
          <w:p w14:paraId="5E22CB18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  <w:highlight w:val="yellow"/>
              </w:rPr>
              <w:t>•</w:t>
            </w: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Karoserie </w:t>
            </w:r>
          </w:p>
          <w:p w14:paraId="77D635D3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6FDBE53F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•Náprava </w:t>
            </w:r>
          </w:p>
          <w:p w14:paraId="61F69CFE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•Trakční baterie vč. chlazení </w:t>
            </w:r>
          </w:p>
          <w:p w14:paraId="4CF1A6E5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•Zadavatel dále požaduje uvedení místa, kde dojde k: </w:t>
            </w:r>
          </w:p>
          <w:p w14:paraId="6D9C8B3C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elektrovýzbroje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29967A27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trakční baterie vč. chlazení </w:t>
            </w:r>
          </w:p>
          <w:p w14:paraId="5475BF4C" w14:textId="0CD8FFAA" w:rsidR="007B78A1" w:rsidRPr="007B78A1" w:rsidRDefault="007B78A1" w:rsidP="007B78A1">
            <w:pP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•Finálnímu oživení vozu</w:t>
            </w:r>
          </w:p>
        </w:tc>
      </w:tr>
      <w:tr w:rsidR="007B78A1" w:rsidRPr="00EE712E" w14:paraId="06C72C04" w14:textId="44389F8D" w:rsidTr="007B78A1">
        <w:trPr>
          <w:trHeight w:val="372"/>
        </w:trPr>
        <w:tc>
          <w:tcPr>
            <w:tcW w:w="1924" w:type="dxa"/>
            <w:vAlign w:val="center"/>
          </w:tcPr>
          <w:p w14:paraId="7B988403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250D6FD6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0F882B41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75F00D2A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1535F913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12" w:type="dxa"/>
            <w:vAlign w:val="center"/>
          </w:tcPr>
          <w:p w14:paraId="52A10845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</w:tcPr>
          <w:p w14:paraId="4954E63C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  <w:highlight w:val="yellow"/>
              </w:rPr>
              <w:t>•</w:t>
            </w: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Karoserie </w:t>
            </w:r>
          </w:p>
          <w:p w14:paraId="59115839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0972670A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•Náprava </w:t>
            </w:r>
          </w:p>
          <w:p w14:paraId="04E7A66E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•Trakční baterie vč. chlazení </w:t>
            </w:r>
          </w:p>
          <w:p w14:paraId="45E87B7D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•Zadavatel dále požaduje uvedení místa, kde dojde k: </w:t>
            </w:r>
          </w:p>
          <w:p w14:paraId="02D646BA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elektrovýzbroje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7163F8A7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trakční baterie vč. chlazení </w:t>
            </w:r>
          </w:p>
          <w:p w14:paraId="4B4DAF00" w14:textId="23470985" w:rsidR="007B78A1" w:rsidRPr="007B78A1" w:rsidRDefault="007B78A1" w:rsidP="007B78A1">
            <w:pP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•Finálnímu oživení vozu</w:t>
            </w:r>
          </w:p>
        </w:tc>
      </w:tr>
      <w:tr w:rsidR="007B78A1" w:rsidRPr="00EE712E" w14:paraId="39920FD4" w14:textId="7E3F777A" w:rsidTr="007B78A1">
        <w:trPr>
          <w:trHeight w:val="393"/>
        </w:trPr>
        <w:tc>
          <w:tcPr>
            <w:tcW w:w="1924" w:type="dxa"/>
            <w:vAlign w:val="center"/>
          </w:tcPr>
          <w:p w14:paraId="21F04CFA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AC5DD27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33C1DBD7" w14:textId="77777777" w:rsidR="007B78A1" w:rsidRPr="00EE712E" w:rsidRDefault="007B78A1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2F1B8333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4D8508EE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12" w:type="dxa"/>
            <w:vAlign w:val="center"/>
          </w:tcPr>
          <w:p w14:paraId="03B45E4B" w14:textId="77777777" w:rsidR="007B78A1" w:rsidRPr="00EE712E" w:rsidRDefault="007B78A1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8" w:type="dxa"/>
          </w:tcPr>
          <w:p w14:paraId="3555548A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  <w:highlight w:val="yellow"/>
              </w:rPr>
              <w:t>•</w:t>
            </w: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Karoserie </w:t>
            </w:r>
          </w:p>
          <w:p w14:paraId="259912CB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7C72B55B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•Náprava </w:t>
            </w:r>
          </w:p>
          <w:p w14:paraId="57A46C6D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lastRenderedPageBreak/>
              <w:t xml:space="preserve">•Trakční baterie vč. chlazení </w:t>
            </w:r>
          </w:p>
          <w:p w14:paraId="59E081EA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•Zadavatel dále požaduje uvedení místa, kde dojde k: </w:t>
            </w:r>
          </w:p>
          <w:p w14:paraId="14E4D291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</w:t>
            </w:r>
            <w:proofErr w:type="spellStart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elektrovýzbroje</w:t>
            </w:r>
            <w:proofErr w:type="spellEnd"/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  <w:p w14:paraId="296EAF03" w14:textId="77777777" w:rsidR="007B78A1" w:rsidRPr="007B78A1" w:rsidRDefault="007B78A1" w:rsidP="007B78A1">
            <w:pPr>
              <w:jc w:val="both"/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 xml:space="preserve">•Montáži trakční baterie vč. chlazení </w:t>
            </w:r>
          </w:p>
          <w:p w14:paraId="63D77369" w14:textId="163CD19F" w:rsidR="007B78A1" w:rsidRPr="007B78A1" w:rsidRDefault="007B78A1" w:rsidP="007B78A1">
            <w:pP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7B78A1">
              <w:rPr>
                <w:rFonts w:ascii="Cambria" w:hAnsi="Cambria" w:cstheme="minorHAnsi"/>
                <w:i/>
                <w:iCs/>
                <w:sz w:val="18"/>
                <w:szCs w:val="18"/>
                <w:highlight w:val="yellow"/>
              </w:rPr>
              <w:t>•Finálnímu oživení vozu</w:t>
            </w:r>
          </w:p>
        </w:tc>
      </w:tr>
    </w:tbl>
    <w:p w14:paraId="337614C7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5407EB30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4ED6628F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118FE4CA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5848CEE1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C358219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2489101">
    <w:abstractNumId w:val="4"/>
  </w:num>
  <w:num w:numId="2" w16cid:durableId="701170992">
    <w:abstractNumId w:val="1"/>
  </w:num>
  <w:num w:numId="3" w16cid:durableId="1143347620">
    <w:abstractNumId w:val="2"/>
  </w:num>
  <w:num w:numId="4" w16cid:durableId="325018701">
    <w:abstractNumId w:val="0"/>
  </w:num>
  <w:num w:numId="5" w16cid:durableId="424572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4107C"/>
    <w:rsid w:val="000458EA"/>
    <w:rsid w:val="00064E7E"/>
    <w:rsid w:val="000713B0"/>
    <w:rsid w:val="000A533F"/>
    <w:rsid w:val="000C376E"/>
    <w:rsid w:val="001159A0"/>
    <w:rsid w:val="00180FB1"/>
    <w:rsid w:val="001D530A"/>
    <w:rsid w:val="001D7D69"/>
    <w:rsid w:val="0020181D"/>
    <w:rsid w:val="00215865"/>
    <w:rsid w:val="00237A46"/>
    <w:rsid w:val="00286D4A"/>
    <w:rsid w:val="002B62FD"/>
    <w:rsid w:val="002F0410"/>
    <w:rsid w:val="00331B27"/>
    <w:rsid w:val="0033622E"/>
    <w:rsid w:val="00357EEF"/>
    <w:rsid w:val="00375EE9"/>
    <w:rsid w:val="00385AAB"/>
    <w:rsid w:val="00387FB0"/>
    <w:rsid w:val="003A260E"/>
    <w:rsid w:val="003B178A"/>
    <w:rsid w:val="003C759E"/>
    <w:rsid w:val="00401904"/>
    <w:rsid w:val="004156C6"/>
    <w:rsid w:val="00443EBC"/>
    <w:rsid w:val="00447FDD"/>
    <w:rsid w:val="004528E0"/>
    <w:rsid w:val="00492A7A"/>
    <w:rsid w:val="004A2F88"/>
    <w:rsid w:val="004A52AD"/>
    <w:rsid w:val="00501647"/>
    <w:rsid w:val="005262CF"/>
    <w:rsid w:val="00530CE4"/>
    <w:rsid w:val="005B69BC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B78A1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D5673"/>
    <w:rsid w:val="009E7CA6"/>
    <w:rsid w:val="00A31325"/>
    <w:rsid w:val="00A60F8B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CE3D0B"/>
    <w:rsid w:val="00D103E3"/>
    <w:rsid w:val="00D25EBF"/>
    <w:rsid w:val="00D35D4B"/>
    <w:rsid w:val="00D44E92"/>
    <w:rsid w:val="00D47CDC"/>
    <w:rsid w:val="00DA1CA6"/>
    <w:rsid w:val="00DB34CF"/>
    <w:rsid w:val="00DB48EE"/>
    <w:rsid w:val="00E06E53"/>
    <w:rsid w:val="00E3323B"/>
    <w:rsid w:val="00E74A70"/>
    <w:rsid w:val="00EA068E"/>
    <w:rsid w:val="00EA1BE8"/>
    <w:rsid w:val="00EB36EF"/>
    <w:rsid w:val="00ED6F54"/>
    <w:rsid w:val="00EE712E"/>
    <w:rsid w:val="00EF38B7"/>
    <w:rsid w:val="00F1276D"/>
    <w:rsid w:val="00F15995"/>
    <w:rsid w:val="00F75395"/>
    <w:rsid w:val="00FA7A9D"/>
    <w:rsid w:val="00FD0495"/>
    <w:rsid w:val="0E073669"/>
    <w:rsid w:val="1880E005"/>
    <w:rsid w:val="2C3A1CBD"/>
    <w:rsid w:val="44413CBD"/>
    <w:rsid w:val="562DF50F"/>
    <w:rsid w:val="699C99A4"/>
    <w:rsid w:val="79DA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3B4D"/>
  <w15:docId w15:val="{8818D989-C199-49BD-8DAB-15810BBA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74A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749b52-7147-4433-ba98-8c4be0184fae">
      <Terms xmlns="http://schemas.microsoft.com/office/infopath/2007/PartnerControls"/>
    </lcf76f155ced4ddcb4097134ff3c332f>
    <TaxCatchAll xmlns="62683ef9-4268-4fd9-a405-b612a7190c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DF053CC3C4AA46AE4BFF4A4AFF6" ma:contentTypeVersion="13" ma:contentTypeDescription="Vytvoří nový dokument" ma:contentTypeScope="" ma:versionID="5e32fd4667620d4de91037e842b519c5">
  <xsd:schema xmlns:xsd="http://www.w3.org/2001/XMLSchema" xmlns:xs="http://www.w3.org/2001/XMLSchema" xmlns:p="http://schemas.microsoft.com/office/2006/metadata/properties" xmlns:ns2="68749b52-7147-4433-ba98-8c4be0184fae" xmlns:ns3="62683ef9-4268-4fd9-a405-b612a7190ccb" targetNamespace="http://schemas.microsoft.com/office/2006/metadata/properties" ma:root="true" ma:fieldsID="693c5ab33bac3e325aa44788d1f917ba" ns2:_="" ns3:_="">
    <xsd:import namespace="68749b52-7147-4433-ba98-8c4be0184fae"/>
    <xsd:import namespace="62683ef9-4268-4fd9-a405-b612a7190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9b52-7147-4433-ba98-8c4be018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a18edec-9775-471a-b301-0bbf990be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83ef9-4268-4fd9-a405-b612a7190c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0e4e07-c9c0-4301-8ff7-a2e632fe1563}" ma:internalName="TaxCatchAll" ma:showField="CatchAllData" ma:web="62683ef9-4268-4fd9-a405-b612a7190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C7393-2628-48F4-A9C4-68F072A49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003AA-D58B-40B3-B1BC-CAC51CC99BFB}">
  <ds:schemaRefs>
    <ds:schemaRef ds:uri="http://schemas.microsoft.com/office/2006/metadata/properties"/>
    <ds:schemaRef ds:uri="http://schemas.microsoft.com/office/infopath/2007/PartnerControls"/>
    <ds:schemaRef ds:uri="68749b52-7147-4433-ba98-8c4be0184fae"/>
    <ds:schemaRef ds:uri="62683ef9-4268-4fd9-a405-b612a7190ccb"/>
  </ds:schemaRefs>
</ds:datastoreItem>
</file>

<file path=customXml/itemProps3.xml><?xml version="1.0" encoding="utf-8"?>
<ds:datastoreItem xmlns:ds="http://schemas.openxmlformats.org/officeDocument/2006/customXml" ds:itemID="{67AE954E-345E-4DDC-B9A0-00FFB3B5D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49b52-7147-4433-ba98-8c4be0184fae"/>
    <ds:schemaRef ds:uri="62683ef9-4268-4fd9-a405-b612a7190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422</Words>
  <Characters>2492</Characters>
  <Application>Microsoft Office Word</Application>
  <DocSecurity>0</DocSecurity>
  <Lines>20</Lines>
  <Paragraphs>5</Paragraphs>
  <ScaleCrop>false</ScaleCrop>
  <Company>RPA, s.r.o.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13</cp:revision>
  <dcterms:created xsi:type="dcterms:W3CDTF">2024-06-14T08:27:00Z</dcterms:created>
  <dcterms:modified xsi:type="dcterms:W3CDTF">2026-02-12T08:03:00Z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0x0101007FB84DF053CC3C4AA46AE4BFF4A4AFF6</vt:lpwstr>
  </property>
  <property fmtid="{D5CDD505-2E9C-101B-9397-08002B2CF9AE}" pid="3" name="MediaServiceImageTags">
    <vt:lpwstr/>
  </property>
  <property fmtid="{D5CDD505-2E9C-101B-9397-08002B2CF9AE}" pid="4" name="Podruhe">
    <vt:bool>false</vt:bool>
  </property>
</Properties>
</file>