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2E" w:rsidRDefault="00A8252E">
      <w:pPr>
        <w:pStyle w:val="Smlouva"/>
        <w:rPr>
          <w:color w:val="auto"/>
        </w:rPr>
      </w:pPr>
    </w:p>
    <w:p w:rsidR="00A8252E" w:rsidRDefault="00DE63ED">
      <w:pPr>
        <w:pStyle w:val="Nadpis1"/>
        <w:jc w:val="center"/>
        <w:rPr>
          <w:rFonts w:ascii="Times New Roman" w:hAnsi="Times New Roman"/>
          <w:color w:val="000000"/>
        </w:rPr>
      </w:pPr>
      <w:r>
        <w:rPr>
          <w:rFonts w:ascii="Times New Roman" w:hAnsi="Times New Roman"/>
          <w:color w:val="000000"/>
        </w:rPr>
        <w:t>Kupní Smlouva</w:t>
      </w:r>
    </w:p>
    <w:p w:rsidR="00A8252E" w:rsidRDefault="00A8252E">
      <w:pPr>
        <w:jc w:val="both"/>
        <w:rPr>
          <w:color w:val="000000"/>
        </w:rPr>
      </w:pPr>
    </w:p>
    <w:p w:rsidR="00A8252E" w:rsidRDefault="00DE63ED">
      <w:pPr>
        <w:jc w:val="center"/>
        <w:rPr>
          <w:color w:val="000000"/>
        </w:rPr>
      </w:pPr>
      <w:r>
        <w:rPr>
          <w:color w:val="000000"/>
        </w:rPr>
        <w:t xml:space="preserve">uzavřená dle §2079a </w:t>
      </w:r>
      <w:proofErr w:type="spellStart"/>
      <w:r>
        <w:rPr>
          <w:color w:val="000000"/>
        </w:rPr>
        <w:t>násl</w:t>
      </w:r>
      <w:proofErr w:type="spellEnd"/>
      <w:r>
        <w:rPr>
          <w:color w:val="000000"/>
        </w:rPr>
        <w:t>. zákona č. 89/2012 Sb., občanský zákoník, ve znění pozdějších předpisů</w:t>
      </w:r>
    </w:p>
    <w:p w:rsidR="00A8252E" w:rsidRDefault="00A8252E"/>
    <w:p w:rsidR="00A8252E" w:rsidRDefault="00A8252E"/>
    <w:p w:rsidR="00A8252E" w:rsidRDefault="00DE63ED">
      <w:pPr>
        <w:ind w:left="360"/>
        <w:jc w:val="center"/>
        <w:rPr>
          <w:b/>
        </w:rPr>
      </w:pPr>
      <w:r>
        <w:rPr>
          <w:b/>
        </w:rPr>
        <w:t>I.</w:t>
      </w:r>
    </w:p>
    <w:p w:rsidR="00A8252E" w:rsidRDefault="00DE63ED">
      <w:pPr>
        <w:ind w:left="360"/>
        <w:jc w:val="center"/>
        <w:rPr>
          <w:b/>
        </w:rPr>
      </w:pPr>
      <w:r>
        <w:rPr>
          <w:b/>
        </w:rPr>
        <w:t>Smluvní strany</w:t>
      </w:r>
    </w:p>
    <w:p w:rsidR="00A8252E" w:rsidRDefault="00A8252E">
      <w:pPr>
        <w:pStyle w:val="Normln0"/>
        <w:tabs>
          <w:tab w:val="left" w:pos="0"/>
          <w:tab w:val="left" w:pos="18"/>
        </w:tabs>
        <w:jc w:val="center"/>
        <w:rPr>
          <w:b/>
          <w:sz w:val="32"/>
          <w:u w:val="single"/>
        </w:rPr>
      </w:pPr>
    </w:p>
    <w:p w:rsidR="00A8252E" w:rsidRDefault="00DE63ED">
      <w:pPr>
        <w:ind w:firstLine="360"/>
        <w:rPr>
          <w:b/>
          <w:bCs/>
          <w:color w:val="000000"/>
        </w:rPr>
      </w:pPr>
      <w:proofErr w:type="spellStart"/>
      <w:r>
        <w:rPr>
          <w:b/>
          <w:bCs/>
          <w:color w:val="000000"/>
        </w:rPr>
        <w:t>Weppler</w:t>
      </w:r>
      <w:proofErr w:type="spellEnd"/>
      <w:r>
        <w:rPr>
          <w:b/>
          <w:bCs/>
          <w:color w:val="000000"/>
        </w:rPr>
        <w:t xml:space="preserve"> </w:t>
      </w:r>
      <w:proofErr w:type="spellStart"/>
      <w:r>
        <w:rPr>
          <w:b/>
          <w:bCs/>
          <w:color w:val="000000"/>
        </w:rPr>
        <w:t>Czech</w:t>
      </w:r>
      <w:proofErr w:type="spellEnd"/>
      <w:r>
        <w:rPr>
          <w:b/>
          <w:bCs/>
          <w:color w:val="000000"/>
        </w:rPr>
        <w:t xml:space="preserve"> s.r.o.</w:t>
      </w:r>
    </w:p>
    <w:p w:rsidR="00A8252E" w:rsidRDefault="00DE63ED">
      <w:pPr>
        <w:ind w:firstLine="360"/>
        <w:rPr>
          <w:bCs/>
          <w:color w:val="000000"/>
        </w:rPr>
      </w:pPr>
      <w:proofErr w:type="gramStart"/>
      <w:r>
        <w:rPr>
          <w:kern w:val="2"/>
        </w:rPr>
        <w:t xml:space="preserve">Sídlo : </w:t>
      </w:r>
      <w:r>
        <w:rPr>
          <w:kern w:val="2"/>
        </w:rPr>
        <w:tab/>
      </w:r>
      <w:r>
        <w:rPr>
          <w:kern w:val="2"/>
        </w:rPr>
        <w:tab/>
      </w:r>
      <w:r>
        <w:rPr>
          <w:kern w:val="2"/>
        </w:rPr>
        <w:tab/>
      </w:r>
      <w:proofErr w:type="spellStart"/>
      <w:r>
        <w:rPr>
          <w:color w:val="000000" w:themeColor="text1"/>
          <w:shd w:val="clear" w:color="auto" w:fill="FFFFFF"/>
        </w:rPr>
        <w:t>Suderova</w:t>
      </w:r>
      <w:proofErr w:type="spellEnd"/>
      <w:proofErr w:type="gramEnd"/>
      <w:r>
        <w:rPr>
          <w:color w:val="000000" w:themeColor="text1"/>
          <w:shd w:val="clear" w:color="auto" w:fill="FFFFFF"/>
        </w:rPr>
        <w:t xml:space="preserve"> 2013/19a, Mariánské Hory, 709 00 Ostrava</w:t>
      </w:r>
    </w:p>
    <w:p w:rsidR="00A8252E" w:rsidRDefault="00DE63ED">
      <w:pPr>
        <w:ind w:firstLine="360"/>
        <w:rPr>
          <w:kern w:val="2"/>
        </w:rPr>
      </w:pPr>
      <w:r>
        <w:rPr>
          <w:kern w:val="2"/>
        </w:rPr>
        <w:t xml:space="preserve">IČ: </w:t>
      </w:r>
      <w:r>
        <w:rPr>
          <w:kern w:val="2"/>
        </w:rPr>
        <w:tab/>
      </w:r>
      <w:r>
        <w:rPr>
          <w:kern w:val="2"/>
        </w:rPr>
        <w:tab/>
      </w:r>
      <w:r>
        <w:rPr>
          <w:kern w:val="2"/>
        </w:rPr>
        <w:tab/>
      </w:r>
      <w:r>
        <w:rPr>
          <w:color w:val="000000" w:themeColor="text1"/>
          <w:shd w:val="clear" w:color="auto" w:fill="FFFFFF"/>
        </w:rPr>
        <w:t>28647751</w:t>
      </w:r>
    </w:p>
    <w:p w:rsidR="00A8252E" w:rsidRDefault="00DE63ED">
      <w:pPr>
        <w:ind w:firstLine="360"/>
        <w:rPr>
          <w:kern w:val="2"/>
        </w:rPr>
      </w:pPr>
      <w:r>
        <w:rPr>
          <w:kern w:val="2"/>
        </w:rPr>
        <w:t>DIČ:</w:t>
      </w:r>
      <w:r>
        <w:rPr>
          <w:kern w:val="2"/>
        </w:rPr>
        <w:tab/>
      </w:r>
      <w:r>
        <w:rPr>
          <w:kern w:val="2"/>
        </w:rPr>
        <w:tab/>
      </w:r>
      <w:r>
        <w:rPr>
          <w:kern w:val="2"/>
        </w:rPr>
        <w:tab/>
      </w:r>
      <w:r>
        <w:rPr>
          <w:rStyle w:val="nowrap"/>
        </w:rPr>
        <w:t>CZ</w:t>
      </w:r>
      <w:r>
        <w:rPr>
          <w:color w:val="000000" w:themeColor="text1"/>
          <w:shd w:val="clear" w:color="auto" w:fill="FFFFFF"/>
        </w:rPr>
        <w:t>28647751</w:t>
      </w:r>
    </w:p>
    <w:p w:rsidR="00A8252E" w:rsidRDefault="00DE63ED">
      <w:pPr>
        <w:pStyle w:val="Bezmezer"/>
        <w:tabs>
          <w:tab w:val="left" w:pos="3402"/>
        </w:tabs>
        <w:spacing w:after="120"/>
        <w:ind w:left="3402" w:hanging="3402"/>
        <w:rPr>
          <w:rFonts w:ascii="Times New Roman" w:hAnsi="Times New Roman"/>
        </w:rPr>
      </w:pPr>
      <w:r>
        <w:rPr>
          <w:rFonts w:ascii="Times New Roman" w:hAnsi="Times New Roman"/>
        </w:rPr>
        <w:t xml:space="preserve">       Statutární zástupce:         </w:t>
      </w:r>
      <w:r>
        <w:rPr>
          <w:rFonts w:ascii="Times New Roman" w:hAnsi="Times New Roman"/>
          <w:color w:val="000000" w:themeColor="text1"/>
          <w:shd w:val="clear" w:color="auto" w:fill="FFFFFF"/>
        </w:rPr>
        <w:t>Tomáš Trefil, jednatel</w:t>
      </w:r>
    </w:p>
    <w:p w:rsidR="00A8252E" w:rsidRDefault="00DE63ED">
      <w:pPr>
        <w:ind w:left="360"/>
      </w:pPr>
      <w:r>
        <w:t>(dále jen kupující)</w:t>
      </w:r>
    </w:p>
    <w:p w:rsidR="00A8252E" w:rsidRDefault="00A8252E">
      <w:pPr>
        <w:pStyle w:val="Normln0"/>
        <w:ind w:left="284" w:firstLine="76"/>
        <w:rPr>
          <w:szCs w:val="24"/>
        </w:rPr>
      </w:pPr>
    </w:p>
    <w:p w:rsidR="00A8252E" w:rsidRDefault="00DE63ED">
      <w:pPr>
        <w:pStyle w:val="Normln0"/>
        <w:ind w:left="284" w:firstLine="76"/>
        <w:rPr>
          <w:szCs w:val="24"/>
        </w:rPr>
      </w:pPr>
      <w:r>
        <w:rPr>
          <w:szCs w:val="24"/>
        </w:rPr>
        <w:t>a</w:t>
      </w:r>
    </w:p>
    <w:p w:rsidR="00A8252E" w:rsidRDefault="00A8252E">
      <w:pPr>
        <w:pStyle w:val="Normln0"/>
        <w:ind w:left="284" w:firstLine="76"/>
        <w:rPr>
          <w:szCs w:val="24"/>
        </w:rPr>
      </w:pPr>
    </w:p>
    <w:p w:rsidR="00A8252E" w:rsidRDefault="00DE63ED">
      <w:pPr>
        <w:pStyle w:val="Normln0"/>
        <w:ind w:left="284" w:firstLine="76"/>
        <w:rPr>
          <w:szCs w:val="24"/>
          <w:highlight w:val="yellow"/>
        </w:rPr>
      </w:pPr>
      <w:r>
        <w:rPr>
          <w:bCs/>
          <w:i/>
          <w:highlight w:val="yellow"/>
        </w:rPr>
        <w:t>(doplní účastník)</w:t>
      </w:r>
    </w:p>
    <w:p w:rsidR="00A8252E" w:rsidRDefault="00DE63ED">
      <w:pPr>
        <w:pStyle w:val="Normln0"/>
        <w:ind w:left="284" w:firstLine="76"/>
        <w:rPr>
          <w:b/>
          <w:bCs/>
          <w:highlight w:val="yellow"/>
        </w:rPr>
      </w:pPr>
      <w:r>
        <w:rPr>
          <w:b/>
          <w:bCs/>
        </w:rPr>
        <w:t>Prodávající:</w:t>
      </w:r>
      <w:r>
        <w:rPr>
          <w:b/>
          <w:bCs/>
        </w:rPr>
        <w:tab/>
      </w:r>
      <w:r>
        <w:rPr>
          <w:b/>
          <w:bCs/>
          <w:highlight w:val="yellow"/>
        </w:rPr>
        <w:tab/>
      </w:r>
    </w:p>
    <w:p w:rsidR="00A8252E" w:rsidRDefault="00DE63ED">
      <w:pPr>
        <w:pStyle w:val="Normln0"/>
        <w:ind w:left="284" w:firstLine="76"/>
        <w:rPr>
          <w:bCs/>
          <w:highlight w:val="yellow"/>
        </w:rPr>
      </w:pPr>
      <w:r>
        <w:rPr>
          <w:bCs/>
        </w:rPr>
        <w:t>se sídlem</w:t>
      </w:r>
      <w:r>
        <w:rPr>
          <w:bCs/>
        </w:rPr>
        <w:tab/>
      </w:r>
      <w:r>
        <w:rPr>
          <w:bCs/>
        </w:rPr>
        <w:tab/>
      </w:r>
      <w:r>
        <w:rPr>
          <w:bCs/>
          <w:highlight w:val="yellow"/>
        </w:rPr>
        <w:tab/>
      </w:r>
    </w:p>
    <w:p w:rsidR="00A8252E" w:rsidRDefault="00DE63ED">
      <w:pPr>
        <w:pStyle w:val="Normln0"/>
        <w:ind w:left="284" w:firstLine="76"/>
        <w:rPr>
          <w:spacing w:val="-3"/>
          <w:sz w:val="20"/>
          <w:highlight w:val="yellow"/>
        </w:rPr>
      </w:pPr>
      <w:r>
        <w:t>zapsaná v obchodním rejstříku vedeného</w:t>
      </w:r>
      <w:r>
        <w:rPr>
          <w:highlight w:val="yellow"/>
        </w:rPr>
        <w:tab/>
      </w:r>
    </w:p>
    <w:p w:rsidR="00A8252E" w:rsidRDefault="00DE63ED">
      <w:pPr>
        <w:pStyle w:val="Normln0"/>
        <w:ind w:left="284" w:firstLine="76"/>
        <w:rPr>
          <w:highlight w:val="yellow"/>
        </w:rPr>
      </w:pPr>
      <w:r>
        <w:t>IČ:</w:t>
      </w:r>
      <w:r>
        <w:tab/>
      </w:r>
      <w:r>
        <w:tab/>
      </w:r>
      <w:r>
        <w:tab/>
      </w:r>
      <w:r>
        <w:rPr>
          <w:highlight w:val="yellow"/>
        </w:rPr>
        <w:tab/>
      </w:r>
    </w:p>
    <w:p w:rsidR="00A8252E" w:rsidRDefault="00DE63ED">
      <w:pPr>
        <w:pStyle w:val="Normln0"/>
        <w:ind w:left="284" w:firstLine="76"/>
        <w:rPr>
          <w:highlight w:val="yellow"/>
        </w:rPr>
      </w:pPr>
      <w:r>
        <w:t>DIČ:</w:t>
      </w:r>
      <w:r>
        <w:tab/>
      </w:r>
      <w:r>
        <w:tab/>
      </w:r>
      <w:r>
        <w:rPr>
          <w:highlight w:val="yellow"/>
        </w:rPr>
        <w:tab/>
      </w:r>
    </w:p>
    <w:p w:rsidR="00A8252E" w:rsidRDefault="00DE63ED">
      <w:pPr>
        <w:pStyle w:val="Normln0"/>
        <w:ind w:left="284" w:firstLine="76"/>
        <w:rPr>
          <w:highlight w:val="yellow"/>
        </w:rPr>
      </w:pPr>
      <w:r>
        <w:t>bankovní spojení:</w:t>
      </w:r>
      <w:r>
        <w:tab/>
      </w:r>
      <w:r>
        <w:rPr>
          <w:highlight w:val="yellow"/>
        </w:rPr>
        <w:tab/>
      </w:r>
    </w:p>
    <w:p w:rsidR="00A8252E" w:rsidRDefault="00DE63ED">
      <w:pPr>
        <w:pStyle w:val="Normln0"/>
        <w:ind w:left="284" w:firstLine="76"/>
        <w:rPr>
          <w:spacing w:val="-3"/>
          <w:sz w:val="20"/>
          <w:highlight w:val="yellow"/>
        </w:rPr>
      </w:pPr>
      <w:r>
        <w:t>č. účtu:</w:t>
      </w:r>
      <w:r>
        <w:tab/>
      </w:r>
      <w:r>
        <w:tab/>
      </w:r>
      <w:r>
        <w:rPr>
          <w:highlight w:val="yellow"/>
        </w:rPr>
        <w:tab/>
      </w:r>
    </w:p>
    <w:p w:rsidR="00A8252E" w:rsidRDefault="00DE63ED">
      <w:pPr>
        <w:pStyle w:val="Normln0"/>
        <w:ind w:left="284" w:firstLine="76"/>
        <w:rPr>
          <w:highlight w:val="yellow"/>
        </w:rPr>
      </w:pPr>
      <w:r>
        <w:t xml:space="preserve">zastoupen: </w:t>
      </w:r>
      <w:r>
        <w:tab/>
      </w:r>
      <w:r>
        <w:rPr>
          <w:highlight w:val="yellow"/>
        </w:rPr>
        <w:tab/>
      </w:r>
    </w:p>
    <w:p w:rsidR="00A8252E" w:rsidRDefault="00DE63ED">
      <w:pPr>
        <w:pStyle w:val="Normln0"/>
        <w:ind w:left="284" w:firstLine="76"/>
        <w:rPr>
          <w:highlight w:val="yellow"/>
        </w:rPr>
      </w:pPr>
      <w:r>
        <w:t>osoba oprávněná jednat ve věcech technických:</w:t>
      </w:r>
      <w:r>
        <w:tab/>
      </w:r>
      <w:r>
        <w:rPr>
          <w:highlight w:val="yellow"/>
        </w:rPr>
        <w:tab/>
      </w:r>
    </w:p>
    <w:p w:rsidR="00A8252E" w:rsidRDefault="00DE63ED">
      <w:pPr>
        <w:pStyle w:val="Normln0"/>
        <w:ind w:left="284" w:firstLine="76"/>
      </w:pPr>
      <w:r>
        <w:t>(dále jen prodávající)</w:t>
      </w:r>
    </w:p>
    <w:p w:rsidR="00A8252E" w:rsidRDefault="00A8252E">
      <w:pPr>
        <w:ind w:left="708"/>
      </w:pPr>
    </w:p>
    <w:p w:rsidR="00A8252E" w:rsidRDefault="00A8252E">
      <w:pPr>
        <w:ind w:left="708"/>
      </w:pPr>
    </w:p>
    <w:p w:rsidR="00A8252E" w:rsidRDefault="00A8252E">
      <w:pPr>
        <w:ind w:left="708"/>
      </w:pPr>
    </w:p>
    <w:p w:rsidR="00A8252E" w:rsidRDefault="00DE63ED">
      <w:pPr>
        <w:ind w:left="360"/>
        <w:jc w:val="center"/>
        <w:rPr>
          <w:b/>
        </w:rPr>
      </w:pPr>
      <w:r>
        <w:rPr>
          <w:b/>
        </w:rPr>
        <w:t>II.</w:t>
      </w:r>
    </w:p>
    <w:p w:rsidR="00A8252E" w:rsidRDefault="00DE63ED">
      <w:pPr>
        <w:ind w:left="360"/>
        <w:jc w:val="center"/>
        <w:rPr>
          <w:b/>
        </w:rPr>
      </w:pPr>
      <w:r>
        <w:rPr>
          <w:b/>
        </w:rPr>
        <w:t>Předmět a rozsah smlouvy</w:t>
      </w:r>
    </w:p>
    <w:p w:rsidR="00A8252E" w:rsidRDefault="00A8252E">
      <w:pPr>
        <w:ind w:left="360"/>
        <w:jc w:val="center"/>
        <w:rPr>
          <w:b/>
        </w:rPr>
      </w:pPr>
    </w:p>
    <w:p w:rsidR="00A8252E" w:rsidRDefault="00DE63ED">
      <w:pPr>
        <w:numPr>
          <w:ilvl w:val="0"/>
          <w:numId w:val="13"/>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r>
        <w:rPr>
          <w:bCs/>
        </w:rPr>
        <w:t xml:space="preserve"> Prodávající prohlašuje, že na předmětu koupě neváznou žádné zástavní práva a </w:t>
      </w:r>
      <w:r w:rsidR="00BA1459">
        <w:rPr>
          <w:bCs/>
        </w:rPr>
        <w:t>a</w:t>
      </w:r>
      <w:r>
        <w:rPr>
          <w:bCs/>
        </w:rPr>
        <w:t>ni práva třetích osob.</w:t>
      </w:r>
    </w:p>
    <w:p w:rsidR="00A8252E" w:rsidRDefault="00A8252E">
      <w:pPr>
        <w:ind w:left="709" w:hanging="709"/>
        <w:jc w:val="both"/>
        <w:rPr>
          <w:bCs/>
        </w:rPr>
      </w:pPr>
    </w:p>
    <w:p w:rsidR="00A8252E" w:rsidRDefault="00DE63ED">
      <w:pPr>
        <w:numPr>
          <w:ilvl w:val="0"/>
          <w:numId w:val="13"/>
        </w:numPr>
        <w:ind w:left="709" w:hanging="709"/>
        <w:jc w:val="both"/>
        <w:rPr>
          <w:bCs/>
        </w:rPr>
      </w:pPr>
      <w:r>
        <w:t>Zbožím ve smyslu této smlouvy se rozumí</w:t>
      </w:r>
    </w:p>
    <w:p w:rsidR="00A8252E" w:rsidRDefault="00A8252E">
      <w:pPr>
        <w:pStyle w:val="Odstavecseseznamem"/>
        <w:ind w:left="709" w:hanging="709"/>
        <w:rPr>
          <w:bCs/>
        </w:rPr>
      </w:pPr>
    </w:p>
    <w:p w:rsidR="00A8252E" w:rsidRDefault="00DE63ED">
      <w:pPr>
        <w:ind w:left="709" w:hanging="1"/>
        <w:jc w:val="both"/>
        <w:rPr>
          <w:b/>
          <w:bCs/>
        </w:rPr>
      </w:pPr>
      <w:r>
        <w:rPr>
          <w:b/>
          <w:bCs/>
        </w:rPr>
        <w:t xml:space="preserve">2x </w:t>
      </w:r>
      <w:proofErr w:type="spellStart"/>
      <w:r>
        <w:rPr>
          <w:b/>
          <w:bCs/>
        </w:rPr>
        <w:t>vstřikolis</w:t>
      </w:r>
      <w:proofErr w:type="spellEnd"/>
    </w:p>
    <w:p w:rsidR="00A8252E" w:rsidRDefault="00A8252E">
      <w:pPr>
        <w:ind w:left="709" w:hanging="1"/>
        <w:jc w:val="both"/>
        <w:rPr>
          <w:bCs/>
        </w:rPr>
      </w:pPr>
    </w:p>
    <w:p w:rsidR="00A8252E" w:rsidRDefault="00DE63ED">
      <w:pPr>
        <w:numPr>
          <w:ilvl w:val="0"/>
          <w:numId w:val="13"/>
        </w:numPr>
        <w:ind w:left="709" w:hanging="709"/>
        <w:jc w:val="both"/>
        <w:rPr>
          <w:bCs/>
        </w:rPr>
      </w:pPr>
      <w:r>
        <w:rPr>
          <w:bCs/>
        </w:rPr>
        <w:t>Podrobná specifikace zboží je stanovena v příloze této smlouvy.</w:t>
      </w:r>
    </w:p>
    <w:p w:rsidR="00A8252E" w:rsidRDefault="00A8252E">
      <w:pPr>
        <w:ind w:left="709"/>
        <w:jc w:val="both"/>
        <w:rPr>
          <w:bCs/>
        </w:rPr>
      </w:pPr>
    </w:p>
    <w:p w:rsidR="00A8252E" w:rsidRDefault="00DE63ED">
      <w:pPr>
        <w:numPr>
          <w:ilvl w:val="0"/>
          <w:numId w:val="13"/>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rsidR="00A8252E" w:rsidRDefault="00A8252E">
      <w:pPr>
        <w:pStyle w:val="Odstavecseseznamem"/>
        <w:rPr>
          <w:bCs/>
        </w:rPr>
      </w:pPr>
    </w:p>
    <w:p w:rsidR="00A8252E" w:rsidRDefault="00DE63ED">
      <w:pPr>
        <w:numPr>
          <w:ilvl w:val="0"/>
          <w:numId w:val="13"/>
        </w:numPr>
        <w:tabs>
          <w:tab w:val="left" w:pos="709"/>
        </w:tabs>
        <w:ind w:left="709" w:hanging="709"/>
        <w:jc w:val="both"/>
        <w:rPr>
          <w:bCs/>
        </w:rPr>
      </w:pPr>
      <w:r>
        <w:rPr>
          <w:bCs/>
        </w:rPr>
        <w:t xml:space="preserve">Veškerá technická dokumentace a manuály ke všem zařízením musí být </w:t>
      </w:r>
      <w:r>
        <w:rPr>
          <w:b/>
          <w:bCs/>
        </w:rPr>
        <w:t>dodány v českém jazyce</w:t>
      </w:r>
      <w:r>
        <w:rPr>
          <w:bCs/>
        </w:rPr>
        <w:t>.</w:t>
      </w:r>
    </w:p>
    <w:p w:rsidR="00A8252E" w:rsidRDefault="00A8252E">
      <w:pPr>
        <w:rPr>
          <w:bCs/>
        </w:rPr>
      </w:pPr>
    </w:p>
    <w:p w:rsidR="00A8252E" w:rsidRDefault="00A8252E">
      <w:pPr>
        <w:rPr>
          <w:b/>
        </w:rPr>
      </w:pPr>
    </w:p>
    <w:p w:rsidR="00A8252E" w:rsidRDefault="00DE63ED">
      <w:pPr>
        <w:jc w:val="center"/>
        <w:rPr>
          <w:b/>
        </w:rPr>
      </w:pPr>
      <w:r>
        <w:rPr>
          <w:b/>
        </w:rPr>
        <w:t>III.</w:t>
      </w:r>
    </w:p>
    <w:p w:rsidR="00A8252E" w:rsidRDefault="00DE63ED">
      <w:pPr>
        <w:jc w:val="center"/>
        <w:rPr>
          <w:b/>
        </w:rPr>
      </w:pPr>
      <w:r>
        <w:rPr>
          <w:b/>
        </w:rPr>
        <w:t>Cena a podmínky pro změnu sjednané ceny</w:t>
      </w:r>
    </w:p>
    <w:p w:rsidR="00A8252E" w:rsidRDefault="00A8252E">
      <w:pPr>
        <w:jc w:val="both"/>
      </w:pPr>
    </w:p>
    <w:p w:rsidR="00A8252E" w:rsidRDefault="00DE63ED">
      <w:pPr>
        <w:numPr>
          <w:ilvl w:val="0"/>
          <w:numId w:val="4"/>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rsidR="00A8252E" w:rsidRDefault="00A8252E">
      <w:pPr>
        <w:ind w:left="709" w:hanging="709"/>
        <w:jc w:val="both"/>
      </w:pPr>
    </w:p>
    <w:p w:rsidR="00A8252E" w:rsidRDefault="00DE63ED">
      <w:pPr>
        <w:ind w:left="709"/>
        <w:jc w:val="both"/>
      </w:pPr>
      <w:r>
        <w:t>(Výši ceny doplní prodávající v souladu se zněním jeho nabídky)</w:t>
      </w:r>
    </w:p>
    <w:p w:rsidR="00A8252E" w:rsidRDefault="00A8252E">
      <w:pPr>
        <w:ind w:left="709"/>
        <w:jc w:val="both"/>
        <w:rPr>
          <w:b/>
        </w:rPr>
      </w:pPr>
    </w:p>
    <w:p w:rsidR="0043427E" w:rsidRPr="00600E56" w:rsidRDefault="0043427E" w:rsidP="0043427E">
      <w:pPr>
        <w:ind w:left="709"/>
        <w:jc w:val="both"/>
        <w:rPr>
          <w:b/>
        </w:rPr>
      </w:pPr>
      <w:r w:rsidRPr="00600E56">
        <w:rPr>
          <w:b/>
        </w:rPr>
        <w:t xml:space="preserve">Celková cena bez DPH     </w:t>
      </w:r>
      <w:r w:rsidRPr="00600E56">
        <w:rPr>
          <w:b/>
        </w:rPr>
        <w:tab/>
      </w:r>
      <w:r w:rsidRPr="00600E56">
        <w:rPr>
          <w:b/>
          <w:highlight w:val="yellow"/>
        </w:rPr>
        <w:t>…………</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Sazba DPH</w:t>
      </w:r>
      <w:r w:rsidRPr="00600E56">
        <w:rPr>
          <w:b/>
        </w:rPr>
        <w:tab/>
      </w:r>
      <w:r w:rsidRPr="00600E56">
        <w:rPr>
          <w:b/>
        </w:rPr>
        <w:tab/>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DPH</w:t>
      </w:r>
      <w:r w:rsidRPr="00600E56">
        <w:rPr>
          <w:b/>
        </w:rPr>
        <w:tab/>
      </w:r>
      <w:r w:rsidRPr="00600E56">
        <w:rPr>
          <w:b/>
        </w:rPr>
        <w:tab/>
      </w:r>
      <w:r w:rsidRPr="00600E56">
        <w:rPr>
          <w:b/>
        </w:rPr>
        <w:tab/>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sz w:val="10"/>
          <w:szCs w:val="10"/>
        </w:rPr>
      </w:pPr>
    </w:p>
    <w:p w:rsidR="0043427E" w:rsidRPr="00600E56" w:rsidRDefault="0043427E" w:rsidP="0043427E">
      <w:pPr>
        <w:ind w:left="709"/>
        <w:jc w:val="both"/>
        <w:rPr>
          <w:b/>
        </w:rPr>
      </w:pPr>
      <w:r w:rsidRPr="00600E56">
        <w:rPr>
          <w:b/>
        </w:rPr>
        <w:t xml:space="preserve">Cena včetně DPH      </w:t>
      </w:r>
      <w:r w:rsidRPr="00600E56">
        <w:rPr>
          <w:b/>
        </w:rPr>
        <w:tab/>
      </w:r>
      <w:r w:rsidRPr="00600E56">
        <w:rPr>
          <w:b/>
          <w:highlight w:val="yellow"/>
        </w:rPr>
        <w:t>…………</w:t>
      </w:r>
      <w:r w:rsidRPr="00600E56">
        <w:rPr>
          <w:b/>
        </w:rPr>
        <w:t xml:space="preserve"> </w:t>
      </w:r>
    </w:p>
    <w:p w:rsidR="0043427E" w:rsidRPr="00600E56" w:rsidRDefault="0043427E" w:rsidP="0043427E">
      <w:pPr>
        <w:ind w:left="709"/>
        <w:jc w:val="both"/>
        <w:rPr>
          <w:b/>
        </w:rPr>
      </w:pPr>
    </w:p>
    <w:p w:rsidR="0043427E" w:rsidRPr="00600E56" w:rsidRDefault="0043427E" w:rsidP="0043427E">
      <w:pPr>
        <w:spacing w:before="100" w:beforeAutospacing="1" w:after="360"/>
        <w:ind w:left="709"/>
        <w:outlineLvl w:val="1"/>
      </w:pPr>
      <w:r w:rsidRPr="00600E56">
        <w:t>Tato cena je složena z jednotlivých dílčích cen za jednotlivé stroje, konkrétně:</w:t>
      </w:r>
    </w:p>
    <w:p w:rsidR="0043427E" w:rsidRPr="00600E56" w:rsidRDefault="0043427E" w:rsidP="0043427E">
      <w:pPr>
        <w:pStyle w:val="Odstavecseseznamem"/>
        <w:numPr>
          <w:ilvl w:val="0"/>
          <w:numId w:val="22"/>
        </w:numPr>
        <w:suppressAutoHyphens w:val="0"/>
        <w:spacing w:before="100" w:beforeAutospacing="1"/>
        <w:jc w:val="both"/>
        <w:rPr>
          <w:b/>
        </w:rPr>
      </w:pPr>
      <w:r w:rsidRPr="00600E56">
        <w:rPr>
          <w:b/>
        </w:rPr>
        <w:t xml:space="preserve">Cena za </w:t>
      </w:r>
      <w:r>
        <w:rPr>
          <w:b/>
        </w:rPr>
        <w:t>vstřikovací lis č. 1</w:t>
      </w:r>
      <w:r w:rsidRPr="00600E56">
        <w:rPr>
          <w:b/>
        </w:rPr>
        <w:t xml:space="preserve"> </w:t>
      </w:r>
    </w:p>
    <w:p w:rsidR="0043427E" w:rsidRPr="00600E56" w:rsidRDefault="0043427E" w:rsidP="0043427E">
      <w:pPr>
        <w:ind w:left="709"/>
      </w:pPr>
      <w:r w:rsidRPr="00600E56">
        <w:t xml:space="preserve">Cena bez DPH     </w:t>
      </w:r>
      <w:r w:rsidRPr="00600E56">
        <w:tab/>
      </w:r>
      <w:r w:rsidRPr="00600E56">
        <w:tab/>
      </w:r>
      <w:r w:rsidRPr="00600E56">
        <w:rPr>
          <w:highlight w:val="yellow"/>
        </w:rPr>
        <w:t>……………………………</w:t>
      </w:r>
      <w:r w:rsidRPr="00600E56">
        <w:t xml:space="preserve">               </w:t>
      </w:r>
    </w:p>
    <w:p w:rsidR="0043427E" w:rsidRPr="00600E56" w:rsidRDefault="0043427E" w:rsidP="0043427E">
      <w:pPr>
        <w:ind w:left="709"/>
      </w:pPr>
      <w:r w:rsidRPr="00600E56">
        <w:t xml:space="preserve">Sazba DPH   </w:t>
      </w:r>
      <w:r w:rsidRPr="00600E56">
        <w:tab/>
      </w:r>
      <w:r w:rsidRPr="00600E56">
        <w:tab/>
      </w:r>
      <w:r w:rsidRPr="00600E56">
        <w:tab/>
      </w:r>
      <w:r w:rsidRPr="00600E56">
        <w:rPr>
          <w:highlight w:val="yellow"/>
        </w:rPr>
        <w:t>……………………………</w:t>
      </w:r>
    </w:p>
    <w:p w:rsidR="0043427E" w:rsidRPr="00600E56" w:rsidRDefault="0043427E" w:rsidP="0043427E">
      <w:pPr>
        <w:ind w:left="709"/>
      </w:pPr>
      <w:r w:rsidRPr="00600E56">
        <w:t>DPH</w:t>
      </w:r>
      <w:r w:rsidRPr="00600E56">
        <w:tab/>
      </w:r>
      <w:r w:rsidRPr="00600E56">
        <w:tab/>
      </w:r>
      <w:r w:rsidRPr="00600E56">
        <w:tab/>
      </w:r>
      <w:r w:rsidRPr="00600E56">
        <w:tab/>
      </w:r>
      <w:r w:rsidRPr="00600E56">
        <w:rPr>
          <w:highlight w:val="yellow"/>
        </w:rPr>
        <w:t>……………………………</w:t>
      </w:r>
      <w:r w:rsidRPr="00600E56">
        <w:t xml:space="preserve">  </w:t>
      </w:r>
    </w:p>
    <w:p w:rsidR="0043427E" w:rsidRPr="00600E56" w:rsidRDefault="0043427E" w:rsidP="0043427E">
      <w:pPr>
        <w:ind w:left="709"/>
        <w:rPr>
          <w:b/>
        </w:rPr>
      </w:pPr>
      <w:r w:rsidRPr="00600E56">
        <w:t xml:space="preserve">Cena včetně DPH      </w:t>
      </w:r>
      <w:r w:rsidRPr="00600E56">
        <w:tab/>
      </w:r>
      <w:r w:rsidRPr="00600E56">
        <w:tab/>
      </w:r>
      <w:r w:rsidRPr="00600E56">
        <w:rPr>
          <w:highlight w:val="yellow"/>
        </w:rPr>
        <w:t>……………………………</w:t>
      </w:r>
      <w:r w:rsidRPr="00600E56">
        <w:rPr>
          <w:b/>
        </w:rPr>
        <w:t xml:space="preserve">         </w:t>
      </w:r>
    </w:p>
    <w:p w:rsidR="0043427E" w:rsidRPr="00600E56" w:rsidRDefault="0043427E" w:rsidP="0043427E">
      <w:pPr>
        <w:pStyle w:val="Odstavecseseznamem"/>
        <w:numPr>
          <w:ilvl w:val="0"/>
          <w:numId w:val="22"/>
        </w:numPr>
        <w:suppressAutoHyphens w:val="0"/>
        <w:spacing w:before="100" w:beforeAutospacing="1"/>
        <w:jc w:val="both"/>
        <w:rPr>
          <w:b/>
        </w:rPr>
      </w:pPr>
      <w:r w:rsidRPr="00600E56">
        <w:rPr>
          <w:b/>
        </w:rPr>
        <w:t xml:space="preserve">Cena za </w:t>
      </w:r>
      <w:r>
        <w:rPr>
          <w:b/>
        </w:rPr>
        <w:t>vstřikovací lis č. 2</w:t>
      </w:r>
      <w:r w:rsidRPr="00600E56">
        <w:rPr>
          <w:b/>
        </w:rPr>
        <w:t xml:space="preserve"> </w:t>
      </w:r>
    </w:p>
    <w:p w:rsidR="0043427E" w:rsidRPr="00600E56" w:rsidRDefault="0043427E" w:rsidP="0043427E">
      <w:pPr>
        <w:ind w:left="709"/>
      </w:pPr>
      <w:r w:rsidRPr="00600E56">
        <w:t xml:space="preserve">Cena bez DPH     </w:t>
      </w:r>
      <w:r w:rsidRPr="00600E56">
        <w:tab/>
      </w:r>
      <w:r w:rsidRPr="00600E56">
        <w:tab/>
      </w:r>
      <w:r w:rsidRPr="00600E56">
        <w:rPr>
          <w:highlight w:val="yellow"/>
        </w:rPr>
        <w:t>……………………………</w:t>
      </w:r>
      <w:r w:rsidRPr="00600E56">
        <w:t xml:space="preserve">               </w:t>
      </w:r>
    </w:p>
    <w:p w:rsidR="0043427E" w:rsidRPr="00600E56" w:rsidRDefault="0043427E" w:rsidP="0043427E">
      <w:pPr>
        <w:ind w:left="709"/>
      </w:pPr>
      <w:r w:rsidRPr="00600E56">
        <w:t xml:space="preserve">Sazba DPH   </w:t>
      </w:r>
      <w:r w:rsidRPr="00600E56">
        <w:tab/>
      </w:r>
      <w:r w:rsidRPr="00600E56">
        <w:tab/>
      </w:r>
      <w:r w:rsidRPr="00600E56">
        <w:tab/>
      </w:r>
      <w:r w:rsidRPr="00600E56">
        <w:rPr>
          <w:highlight w:val="yellow"/>
        </w:rPr>
        <w:t>……………………………</w:t>
      </w:r>
    </w:p>
    <w:p w:rsidR="0043427E" w:rsidRPr="00600E56" w:rsidRDefault="0043427E" w:rsidP="0043427E">
      <w:pPr>
        <w:ind w:left="709"/>
      </w:pPr>
      <w:r w:rsidRPr="00600E56">
        <w:t>DPH</w:t>
      </w:r>
      <w:r w:rsidRPr="00600E56">
        <w:tab/>
      </w:r>
      <w:r w:rsidRPr="00600E56">
        <w:tab/>
      </w:r>
      <w:r w:rsidRPr="00600E56">
        <w:tab/>
      </w:r>
      <w:r w:rsidRPr="00600E56">
        <w:tab/>
      </w:r>
      <w:r w:rsidRPr="00600E56">
        <w:rPr>
          <w:highlight w:val="yellow"/>
        </w:rPr>
        <w:t>……………………………</w:t>
      </w:r>
      <w:r w:rsidRPr="00600E56">
        <w:t xml:space="preserve">  </w:t>
      </w:r>
    </w:p>
    <w:p w:rsidR="00A8252E" w:rsidRDefault="0043427E">
      <w:pPr>
        <w:ind w:left="709"/>
        <w:jc w:val="both"/>
        <w:rPr>
          <w:b/>
        </w:rPr>
      </w:pPr>
      <w:r w:rsidRPr="00600E56">
        <w:t xml:space="preserve">Cena včetně DPH      </w:t>
      </w:r>
      <w:r w:rsidRPr="00600E56">
        <w:tab/>
      </w:r>
      <w:r w:rsidRPr="00600E56">
        <w:tab/>
      </w:r>
      <w:r w:rsidRPr="00600E56">
        <w:rPr>
          <w:highlight w:val="yellow"/>
        </w:rPr>
        <w:t>……………………………</w:t>
      </w:r>
    </w:p>
    <w:p w:rsidR="00A8252E" w:rsidRDefault="00A8252E">
      <w:pPr>
        <w:ind w:left="709"/>
        <w:jc w:val="both"/>
      </w:pPr>
    </w:p>
    <w:p w:rsidR="00A8252E" w:rsidRDefault="00DE63ED">
      <w:pPr>
        <w:ind w:left="709"/>
        <w:jc w:val="both"/>
      </w:pPr>
      <w:r>
        <w:t>Tato cena je nejvýše přípustná.</w:t>
      </w:r>
    </w:p>
    <w:p w:rsidR="00A8252E" w:rsidRDefault="00A8252E">
      <w:pPr>
        <w:ind w:left="709" w:hanging="709"/>
        <w:jc w:val="both"/>
      </w:pPr>
    </w:p>
    <w:p w:rsidR="00A8252E" w:rsidRDefault="00DE63ED">
      <w:pPr>
        <w:numPr>
          <w:ilvl w:val="0"/>
          <w:numId w:val="4"/>
        </w:numPr>
        <w:ind w:left="709" w:hanging="709"/>
        <w:jc w:val="both"/>
      </w:pPr>
      <w:r>
        <w:t xml:space="preserve">Tato cena je cenou pevnou po navrženou dobu plnění této smlouvy.  </w:t>
      </w:r>
    </w:p>
    <w:p w:rsidR="00A8252E" w:rsidRDefault="00A8252E">
      <w:pPr>
        <w:ind w:left="709" w:hanging="709"/>
        <w:jc w:val="both"/>
      </w:pPr>
    </w:p>
    <w:p w:rsidR="00A8252E" w:rsidRDefault="00DE63ED">
      <w:pPr>
        <w:numPr>
          <w:ilvl w:val="0"/>
          <w:numId w:val="4"/>
        </w:numPr>
        <w:ind w:left="709" w:hanging="709"/>
        <w:jc w:val="both"/>
      </w:pPr>
      <w:r>
        <w:t xml:space="preserve">Součástí ceny jsou inflační nárůsty cen po navrženou dobu provádění. </w:t>
      </w:r>
    </w:p>
    <w:p w:rsidR="00A8252E" w:rsidRDefault="00A8252E">
      <w:pPr>
        <w:ind w:left="709" w:hanging="709"/>
        <w:jc w:val="both"/>
      </w:pPr>
    </w:p>
    <w:p w:rsidR="00A8252E" w:rsidRDefault="00DE63ED">
      <w:pPr>
        <w:numPr>
          <w:ilvl w:val="0"/>
          <w:numId w:val="4"/>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r w:rsidR="002C28F7" w:rsidRPr="00BA1459">
        <w:t xml:space="preserve">zprovoznění zboží příp. zaučení obsluhy). </w:t>
      </w:r>
    </w:p>
    <w:p w:rsidR="00A8252E" w:rsidRDefault="00A8252E">
      <w:pPr>
        <w:jc w:val="both"/>
        <w:rPr>
          <w:color w:val="FF4000"/>
        </w:rPr>
      </w:pPr>
    </w:p>
    <w:p w:rsidR="00A8252E" w:rsidRDefault="00DE63ED">
      <w:pPr>
        <w:numPr>
          <w:ilvl w:val="0"/>
          <w:numId w:val="4"/>
        </w:numPr>
        <w:ind w:left="709" w:hanging="709"/>
        <w:jc w:val="both"/>
      </w:pPr>
      <w:r>
        <w:lastRenderedPageBreak/>
        <w:t>Cenu uvedenou v odstavci 1. tohoto článku je možné překročit pouze při zákonné úpravě výše sazby DPH, a to od data účinnosti takové zákonné úpravy, nejvýše však o částku odpovídající zvýšení částky DPH.</w:t>
      </w:r>
    </w:p>
    <w:p w:rsidR="00A8252E" w:rsidRDefault="00A8252E">
      <w:pPr>
        <w:ind w:left="709" w:hanging="709"/>
        <w:jc w:val="both"/>
      </w:pPr>
    </w:p>
    <w:p w:rsidR="00A8252E" w:rsidRDefault="00A8252E">
      <w:pPr>
        <w:jc w:val="both"/>
        <w:rPr>
          <w:b/>
        </w:rPr>
      </w:pPr>
    </w:p>
    <w:p w:rsidR="00A8252E" w:rsidRDefault="00DE63ED">
      <w:pPr>
        <w:ind w:left="709" w:hanging="709"/>
        <w:jc w:val="center"/>
        <w:rPr>
          <w:b/>
        </w:rPr>
      </w:pPr>
      <w:r>
        <w:rPr>
          <w:b/>
        </w:rPr>
        <w:t>IV.</w:t>
      </w:r>
    </w:p>
    <w:p w:rsidR="00A8252E" w:rsidRDefault="00DE63ED">
      <w:pPr>
        <w:ind w:left="709" w:hanging="709"/>
        <w:jc w:val="center"/>
        <w:rPr>
          <w:b/>
        </w:rPr>
      </w:pPr>
      <w:r>
        <w:rPr>
          <w:b/>
        </w:rPr>
        <w:t xml:space="preserve">Platební podmínky </w:t>
      </w:r>
    </w:p>
    <w:p w:rsidR="00A8252E" w:rsidRDefault="00A8252E">
      <w:pPr>
        <w:ind w:left="709"/>
        <w:jc w:val="both"/>
      </w:pPr>
    </w:p>
    <w:p w:rsidR="00A8252E" w:rsidRDefault="00DE63ED">
      <w:pPr>
        <w:numPr>
          <w:ilvl w:val="0"/>
          <w:numId w:val="20"/>
        </w:numPr>
        <w:tabs>
          <w:tab w:val="left" w:pos="709"/>
        </w:tabs>
        <w:ind w:left="709" w:hanging="709"/>
        <w:jc w:val="both"/>
        <w:rPr>
          <w:sz w:val="22"/>
        </w:rPr>
      </w:pPr>
      <w:r>
        <w:t xml:space="preserve">Cena zboží bude kupujícím uhrazena na základě daňového dokladu - faktury (dále jen faktura) v souladu s odst. </w:t>
      </w:r>
      <w:r w:rsidR="00AF3F63">
        <w:t>3</w:t>
      </w:r>
      <w:r>
        <w:t>. tohoto článku smlouvy.</w:t>
      </w:r>
    </w:p>
    <w:p w:rsidR="00A8252E" w:rsidRDefault="00A8252E">
      <w:pPr>
        <w:tabs>
          <w:tab w:val="left" w:pos="709"/>
        </w:tabs>
        <w:ind w:left="709"/>
      </w:pPr>
    </w:p>
    <w:p w:rsidR="00A8252E" w:rsidRDefault="00DE63ED">
      <w:pPr>
        <w:numPr>
          <w:ilvl w:val="0"/>
          <w:numId w:val="16"/>
        </w:numPr>
        <w:tabs>
          <w:tab w:val="left" w:pos="709"/>
        </w:tabs>
        <w:ind w:left="709" w:hanging="709"/>
        <w:jc w:val="both"/>
      </w:pPr>
      <w:r>
        <w:t>Nedojde-li mezi oběma stranami k dohodě při odsouhlasení množství dodaného zboží (příslušenství), je prodávající oprávněn fakturovat pouze ty, u kterých nedošlo k rozporu. Pokud bude faktura prodávajícího obsahovat i zboží, které nebylo kupujícím odsouhlaseno, je kupující oprávněn uhradit pouze tu část faktury se kterou souhlasí. Na zbývající část faktury nemůže prodávající uplatňovat žádné majetkové sankce ani úrok z prodlení vyplývající z peněžitého dluhu kupujícího. § 2093 občanského zákoníku se nepoužije.</w:t>
      </w:r>
    </w:p>
    <w:p w:rsidR="00A8252E" w:rsidRDefault="00A8252E">
      <w:pPr>
        <w:ind w:left="709" w:hanging="709"/>
        <w:jc w:val="both"/>
        <w:rPr>
          <w:sz w:val="16"/>
          <w:szCs w:val="16"/>
        </w:rPr>
      </w:pPr>
    </w:p>
    <w:p w:rsidR="009F39F8" w:rsidRPr="009F39F8" w:rsidRDefault="009F39F8">
      <w:pPr>
        <w:numPr>
          <w:ilvl w:val="0"/>
          <w:numId w:val="16"/>
        </w:numPr>
        <w:tabs>
          <w:tab w:val="left" w:pos="709"/>
        </w:tabs>
        <w:ind w:left="709" w:hanging="709"/>
        <w:jc w:val="both"/>
        <w:rPr>
          <w:sz w:val="22"/>
        </w:rPr>
      </w:pPr>
      <w:r w:rsidRPr="009F39F8">
        <w:t>Cena zboží bude prodávajícímu kupujícím zaplacena po dodání a oboustranném podepsání předávacího protokolu</w:t>
      </w:r>
      <w:r>
        <w:t xml:space="preserve"> a úspěšného absolvování zkušebního provozu. </w:t>
      </w:r>
    </w:p>
    <w:p w:rsidR="009D1EFC" w:rsidRDefault="009F39F8" w:rsidP="009D1EFC">
      <w:pPr>
        <w:tabs>
          <w:tab w:val="left" w:pos="709"/>
        </w:tabs>
        <w:ind w:left="709"/>
        <w:jc w:val="both"/>
        <w:rPr>
          <w:sz w:val="22"/>
        </w:rPr>
      </w:pPr>
      <w:r w:rsidRPr="009F39F8">
        <w:t>(úspěšným absolvováním zkušebního provozu se</w:t>
      </w:r>
      <w:r w:rsidR="009D1EFC">
        <w:t xml:space="preserve"> rozumí prokázání splnění všech </w:t>
      </w:r>
      <w:r w:rsidRPr="009F39F8">
        <w:t>požadavků zadavatele stanovených v Podrobné specifikaci zboží)</w:t>
      </w:r>
    </w:p>
    <w:p w:rsidR="00A8252E" w:rsidRDefault="00A8252E">
      <w:pPr>
        <w:pStyle w:val="Odstavecseseznamem"/>
      </w:pPr>
    </w:p>
    <w:p w:rsidR="00A8252E" w:rsidRDefault="00DE63ED">
      <w:pPr>
        <w:numPr>
          <w:ilvl w:val="0"/>
          <w:numId w:val="16"/>
        </w:numPr>
        <w:ind w:left="709" w:hanging="709"/>
        <w:jc w:val="both"/>
      </w:pPr>
      <w:r>
        <w:t xml:space="preserve">Kupující není v prodlení, uhradí-li fakturu </w:t>
      </w:r>
      <w:r>
        <w:rPr>
          <w:color w:val="000000"/>
        </w:rPr>
        <w:t xml:space="preserve">do 30 </w:t>
      </w:r>
      <w:r>
        <w:t>dnů ode dne následujícího po dni doručení faktury, ale po termínu, který je na faktuře uveden jako den splatnosti.</w:t>
      </w:r>
    </w:p>
    <w:p w:rsidR="00A8252E" w:rsidRDefault="00A8252E">
      <w:pPr>
        <w:ind w:left="709" w:hanging="709"/>
        <w:rPr>
          <w:sz w:val="16"/>
          <w:szCs w:val="16"/>
        </w:rPr>
      </w:pPr>
    </w:p>
    <w:p w:rsidR="00A8252E" w:rsidRDefault="00DE63ED">
      <w:pPr>
        <w:numPr>
          <w:ilvl w:val="0"/>
          <w:numId w:val="16"/>
        </w:numPr>
        <w:tabs>
          <w:tab w:val="left" w:pos="709"/>
        </w:tabs>
        <w:ind w:left="709" w:hanging="709"/>
        <w:jc w:val="both"/>
        <w:rPr>
          <w:sz w:val="22"/>
        </w:rPr>
      </w:pPr>
      <w:r>
        <w:t>Faktury prodávajícího musí mít všechny náležitosti daňového dokladu ve smyslu zákona č. 235/2004 Sb., o dani z přidané hodnoty. Zejména musí obsahovat</w:t>
      </w:r>
    </w:p>
    <w:p w:rsidR="00A8252E" w:rsidRDefault="00A8252E">
      <w:pPr>
        <w:ind w:left="709" w:hanging="709"/>
        <w:rPr>
          <w:sz w:val="10"/>
          <w:szCs w:val="10"/>
        </w:rPr>
      </w:pPr>
    </w:p>
    <w:p w:rsidR="00A8252E" w:rsidRDefault="00DE63ED">
      <w:pPr>
        <w:pStyle w:val="Zkladntext"/>
        <w:numPr>
          <w:ilvl w:val="0"/>
          <w:numId w:val="18"/>
        </w:numPr>
        <w:spacing w:line="240" w:lineRule="atLeast"/>
        <w:ind w:left="993" w:hanging="284"/>
        <w:jc w:val="both"/>
      </w:pPr>
      <w:r>
        <w:t>označení účetního dokladu a jeho pořadové číslo</w:t>
      </w:r>
    </w:p>
    <w:p w:rsidR="00A8252E" w:rsidRDefault="00DE63ED">
      <w:pPr>
        <w:pStyle w:val="Zkladntext"/>
        <w:numPr>
          <w:ilvl w:val="0"/>
          <w:numId w:val="18"/>
        </w:numPr>
        <w:spacing w:line="240" w:lineRule="atLeast"/>
        <w:ind w:left="993" w:hanging="284"/>
        <w:jc w:val="both"/>
      </w:pPr>
      <w:r>
        <w:t>identifikační údaje kupujícího včetně DIČ</w:t>
      </w:r>
    </w:p>
    <w:p w:rsidR="00A8252E" w:rsidRDefault="00DE63ED">
      <w:pPr>
        <w:pStyle w:val="Zkladntext"/>
        <w:numPr>
          <w:ilvl w:val="0"/>
          <w:numId w:val="18"/>
        </w:numPr>
        <w:spacing w:line="240" w:lineRule="atLeast"/>
        <w:ind w:left="993" w:hanging="284"/>
        <w:jc w:val="both"/>
      </w:pPr>
      <w:r>
        <w:t>identifikační údaje prodávajícího včetně DIČ</w:t>
      </w:r>
    </w:p>
    <w:p w:rsidR="00A8252E" w:rsidRDefault="00DE63ED">
      <w:pPr>
        <w:pStyle w:val="Zkladntext"/>
        <w:numPr>
          <w:ilvl w:val="0"/>
          <w:numId w:val="18"/>
        </w:numPr>
        <w:spacing w:line="240" w:lineRule="atLeast"/>
        <w:ind w:left="993" w:hanging="284"/>
        <w:jc w:val="both"/>
      </w:pPr>
      <w:r>
        <w:t>popis obsahu účetního dokladu</w:t>
      </w:r>
    </w:p>
    <w:p w:rsidR="00A8252E" w:rsidRDefault="00DE63ED">
      <w:pPr>
        <w:pStyle w:val="Zkladntext"/>
        <w:numPr>
          <w:ilvl w:val="0"/>
          <w:numId w:val="18"/>
        </w:numPr>
        <w:spacing w:line="240" w:lineRule="atLeast"/>
        <w:ind w:left="993" w:hanging="284"/>
        <w:jc w:val="both"/>
      </w:pPr>
      <w:r>
        <w:t>datum vystavení</w:t>
      </w:r>
    </w:p>
    <w:p w:rsidR="00A8252E" w:rsidRDefault="00DE63ED">
      <w:pPr>
        <w:pStyle w:val="Zkladntext"/>
        <w:numPr>
          <w:ilvl w:val="0"/>
          <w:numId w:val="18"/>
        </w:numPr>
        <w:spacing w:line="240" w:lineRule="atLeast"/>
        <w:ind w:left="993" w:hanging="284"/>
        <w:jc w:val="both"/>
      </w:pPr>
      <w:r>
        <w:t>datum splatnosti</w:t>
      </w:r>
    </w:p>
    <w:p w:rsidR="00A8252E" w:rsidRDefault="00DE63ED">
      <w:pPr>
        <w:pStyle w:val="Zkladntext"/>
        <w:numPr>
          <w:ilvl w:val="0"/>
          <w:numId w:val="18"/>
        </w:numPr>
        <w:spacing w:line="240" w:lineRule="atLeast"/>
        <w:ind w:left="993" w:hanging="284"/>
        <w:jc w:val="both"/>
      </w:pPr>
      <w:r>
        <w:t>datum uskutečnění zdanitelného plnění</w:t>
      </w:r>
    </w:p>
    <w:p w:rsidR="00A8252E" w:rsidRDefault="00DE63ED">
      <w:pPr>
        <w:pStyle w:val="Zkladntext"/>
        <w:numPr>
          <w:ilvl w:val="0"/>
          <w:numId w:val="18"/>
        </w:numPr>
        <w:spacing w:line="240" w:lineRule="atLeast"/>
        <w:ind w:left="993" w:hanging="284"/>
        <w:jc w:val="both"/>
      </w:pPr>
      <w:r>
        <w:t>výši ceny bez daně celkem</w:t>
      </w:r>
    </w:p>
    <w:p w:rsidR="00A8252E" w:rsidRDefault="00DE63ED">
      <w:pPr>
        <w:pStyle w:val="Zkladntext"/>
        <w:numPr>
          <w:ilvl w:val="0"/>
          <w:numId w:val="18"/>
        </w:numPr>
        <w:spacing w:line="240" w:lineRule="atLeast"/>
        <w:ind w:left="993" w:hanging="284"/>
        <w:jc w:val="both"/>
      </w:pPr>
      <w:r>
        <w:t>sazbu daně</w:t>
      </w:r>
    </w:p>
    <w:p w:rsidR="00A8252E" w:rsidRDefault="00DE63ED">
      <w:pPr>
        <w:pStyle w:val="Zkladntext"/>
        <w:numPr>
          <w:ilvl w:val="0"/>
          <w:numId w:val="18"/>
        </w:numPr>
        <w:spacing w:line="240" w:lineRule="atLeast"/>
        <w:ind w:left="993" w:hanging="284"/>
        <w:jc w:val="both"/>
      </w:pPr>
      <w:r>
        <w:t>výši daně celkem zaokrouhlenou dle příslušných předpisů</w:t>
      </w:r>
    </w:p>
    <w:p w:rsidR="00A8252E" w:rsidRDefault="00DE63ED">
      <w:pPr>
        <w:pStyle w:val="Zkladntext"/>
        <w:numPr>
          <w:ilvl w:val="0"/>
          <w:numId w:val="18"/>
        </w:numPr>
        <w:spacing w:line="240" w:lineRule="atLeast"/>
        <w:ind w:left="993" w:hanging="284"/>
        <w:jc w:val="both"/>
      </w:pPr>
      <w:r>
        <w:t>cenu celkem včetně daně</w:t>
      </w:r>
    </w:p>
    <w:p w:rsidR="00A8252E" w:rsidRDefault="00DE63ED">
      <w:pPr>
        <w:pStyle w:val="Zkladntext"/>
        <w:numPr>
          <w:ilvl w:val="0"/>
          <w:numId w:val="18"/>
        </w:numPr>
        <w:spacing w:line="240" w:lineRule="atLeast"/>
        <w:ind w:left="993" w:hanging="284"/>
        <w:jc w:val="both"/>
      </w:pPr>
      <w:r>
        <w:t>předávací protokol</w:t>
      </w:r>
    </w:p>
    <w:p w:rsidR="00A8252E" w:rsidRDefault="00A8252E">
      <w:pPr>
        <w:pStyle w:val="Zkladntext"/>
        <w:spacing w:line="240" w:lineRule="atLeast"/>
        <w:ind w:left="709"/>
      </w:pPr>
    </w:p>
    <w:p w:rsidR="00A8252E" w:rsidRDefault="00DE63ED">
      <w:pPr>
        <w:numPr>
          <w:ilvl w:val="0"/>
          <w:numId w:val="16"/>
        </w:numPr>
        <w:tabs>
          <w:tab w:val="left" w:pos="709"/>
        </w:tabs>
        <w:ind w:left="709" w:hanging="709"/>
        <w:jc w:val="both"/>
      </w:pPr>
      <w:r>
        <w:t>Peněžitý závazek (dluh) kupujícího se považuje za splněný v den, kdy je dlužná částka připsána na účet prodávajícího uvedený na příslušné faktuře.</w:t>
      </w:r>
    </w:p>
    <w:p w:rsidR="00A8252E" w:rsidRDefault="00A8252E">
      <w:pPr>
        <w:pStyle w:val="Zkladntext"/>
        <w:spacing w:line="240" w:lineRule="atLeast"/>
        <w:jc w:val="both"/>
      </w:pPr>
    </w:p>
    <w:p w:rsidR="00A8252E" w:rsidRDefault="00A8252E">
      <w:pPr>
        <w:pStyle w:val="Zkladntext"/>
        <w:spacing w:line="240" w:lineRule="atLeast"/>
        <w:jc w:val="both"/>
      </w:pPr>
    </w:p>
    <w:p w:rsidR="00A8252E" w:rsidRDefault="00DE63ED">
      <w:pPr>
        <w:ind w:left="709" w:hanging="709"/>
        <w:jc w:val="center"/>
        <w:rPr>
          <w:b/>
        </w:rPr>
      </w:pPr>
      <w:r>
        <w:rPr>
          <w:b/>
        </w:rPr>
        <w:t>V.</w:t>
      </w:r>
    </w:p>
    <w:p w:rsidR="00A8252E" w:rsidRDefault="00DE63ED">
      <w:pPr>
        <w:ind w:left="709" w:hanging="709"/>
        <w:jc w:val="center"/>
        <w:rPr>
          <w:b/>
        </w:rPr>
      </w:pPr>
      <w:r>
        <w:rPr>
          <w:b/>
        </w:rPr>
        <w:t xml:space="preserve">Doba a místo plnění </w:t>
      </w:r>
    </w:p>
    <w:p w:rsidR="00A8252E" w:rsidRDefault="00A8252E">
      <w:pPr>
        <w:jc w:val="both"/>
        <w:rPr>
          <w:strike/>
        </w:rPr>
      </w:pPr>
    </w:p>
    <w:p w:rsidR="006F4719" w:rsidRPr="006F4719" w:rsidRDefault="00DE63ED" w:rsidP="006F4719">
      <w:pPr>
        <w:numPr>
          <w:ilvl w:val="0"/>
          <w:numId w:val="14"/>
        </w:numPr>
        <w:ind w:left="709" w:hanging="709"/>
        <w:jc w:val="both"/>
        <w:rPr>
          <w:strike/>
        </w:rPr>
      </w:pPr>
      <w:r>
        <w:t xml:space="preserve">Prodávající je povinen dodat zboží včetně zajištění plné funkcionality a zprovoznění v místě provozovny kupujícího nejpozději do </w:t>
      </w:r>
      <w:r>
        <w:rPr>
          <w:highlight w:val="yellow"/>
        </w:rPr>
        <w:t>…………</w:t>
      </w:r>
      <w:r>
        <w:t xml:space="preserve"> kalendářních dnů ode dne podpisu </w:t>
      </w:r>
      <w:r w:rsidRPr="006F4719">
        <w:t xml:space="preserve">smlouvy. </w:t>
      </w:r>
      <w:r w:rsidRPr="009F39F8">
        <w:t>(</w:t>
      </w:r>
      <w:r w:rsidRPr="009F39F8">
        <w:rPr>
          <w:i/>
        </w:rPr>
        <w:t xml:space="preserve">Účastník vyplní dle své nabídky. Zadavatel požaduje, aby termín dodání v kalendářních dnech byl minimálně </w:t>
      </w:r>
      <w:r w:rsidR="00852E34" w:rsidRPr="009F39F8">
        <w:rPr>
          <w:i/>
        </w:rPr>
        <w:t>20</w:t>
      </w:r>
      <w:r w:rsidRPr="009F39F8">
        <w:rPr>
          <w:i/>
        </w:rPr>
        <w:t xml:space="preserve"> a maximálně 1</w:t>
      </w:r>
      <w:r w:rsidR="00B05A34">
        <w:rPr>
          <w:i/>
        </w:rPr>
        <w:t>20</w:t>
      </w:r>
      <w:r w:rsidR="00852E34" w:rsidRPr="009F39F8">
        <w:rPr>
          <w:i/>
        </w:rPr>
        <w:t xml:space="preserve"> </w:t>
      </w:r>
      <w:r w:rsidRPr="009F39F8">
        <w:rPr>
          <w:i/>
        </w:rPr>
        <w:t>kalendářních dnů od podpisu smlouvy)</w:t>
      </w:r>
      <w:r w:rsidRPr="006F4719">
        <w:t xml:space="preserve">  </w:t>
      </w:r>
    </w:p>
    <w:p w:rsidR="006F4719" w:rsidRDefault="006F4719" w:rsidP="006F4719">
      <w:pPr>
        <w:ind w:left="709"/>
        <w:jc w:val="both"/>
        <w:rPr>
          <w:strike/>
        </w:rPr>
      </w:pPr>
    </w:p>
    <w:p w:rsidR="00A8252E" w:rsidRPr="006F4719" w:rsidRDefault="00DE63ED" w:rsidP="006F4719">
      <w:pPr>
        <w:numPr>
          <w:ilvl w:val="0"/>
          <w:numId w:val="14"/>
        </w:numPr>
        <w:ind w:left="709" w:hanging="709"/>
        <w:jc w:val="both"/>
        <w:rPr>
          <w:strike/>
        </w:rPr>
      </w:pPr>
      <w:r w:rsidRPr="006F4719">
        <w:t xml:space="preserve">Místem dodání zboží je provozovna kupujícího na adrese: </w:t>
      </w:r>
      <w:proofErr w:type="spellStart"/>
      <w:r w:rsidRPr="006F4719">
        <w:t>Suderova</w:t>
      </w:r>
      <w:proofErr w:type="spellEnd"/>
      <w:r w:rsidRPr="006F4719">
        <w:t xml:space="preserve"> 2013/19a, Mariánské Hory, 709 00 Ostrava</w:t>
      </w:r>
      <w:r w:rsidR="00AD28B9">
        <w:t>.</w:t>
      </w:r>
    </w:p>
    <w:p w:rsidR="00A8252E" w:rsidRDefault="00A8252E">
      <w:pPr>
        <w:jc w:val="both"/>
      </w:pPr>
    </w:p>
    <w:p w:rsidR="00A8252E" w:rsidRDefault="00DE63ED">
      <w:pPr>
        <w:numPr>
          <w:ilvl w:val="0"/>
          <w:numId w:val="14"/>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rsidR="00A8252E" w:rsidRDefault="00A8252E">
      <w:pPr>
        <w:tabs>
          <w:tab w:val="left" w:pos="1134"/>
        </w:tabs>
        <w:ind w:left="709" w:hanging="709"/>
        <w:jc w:val="both"/>
      </w:pPr>
    </w:p>
    <w:p w:rsidR="00A8252E" w:rsidRDefault="00DE63ED">
      <w:pPr>
        <w:numPr>
          <w:ilvl w:val="0"/>
          <w:numId w:val="14"/>
        </w:numPr>
        <w:ind w:left="709" w:hanging="709"/>
        <w:jc w:val="both"/>
      </w:pPr>
      <w:r>
        <w:t>Prodlení prodávajícího s dodáním zboží delší jak 30 dnů se považuje za podstatné porušení smlouvy, ale pouze v případě, že prodlení prodávajícího nevzniklo z důvodů na straně kupujícího.</w:t>
      </w:r>
    </w:p>
    <w:p w:rsidR="00A8252E" w:rsidRDefault="00A8252E">
      <w:pPr>
        <w:ind w:left="709" w:hanging="709"/>
      </w:pPr>
    </w:p>
    <w:p w:rsidR="00A8252E" w:rsidRDefault="00A8252E">
      <w:pPr>
        <w:ind w:left="709" w:hanging="709"/>
      </w:pPr>
    </w:p>
    <w:p w:rsidR="00A8252E" w:rsidRDefault="00DE63ED">
      <w:pPr>
        <w:ind w:left="709" w:hanging="709"/>
        <w:jc w:val="center"/>
        <w:rPr>
          <w:b/>
        </w:rPr>
      </w:pPr>
      <w:r>
        <w:rPr>
          <w:b/>
        </w:rPr>
        <w:t>VI.</w:t>
      </w:r>
    </w:p>
    <w:p w:rsidR="00A8252E" w:rsidRDefault="00DE63ED">
      <w:pPr>
        <w:ind w:left="709" w:hanging="709"/>
        <w:jc w:val="center"/>
        <w:rPr>
          <w:b/>
        </w:rPr>
      </w:pPr>
      <w:r>
        <w:rPr>
          <w:b/>
        </w:rPr>
        <w:t xml:space="preserve">Smluvní pokuty </w:t>
      </w:r>
    </w:p>
    <w:p w:rsidR="00A8252E" w:rsidRDefault="00A8252E">
      <w:pPr>
        <w:ind w:left="709" w:hanging="709"/>
        <w:jc w:val="center"/>
        <w:rPr>
          <w:b/>
        </w:rPr>
      </w:pPr>
    </w:p>
    <w:p w:rsidR="00A8252E" w:rsidRPr="009F39F8" w:rsidRDefault="00DE63ED">
      <w:pPr>
        <w:numPr>
          <w:ilvl w:val="0"/>
          <w:numId w:val="6"/>
        </w:numPr>
        <w:tabs>
          <w:tab w:val="clear" w:pos="720"/>
        </w:tabs>
        <w:ind w:left="709" w:hanging="709"/>
        <w:jc w:val="both"/>
        <w:rPr>
          <w:b/>
        </w:rPr>
      </w:pPr>
      <w:r w:rsidRPr="009F39F8">
        <w:t>Pokud bude Prodávající v prodlení proti termínu předání zboží, je povinen zaplatit Kupujícímu smluvní pokutu ve výši 0,05 % z ceny zboží bez DPH za každý i započatý den prodlení. Uvedená smluvní pokuta nemá vliv na výši případné náhrady škody.</w:t>
      </w:r>
    </w:p>
    <w:p w:rsidR="00A8252E" w:rsidRPr="009F39F8" w:rsidRDefault="00A8252E">
      <w:pPr>
        <w:ind w:left="709" w:hanging="709"/>
        <w:jc w:val="both"/>
        <w:rPr>
          <w:b/>
        </w:rPr>
      </w:pPr>
    </w:p>
    <w:p w:rsidR="00A8252E" w:rsidRPr="009F39F8" w:rsidRDefault="00DE63ED">
      <w:pPr>
        <w:numPr>
          <w:ilvl w:val="0"/>
          <w:numId w:val="6"/>
        </w:numPr>
        <w:tabs>
          <w:tab w:val="clear" w:pos="720"/>
        </w:tabs>
        <w:ind w:left="709" w:hanging="709"/>
        <w:jc w:val="both"/>
        <w:rPr>
          <w:b/>
        </w:rPr>
      </w:pPr>
      <w:r w:rsidRPr="009F39F8">
        <w:t>Prodlení prodávajícího proti Termínu předání a převzetí zboží delší, jak deset dnů se považuje za podstatné porušení smlouvy.</w:t>
      </w:r>
    </w:p>
    <w:p w:rsidR="00A8252E" w:rsidRPr="009F39F8" w:rsidRDefault="00A8252E">
      <w:pPr>
        <w:ind w:left="709" w:hanging="709"/>
        <w:jc w:val="both"/>
        <w:rPr>
          <w:b/>
        </w:rPr>
      </w:pPr>
    </w:p>
    <w:p w:rsidR="00A8252E" w:rsidRPr="009F39F8" w:rsidRDefault="00DE63ED">
      <w:pPr>
        <w:numPr>
          <w:ilvl w:val="0"/>
          <w:numId w:val="6"/>
        </w:numPr>
        <w:tabs>
          <w:tab w:val="clear" w:pos="720"/>
        </w:tabs>
        <w:ind w:left="709" w:hanging="709"/>
        <w:jc w:val="both"/>
        <w:rPr>
          <w:b/>
        </w:rPr>
      </w:pPr>
      <w:r w:rsidRPr="009F39F8">
        <w:t xml:space="preserve">Pokud bude kupující v prodlení s úhradou faktury proti sjednanému termínu, je povinen zaplatit prodávajícímu úrok z prodlení ve výši 0,05 % z dlužné částky za každý i započatý den prodlení. </w:t>
      </w:r>
    </w:p>
    <w:p w:rsidR="00A8252E" w:rsidRDefault="00A8252E">
      <w:pPr>
        <w:ind w:left="709" w:hanging="709"/>
        <w:jc w:val="both"/>
        <w:rPr>
          <w:b/>
        </w:rPr>
      </w:pPr>
    </w:p>
    <w:p w:rsidR="00A8252E" w:rsidRDefault="00DE63ED">
      <w:pPr>
        <w:numPr>
          <w:ilvl w:val="0"/>
          <w:numId w:val="6"/>
        </w:numPr>
        <w:tabs>
          <w:tab w:val="clear" w:pos="720"/>
        </w:tabs>
        <w:ind w:left="709" w:hanging="709"/>
        <w:jc w:val="both"/>
        <w:rPr>
          <w:b/>
        </w:rPr>
      </w:pPr>
      <w:r>
        <w:t>Prodlení kupujícího s úhradou faktury delší, jak šedesát dnů se považuje za podstatné porušení smlouvy.</w:t>
      </w:r>
    </w:p>
    <w:p w:rsidR="00A8252E" w:rsidRDefault="00A8252E">
      <w:pPr>
        <w:ind w:left="709" w:hanging="709"/>
        <w:jc w:val="both"/>
        <w:rPr>
          <w:b/>
        </w:rPr>
      </w:pPr>
    </w:p>
    <w:p w:rsidR="00A8252E" w:rsidRDefault="00DE63ED">
      <w:pPr>
        <w:numPr>
          <w:ilvl w:val="0"/>
          <w:numId w:val="6"/>
        </w:numPr>
        <w:tabs>
          <w:tab w:val="clear" w:pos="720"/>
        </w:tabs>
        <w:ind w:left="709" w:hanging="709"/>
        <w:jc w:val="both"/>
        <w:rPr>
          <w:b/>
        </w:rPr>
      </w:pPr>
      <w: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A8252E" w:rsidRDefault="00A8252E">
      <w:pPr>
        <w:jc w:val="both"/>
        <w:rPr>
          <w:b/>
        </w:rPr>
      </w:pPr>
    </w:p>
    <w:p w:rsidR="00A8252E" w:rsidRDefault="00DE63ED">
      <w:pPr>
        <w:numPr>
          <w:ilvl w:val="0"/>
          <w:numId w:val="6"/>
        </w:numPr>
        <w:tabs>
          <w:tab w:val="clear" w:pos="720"/>
        </w:tabs>
        <w:ind w:left="709" w:hanging="709"/>
        <w:jc w:val="both"/>
        <w:rPr>
          <w:b/>
        </w:rPr>
      </w:pPr>
      <w:r>
        <w:t xml:space="preserve">Strana povinná je povinna uhradit vyúčtované sankce nejpozději do čtrnácti dnů od dne obdržení příslušného vyúčtování. </w:t>
      </w:r>
    </w:p>
    <w:p w:rsidR="00A8252E" w:rsidRDefault="00A8252E">
      <w:pPr>
        <w:jc w:val="both"/>
        <w:rPr>
          <w:b/>
        </w:rPr>
      </w:pPr>
    </w:p>
    <w:p w:rsidR="00A8252E" w:rsidRDefault="00A8252E">
      <w:pPr>
        <w:jc w:val="both"/>
        <w:rPr>
          <w:b/>
        </w:rPr>
      </w:pPr>
    </w:p>
    <w:p w:rsidR="00A8252E" w:rsidRDefault="00A8252E">
      <w:pPr>
        <w:jc w:val="both"/>
        <w:rPr>
          <w:b/>
        </w:rPr>
      </w:pPr>
    </w:p>
    <w:p w:rsidR="00A8252E" w:rsidRDefault="00DE63ED">
      <w:pPr>
        <w:pStyle w:val="Zkladntext"/>
        <w:spacing w:line="240" w:lineRule="atLeast"/>
        <w:jc w:val="center"/>
        <w:rPr>
          <w:b/>
        </w:rPr>
      </w:pPr>
      <w:r>
        <w:rPr>
          <w:b/>
        </w:rPr>
        <w:t>VII.</w:t>
      </w:r>
    </w:p>
    <w:p w:rsidR="00A8252E" w:rsidRDefault="00DE63ED">
      <w:pPr>
        <w:pStyle w:val="Zkladntext"/>
        <w:spacing w:line="240" w:lineRule="atLeast"/>
        <w:jc w:val="center"/>
        <w:rPr>
          <w:b/>
        </w:rPr>
      </w:pPr>
      <w:r>
        <w:rPr>
          <w:b/>
        </w:rPr>
        <w:t>Předání a převzetí zboží</w:t>
      </w:r>
    </w:p>
    <w:p w:rsidR="00A8252E" w:rsidRDefault="00A8252E">
      <w:pPr>
        <w:pStyle w:val="Zkladntext"/>
        <w:spacing w:line="240" w:lineRule="atLeast"/>
        <w:jc w:val="both"/>
      </w:pPr>
    </w:p>
    <w:p w:rsidR="00A8252E" w:rsidRDefault="00DE63ED">
      <w:pPr>
        <w:pStyle w:val="Zkladntext"/>
        <w:numPr>
          <w:ilvl w:val="0"/>
          <w:numId w:val="7"/>
        </w:numPr>
        <w:spacing w:line="240" w:lineRule="atLeast"/>
        <w:ind w:left="709" w:hanging="709"/>
        <w:jc w:val="both"/>
      </w:pPr>
      <w:r>
        <w:lastRenderedPageBreak/>
        <w:t>Místem předání a převzetí zboží je provozovna kupujícího.</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O průběhu předávacího a přejímacího řízení pořídí kupující zápis (protokol). Povinným obsahem protokolu jsou:</w:t>
      </w:r>
    </w:p>
    <w:p w:rsidR="00A8252E" w:rsidRDefault="00DE63ED">
      <w:pPr>
        <w:pStyle w:val="Zkladntext"/>
        <w:numPr>
          <w:ilvl w:val="0"/>
          <w:numId w:val="5"/>
        </w:numPr>
        <w:spacing w:line="240" w:lineRule="atLeast"/>
        <w:ind w:left="851" w:hanging="142"/>
        <w:jc w:val="both"/>
      </w:pPr>
      <w:r>
        <w:t>údaje o prodávajícím a kupujícím</w:t>
      </w:r>
    </w:p>
    <w:p w:rsidR="00A8252E" w:rsidRDefault="00DE63ED">
      <w:pPr>
        <w:pStyle w:val="Zkladntext"/>
        <w:numPr>
          <w:ilvl w:val="0"/>
          <w:numId w:val="5"/>
        </w:numPr>
        <w:spacing w:line="240" w:lineRule="atLeast"/>
        <w:ind w:left="851" w:hanging="142"/>
        <w:jc w:val="both"/>
      </w:pPr>
      <w:r>
        <w:t>popis zboží, které je předmětem předání a převzetí</w:t>
      </w:r>
    </w:p>
    <w:p w:rsidR="00A8252E" w:rsidRDefault="00DE63ED">
      <w:pPr>
        <w:pStyle w:val="Zkladntext"/>
        <w:numPr>
          <w:ilvl w:val="0"/>
          <w:numId w:val="5"/>
        </w:numPr>
        <w:spacing w:line="240" w:lineRule="atLeast"/>
        <w:ind w:left="851" w:hanging="142"/>
        <w:jc w:val="both"/>
      </w:pPr>
      <w:r>
        <w:t>termín, od kterého počíná běžet záruční lhůta</w:t>
      </w:r>
    </w:p>
    <w:p w:rsidR="00A8252E" w:rsidRDefault="00DE63ED">
      <w:pPr>
        <w:pStyle w:val="Zkladntext"/>
        <w:numPr>
          <w:ilvl w:val="0"/>
          <w:numId w:val="5"/>
        </w:numPr>
        <w:spacing w:line="240" w:lineRule="atLeast"/>
        <w:ind w:left="851" w:hanging="142"/>
        <w:jc w:val="both"/>
      </w:pPr>
      <w:r>
        <w:t xml:space="preserve">prohlášení kupujícího, zda zboží přejímá nebo nepřejímá </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Obsahuje-li zboží, které je předmětem předání a převzetí vady nebo nedodělky, musí protokol obsahovat i:</w:t>
      </w:r>
    </w:p>
    <w:p w:rsidR="00A8252E" w:rsidRDefault="00DE63ED">
      <w:pPr>
        <w:pStyle w:val="Zkladntext"/>
        <w:numPr>
          <w:ilvl w:val="0"/>
          <w:numId w:val="5"/>
        </w:numPr>
        <w:spacing w:line="240" w:lineRule="atLeast"/>
        <w:ind w:left="851" w:hanging="142"/>
        <w:jc w:val="both"/>
      </w:pPr>
      <w:r>
        <w:t>soupis zjištěných vad a nedodělků</w:t>
      </w:r>
    </w:p>
    <w:p w:rsidR="00A8252E" w:rsidRDefault="00DE63ED">
      <w:pPr>
        <w:pStyle w:val="Zkladntext"/>
        <w:numPr>
          <w:ilvl w:val="0"/>
          <w:numId w:val="5"/>
        </w:numPr>
        <w:spacing w:line="240" w:lineRule="atLeast"/>
        <w:ind w:left="851" w:hanging="142"/>
        <w:jc w:val="both"/>
      </w:pPr>
      <w:r>
        <w:t>dohodu o způsobu a termínech jejich odstranění, popřípadě o jiném způsobu narovnání</w:t>
      </w:r>
    </w:p>
    <w:p w:rsidR="00A8252E" w:rsidRDefault="00DE63ED">
      <w:pPr>
        <w:pStyle w:val="Zkladntext"/>
        <w:numPr>
          <w:ilvl w:val="0"/>
          <w:numId w:val="5"/>
        </w:numPr>
        <w:spacing w:line="240" w:lineRule="atLeast"/>
        <w:ind w:left="851" w:hanging="142"/>
        <w:jc w:val="both"/>
      </w:pPr>
      <w:r>
        <w:t xml:space="preserve">dohodu o zpřístupnění zboží nebo jeho částí prodávajícímu za účelem odstranění vad nebo nedodělků </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rsidR="00A8252E" w:rsidRDefault="00A8252E">
      <w:pPr>
        <w:pStyle w:val="Zkladntext"/>
        <w:spacing w:line="240" w:lineRule="atLeast"/>
        <w:ind w:left="709" w:hanging="709"/>
        <w:jc w:val="both"/>
      </w:pPr>
    </w:p>
    <w:p w:rsidR="00A8252E" w:rsidRDefault="00DE63ED">
      <w:pPr>
        <w:pStyle w:val="Zkladntext"/>
        <w:numPr>
          <w:ilvl w:val="0"/>
          <w:numId w:val="7"/>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rsidR="00A8252E" w:rsidRDefault="00A8252E">
      <w:pPr>
        <w:pStyle w:val="Zkladntext"/>
        <w:tabs>
          <w:tab w:val="left" w:pos="2160"/>
        </w:tabs>
        <w:spacing w:line="240" w:lineRule="atLeast"/>
        <w:jc w:val="center"/>
        <w:rPr>
          <w:b/>
        </w:rPr>
      </w:pPr>
    </w:p>
    <w:p w:rsidR="00A8252E" w:rsidRDefault="00A8252E">
      <w:pPr>
        <w:pStyle w:val="Zkladntext"/>
        <w:tabs>
          <w:tab w:val="left" w:pos="2160"/>
        </w:tabs>
        <w:spacing w:line="240" w:lineRule="atLeast"/>
        <w:rPr>
          <w:b/>
        </w:rPr>
      </w:pPr>
    </w:p>
    <w:p w:rsidR="00A8252E" w:rsidRDefault="00DE63ED">
      <w:pPr>
        <w:pStyle w:val="Zkladntext"/>
        <w:tabs>
          <w:tab w:val="left" w:pos="2160"/>
        </w:tabs>
        <w:spacing w:line="240" w:lineRule="atLeast"/>
        <w:jc w:val="center"/>
        <w:rPr>
          <w:b/>
        </w:rPr>
      </w:pPr>
      <w:r>
        <w:rPr>
          <w:b/>
        </w:rPr>
        <w:t>VIII.</w:t>
      </w:r>
    </w:p>
    <w:p w:rsidR="00A8252E" w:rsidRDefault="00DE63ED">
      <w:pPr>
        <w:pStyle w:val="Zkladntext"/>
        <w:tabs>
          <w:tab w:val="left" w:pos="2160"/>
        </w:tabs>
        <w:spacing w:line="240" w:lineRule="atLeast"/>
        <w:jc w:val="center"/>
        <w:rPr>
          <w:b/>
        </w:rPr>
      </w:pPr>
      <w:r>
        <w:rPr>
          <w:b/>
        </w:rPr>
        <w:t>Záruka</w:t>
      </w:r>
    </w:p>
    <w:p w:rsidR="00A8252E" w:rsidRDefault="00A8252E">
      <w:pPr>
        <w:pStyle w:val="Zkladntext"/>
        <w:spacing w:line="240" w:lineRule="atLeast"/>
        <w:rPr>
          <w:b/>
        </w:rPr>
      </w:pPr>
    </w:p>
    <w:p w:rsidR="00A8252E" w:rsidRDefault="00DE63ED">
      <w:pPr>
        <w:pStyle w:val="Zkladntext"/>
        <w:numPr>
          <w:ilvl w:val="2"/>
          <w:numId w:val="2"/>
        </w:numPr>
        <w:tabs>
          <w:tab w:val="left" w:pos="720"/>
        </w:tabs>
        <w:spacing w:line="240" w:lineRule="atLeast"/>
        <w:ind w:left="720"/>
        <w:jc w:val="both"/>
      </w:pPr>
      <w:r>
        <w:t xml:space="preserve">Záruka za jakost pro veškeré dodávané </w:t>
      </w:r>
      <w:r w:rsidRPr="009F39F8">
        <w:t>zboží je sjednána v délce 24 měsíců.</w:t>
      </w:r>
      <w:r>
        <w:t xml:space="preserve"> </w:t>
      </w:r>
    </w:p>
    <w:p w:rsidR="00A8252E" w:rsidRDefault="00A8252E">
      <w:pPr>
        <w:pStyle w:val="Odstavecseseznamem"/>
      </w:pPr>
    </w:p>
    <w:p w:rsidR="00A8252E" w:rsidRDefault="00DE63ED">
      <w:pPr>
        <w:pStyle w:val="Zkladntext"/>
        <w:numPr>
          <w:ilvl w:val="2"/>
          <w:numId w:val="2"/>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Prodávající neodpovídá za vady zboží, které byly způsobeny kupujícím, třetí osobou nebo vyšší mocí.</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Záruční lhůta neběží po dobu, po kterou kupující nemohl zboží užívat pro vady zboží, za které prodávající odpovídá.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w:t>
      </w:r>
      <w:r>
        <w:lastRenderedPageBreak/>
        <w:t xml:space="preserve">smlouvy. V reklamaci musí být vady popsány, nebo uvedeno jak se projevují. Dále v reklamaci kupující uvede, jakým způsobem požaduje sjednat nápravu. Kupující je oprávněn požadovat: </w:t>
      </w:r>
    </w:p>
    <w:p w:rsidR="00A8252E" w:rsidRDefault="00A8252E">
      <w:pPr>
        <w:pStyle w:val="Zkladntext"/>
        <w:tabs>
          <w:tab w:val="left" w:pos="2160"/>
        </w:tabs>
        <w:spacing w:line="240" w:lineRule="atLeast"/>
        <w:jc w:val="both"/>
      </w:pPr>
    </w:p>
    <w:p w:rsidR="00A8252E" w:rsidRDefault="00DE63ED">
      <w:pPr>
        <w:pStyle w:val="Zkladntext"/>
        <w:numPr>
          <w:ilvl w:val="0"/>
          <w:numId w:val="8"/>
        </w:numPr>
        <w:tabs>
          <w:tab w:val="clear" w:pos="720"/>
        </w:tabs>
        <w:spacing w:line="240" w:lineRule="atLeast"/>
        <w:ind w:left="1134" w:hanging="425"/>
        <w:jc w:val="both"/>
      </w:pPr>
      <w:r>
        <w:t>odstranění vady dodáním náhradního plnění (u vad materiálů, zařizovacích předmětů, apod.),</w:t>
      </w:r>
    </w:p>
    <w:p w:rsidR="00A8252E" w:rsidRDefault="00DE63ED">
      <w:pPr>
        <w:pStyle w:val="Zkladntext"/>
        <w:numPr>
          <w:ilvl w:val="0"/>
          <w:numId w:val="8"/>
        </w:numPr>
        <w:tabs>
          <w:tab w:val="clear" w:pos="720"/>
        </w:tabs>
        <w:spacing w:line="240" w:lineRule="atLeast"/>
        <w:ind w:left="1134" w:hanging="425"/>
        <w:jc w:val="both"/>
      </w:pPr>
      <w:r>
        <w:t>odstranění vady opravou, je-li vada opravitelná,</w:t>
      </w:r>
    </w:p>
    <w:p w:rsidR="00A8252E" w:rsidRDefault="00DE63ED">
      <w:pPr>
        <w:pStyle w:val="Zkladntext"/>
        <w:numPr>
          <w:ilvl w:val="0"/>
          <w:numId w:val="8"/>
        </w:numPr>
        <w:tabs>
          <w:tab w:val="clear" w:pos="720"/>
        </w:tabs>
        <w:spacing w:line="240" w:lineRule="atLeast"/>
        <w:ind w:left="1134" w:hanging="425"/>
        <w:jc w:val="both"/>
      </w:pPr>
      <w:r>
        <w:t>přiměřenou slevu ze sjednané ceny.</w:t>
      </w:r>
    </w:p>
    <w:p w:rsidR="00A8252E" w:rsidRDefault="00A8252E">
      <w:pPr>
        <w:ind w:left="708"/>
        <w:jc w:val="both"/>
      </w:pPr>
    </w:p>
    <w:p w:rsidR="00A8252E" w:rsidRDefault="00DE63ED">
      <w:pPr>
        <w:pStyle w:val="Zkladntext"/>
        <w:numPr>
          <w:ilvl w:val="2"/>
          <w:numId w:val="2"/>
        </w:numPr>
        <w:spacing w:line="240" w:lineRule="atLeast"/>
        <w:ind w:left="709" w:hanging="709"/>
        <w:jc w:val="both"/>
      </w:pPr>
      <w:r>
        <w:t>Právo kupujícího vyplývající ze záruky zaniká, pokud kupující neoznámí vady zboží</w:t>
      </w:r>
    </w:p>
    <w:p w:rsidR="00A8252E" w:rsidRDefault="00DE63ED">
      <w:pPr>
        <w:pStyle w:val="Zkladntext"/>
        <w:numPr>
          <w:ilvl w:val="0"/>
          <w:numId w:val="9"/>
        </w:numPr>
        <w:tabs>
          <w:tab w:val="clear" w:pos="720"/>
        </w:tabs>
        <w:spacing w:line="240" w:lineRule="atLeast"/>
        <w:ind w:left="1134" w:hanging="425"/>
        <w:jc w:val="both"/>
      </w:pPr>
      <w:r>
        <w:t>bez zbytečného odkladu poté, kdy je zjistí,</w:t>
      </w:r>
    </w:p>
    <w:p w:rsidR="00A8252E" w:rsidRDefault="00DE63ED">
      <w:pPr>
        <w:pStyle w:val="Zkladntext"/>
        <w:numPr>
          <w:ilvl w:val="0"/>
          <w:numId w:val="9"/>
        </w:numPr>
        <w:tabs>
          <w:tab w:val="clear" w:pos="720"/>
        </w:tabs>
        <w:spacing w:line="240" w:lineRule="atLeast"/>
        <w:ind w:left="1134" w:hanging="425"/>
        <w:jc w:val="both"/>
      </w:pPr>
      <w:r>
        <w:t>bez zbytečného odkladu poté, kdy je měl zjistit při vynaložení odborné péče při prohlídce při předání a převzetí zboží,</w:t>
      </w:r>
    </w:p>
    <w:p w:rsidR="00A8252E" w:rsidRDefault="00DE63ED">
      <w:pPr>
        <w:pStyle w:val="Zkladntext"/>
        <w:numPr>
          <w:ilvl w:val="0"/>
          <w:numId w:val="9"/>
        </w:numPr>
        <w:tabs>
          <w:tab w:val="clear" w:pos="720"/>
        </w:tabs>
        <w:spacing w:line="240" w:lineRule="atLeast"/>
        <w:ind w:left="1134" w:hanging="425"/>
        <w:jc w:val="both"/>
      </w:pPr>
      <w:r>
        <w:t>bez zbytečného odkladu poté, kdy mohly být zjištěny později při vynaložení odborné péče nejpozději však do konce záruční doby.</w:t>
      </w:r>
    </w:p>
    <w:p w:rsidR="00A8252E" w:rsidRDefault="00A8252E">
      <w:pPr>
        <w:pStyle w:val="Zkladntext"/>
        <w:tabs>
          <w:tab w:val="left" w:pos="2136"/>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Reklamaci lze uplatnit nejpozději do posledního dne záruční lhůty, přičemž reklamace odeslaná kupujícím v poslední den záruční lhůty se považuje za včas uplatněnou. </w:t>
      </w:r>
    </w:p>
    <w:p w:rsidR="00A8252E" w:rsidRDefault="00A8252E">
      <w:pPr>
        <w:pStyle w:val="Zkladntext"/>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rsidR="00A8252E" w:rsidRDefault="00A8252E">
      <w:pPr>
        <w:pStyle w:val="Zkladntext"/>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rsidR="00A8252E" w:rsidRDefault="00A8252E">
      <w:pPr>
        <w:pStyle w:val="Zkladntext"/>
        <w:tabs>
          <w:tab w:val="left" w:pos="2160"/>
        </w:tabs>
        <w:spacing w:line="240" w:lineRule="atLeast"/>
        <w:jc w:val="both"/>
      </w:pPr>
    </w:p>
    <w:p w:rsidR="00A8252E" w:rsidRDefault="00DE63ED">
      <w:pPr>
        <w:pStyle w:val="Zkladntext"/>
        <w:numPr>
          <w:ilvl w:val="2"/>
          <w:numId w:val="2"/>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rsidR="00A8252E" w:rsidRDefault="00A8252E">
      <w:pPr>
        <w:pStyle w:val="Odstavecseseznamem"/>
        <w:rPr>
          <w:b/>
        </w:rPr>
      </w:pPr>
    </w:p>
    <w:p w:rsidR="00A8252E" w:rsidRDefault="00DE63ED">
      <w:pPr>
        <w:pStyle w:val="Zkladntext"/>
        <w:spacing w:line="240" w:lineRule="atLeast"/>
        <w:jc w:val="center"/>
        <w:rPr>
          <w:szCs w:val="24"/>
        </w:rPr>
      </w:pPr>
      <w:r>
        <w:rPr>
          <w:b/>
          <w:szCs w:val="24"/>
        </w:rPr>
        <w:t>IX.</w:t>
      </w:r>
    </w:p>
    <w:p w:rsidR="00A8252E" w:rsidRDefault="00DE63ED">
      <w:pPr>
        <w:jc w:val="center"/>
        <w:rPr>
          <w:b/>
        </w:rPr>
      </w:pPr>
      <w:r>
        <w:rPr>
          <w:b/>
        </w:rPr>
        <w:t>Zajištění servisu</w:t>
      </w:r>
    </w:p>
    <w:p w:rsidR="00A8252E" w:rsidRDefault="00A8252E">
      <w:pPr>
        <w:jc w:val="both"/>
        <w:rPr>
          <w:b/>
          <w:sz w:val="22"/>
          <w:szCs w:val="22"/>
        </w:rPr>
      </w:pPr>
    </w:p>
    <w:p w:rsidR="00A8252E" w:rsidRDefault="00DE63ED">
      <w:pPr>
        <w:numPr>
          <w:ilvl w:val="0"/>
          <w:numId w:val="15"/>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rsidR="00A8252E" w:rsidRDefault="00A8252E">
      <w:pPr>
        <w:tabs>
          <w:tab w:val="left" w:pos="709"/>
        </w:tabs>
        <w:spacing w:beforeAutospacing="1" w:afterAutospacing="1" w:line="276" w:lineRule="auto"/>
        <w:ind w:left="709"/>
        <w:contextualSpacing/>
        <w:jc w:val="both"/>
      </w:pPr>
    </w:p>
    <w:p w:rsidR="00A8252E" w:rsidRDefault="00DE63ED">
      <w:pPr>
        <w:numPr>
          <w:ilvl w:val="0"/>
          <w:numId w:val="15"/>
        </w:numPr>
        <w:tabs>
          <w:tab w:val="left" w:pos="709"/>
        </w:tabs>
        <w:spacing w:line="276" w:lineRule="auto"/>
        <w:ind w:hanging="720"/>
        <w:jc w:val="both"/>
        <w:outlineLvl w:val="1"/>
      </w:pPr>
      <w:r>
        <w:t xml:space="preserve">Prodávající je povinen zabezpečit servis na veškerý předmět plnění dle Specifikace předmětu plnění, a to tak, že veškerý servis a opravy musí započít nejpozději do </w:t>
      </w:r>
      <w:r>
        <w:rPr>
          <w:highlight w:val="yellow"/>
        </w:rPr>
        <w:t>………</w:t>
      </w:r>
      <w:r>
        <w:t xml:space="preserve"> hodin od nahlášení vady (poruchy) Kupujícím v pracovních dnech a pouze v rámci pracovní doby. Pracovní dobou je myšlena doba od 6:30 hodin do 15:00 hodin. Servis a opravy musí být Prodávající přednostně schopen provádět v místě </w:t>
      </w:r>
      <w:r>
        <w:lastRenderedPageBreak/>
        <w:t xml:space="preserve">plnění dle čl. V. odst. 2 </w:t>
      </w:r>
      <w:proofErr w:type="gramStart"/>
      <w:r>
        <w:t>této</w:t>
      </w:r>
      <w:proofErr w:type="gramEnd"/>
      <w:r>
        <w:t xml:space="preserve"> Smlouvy. </w:t>
      </w:r>
      <w:r w:rsidRPr="009F39F8">
        <w:t>(</w:t>
      </w:r>
      <w:r w:rsidRPr="009F39F8">
        <w:rPr>
          <w:i/>
        </w:rPr>
        <w:t>Doplní účastník dle své nabídky. Zadavatel požaduje, aby započetí opravy bylo zajištěno v délce nejvíce 48 hodin od nahlášení vady v pracovních dnech. (se zaokrouhlením na celé hodiny).</w:t>
      </w:r>
    </w:p>
    <w:p w:rsidR="00A8252E" w:rsidRDefault="00A8252E">
      <w:pPr>
        <w:tabs>
          <w:tab w:val="left" w:pos="709"/>
        </w:tabs>
        <w:spacing w:line="276" w:lineRule="auto"/>
        <w:ind w:left="709"/>
        <w:jc w:val="both"/>
        <w:outlineLvl w:val="1"/>
      </w:pPr>
    </w:p>
    <w:p w:rsidR="00A8252E" w:rsidRDefault="00DE63ED">
      <w:pPr>
        <w:numPr>
          <w:ilvl w:val="0"/>
          <w:numId w:val="15"/>
        </w:numPr>
        <w:tabs>
          <w:tab w:val="left" w:pos="709"/>
        </w:tabs>
        <w:spacing w:line="276" w:lineRule="auto"/>
        <w:ind w:left="709" w:hanging="709"/>
        <w:jc w:val="both"/>
        <w:outlineLvl w:val="1"/>
      </w:pPr>
      <w:r>
        <w:t>Za nahlášení vady je považováno telefonické oznámení a následně zaslání písemného (elektronicky prostřednictvím e-mailu) oznámení vady Prodávajícímu. Tímto nahlášením se současně rozumí uplatnění reklamace podle čl. VIII. této smlouvy. V oznámení vady Kupující uvede popis vady nebo informaci o tom, jak se vada projevuje.</w:t>
      </w:r>
    </w:p>
    <w:p w:rsidR="00A8252E" w:rsidRDefault="00A8252E">
      <w:pPr>
        <w:tabs>
          <w:tab w:val="left" w:pos="709"/>
        </w:tabs>
        <w:spacing w:line="276" w:lineRule="auto"/>
        <w:ind w:left="709"/>
        <w:jc w:val="both"/>
        <w:outlineLvl w:val="1"/>
      </w:pPr>
    </w:p>
    <w:p w:rsidR="00A8252E" w:rsidRDefault="00DE63ED">
      <w:pPr>
        <w:numPr>
          <w:ilvl w:val="0"/>
          <w:numId w:val="15"/>
        </w:numPr>
        <w:tabs>
          <w:tab w:val="left" w:pos="709"/>
        </w:tabs>
        <w:spacing w:line="276" w:lineRule="auto"/>
        <w:ind w:left="709" w:hanging="709"/>
        <w:jc w:val="both"/>
        <w:outlineLvl w:val="1"/>
      </w:pPr>
      <w:r>
        <w:t>Za započetí opravy je považováno reálné zahájení prací na nahlášené vadě.</w:t>
      </w:r>
    </w:p>
    <w:p w:rsidR="00A8252E" w:rsidRDefault="00A8252E">
      <w:pPr>
        <w:tabs>
          <w:tab w:val="left" w:pos="709"/>
        </w:tabs>
        <w:spacing w:line="276" w:lineRule="auto"/>
        <w:jc w:val="both"/>
        <w:outlineLvl w:val="1"/>
      </w:pPr>
    </w:p>
    <w:p w:rsidR="00A8252E" w:rsidRDefault="00DE63ED">
      <w:pPr>
        <w:numPr>
          <w:ilvl w:val="0"/>
          <w:numId w:val="15"/>
        </w:numPr>
        <w:tabs>
          <w:tab w:val="left" w:pos="709"/>
        </w:tabs>
        <w:spacing w:line="276" w:lineRule="auto"/>
        <w:ind w:left="709" w:hanging="709"/>
        <w:jc w:val="both"/>
        <w:outlineLvl w:val="1"/>
      </w:pPr>
      <w:r>
        <w:t>Kontaktní osoba Prodávajícího ve věcech servisu a oprav:</w:t>
      </w:r>
    </w:p>
    <w:p w:rsidR="00A8252E" w:rsidRDefault="00DE63ED">
      <w:pPr>
        <w:tabs>
          <w:tab w:val="left" w:pos="709"/>
        </w:tabs>
        <w:ind w:left="709" w:firstLine="709"/>
        <w:jc w:val="both"/>
        <w:outlineLvl w:val="1"/>
      </w:pPr>
      <w:r>
        <w:t xml:space="preserve">Jméno a příjmení: </w:t>
      </w:r>
      <w:r>
        <w:tab/>
      </w:r>
      <w:r>
        <w:rPr>
          <w:highlight w:val="yellow"/>
        </w:rPr>
        <w:t>……………………………….</w:t>
      </w:r>
    </w:p>
    <w:p w:rsidR="00A8252E" w:rsidRDefault="00DE63ED">
      <w:pPr>
        <w:pStyle w:val="Zkladntext"/>
        <w:tabs>
          <w:tab w:val="left" w:pos="709"/>
        </w:tabs>
        <w:ind w:left="709" w:firstLine="709"/>
        <w:jc w:val="both"/>
        <w:rPr>
          <w:szCs w:val="24"/>
        </w:rPr>
      </w:pPr>
      <w:r>
        <w:rPr>
          <w:szCs w:val="24"/>
        </w:rPr>
        <w:t xml:space="preserve">Telefon: </w:t>
      </w:r>
      <w:r>
        <w:rPr>
          <w:szCs w:val="24"/>
        </w:rPr>
        <w:tab/>
      </w:r>
      <w:r>
        <w:rPr>
          <w:szCs w:val="24"/>
        </w:rPr>
        <w:tab/>
      </w:r>
      <w:r>
        <w:rPr>
          <w:szCs w:val="24"/>
          <w:highlight w:val="yellow"/>
        </w:rPr>
        <w:t>……………………………….</w:t>
      </w:r>
    </w:p>
    <w:p w:rsidR="00A8252E" w:rsidRDefault="00DE63ED">
      <w:pPr>
        <w:pStyle w:val="Zkladntext"/>
        <w:tabs>
          <w:tab w:val="left" w:pos="709"/>
        </w:tabs>
        <w:spacing w:line="276" w:lineRule="auto"/>
        <w:ind w:left="709" w:firstLine="709"/>
        <w:jc w:val="both"/>
        <w:rPr>
          <w:szCs w:val="24"/>
        </w:rPr>
      </w:pPr>
      <w:r>
        <w:rPr>
          <w:szCs w:val="24"/>
        </w:rPr>
        <w:t xml:space="preserve">E-mail: </w:t>
      </w:r>
      <w:r>
        <w:rPr>
          <w:szCs w:val="24"/>
        </w:rPr>
        <w:tab/>
      </w:r>
      <w:r>
        <w:rPr>
          <w:szCs w:val="24"/>
        </w:rPr>
        <w:tab/>
      </w:r>
      <w:r>
        <w:rPr>
          <w:szCs w:val="24"/>
          <w:highlight w:val="yellow"/>
        </w:rPr>
        <w:t>……………………………….</w:t>
      </w:r>
    </w:p>
    <w:p w:rsidR="00A8252E" w:rsidRDefault="00A8252E">
      <w:pPr>
        <w:pStyle w:val="Zkladntext"/>
        <w:tabs>
          <w:tab w:val="left" w:pos="709"/>
        </w:tabs>
        <w:spacing w:line="276" w:lineRule="auto"/>
        <w:ind w:left="709" w:firstLine="709"/>
        <w:jc w:val="both"/>
        <w:rPr>
          <w:szCs w:val="24"/>
        </w:rPr>
      </w:pPr>
    </w:p>
    <w:p w:rsidR="00A8252E" w:rsidRPr="009F39F8" w:rsidRDefault="00DE63ED">
      <w:pPr>
        <w:numPr>
          <w:ilvl w:val="0"/>
          <w:numId w:val="15"/>
        </w:numPr>
        <w:tabs>
          <w:tab w:val="left" w:pos="709"/>
        </w:tabs>
        <w:spacing w:line="276" w:lineRule="auto"/>
        <w:ind w:left="709" w:hanging="709"/>
        <w:jc w:val="both"/>
      </w:pPr>
      <w:r w:rsidRPr="009F39F8">
        <w:t xml:space="preserve">Nezapočne-li Prodávající s opravou nahlášené vady do doby uvedené v čl. IX odst. 2 </w:t>
      </w:r>
      <w:proofErr w:type="gramStart"/>
      <w:r w:rsidRPr="009F39F8">
        <w:t>této</w:t>
      </w:r>
      <w:proofErr w:type="gramEnd"/>
      <w:r w:rsidRPr="009F39F8">
        <w:t xml:space="preserve"> Smlouvy, je Kupující oprávněn účtovat prodávajícímu smluvní pokutu ve výši 0,05 % z ceny zboží bez DPH za každý i započatý den prodlení.</w:t>
      </w:r>
      <w:r w:rsidRPr="009F39F8">
        <w:rPr>
          <w:color w:val="FF0000"/>
        </w:rPr>
        <w:t xml:space="preserve"> </w:t>
      </w:r>
    </w:p>
    <w:p w:rsidR="00A8252E" w:rsidRDefault="00A8252E">
      <w:pPr>
        <w:tabs>
          <w:tab w:val="left" w:pos="709"/>
        </w:tabs>
        <w:spacing w:line="276" w:lineRule="auto"/>
        <w:ind w:left="709"/>
        <w:jc w:val="both"/>
      </w:pPr>
    </w:p>
    <w:p w:rsidR="00A8252E" w:rsidRDefault="00DE63ED">
      <w:pPr>
        <w:numPr>
          <w:ilvl w:val="0"/>
          <w:numId w:val="15"/>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rsidR="00A8252E" w:rsidRDefault="00A8252E">
      <w:pPr>
        <w:tabs>
          <w:tab w:val="left" w:pos="709"/>
        </w:tabs>
        <w:spacing w:line="276" w:lineRule="auto"/>
        <w:jc w:val="both"/>
      </w:pPr>
    </w:p>
    <w:p w:rsidR="00A8252E" w:rsidRDefault="00DE63ED">
      <w:pPr>
        <w:numPr>
          <w:ilvl w:val="0"/>
          <w:numId w:val="15"/>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rsidR="00A8252E" w:rsidRDefault="00A8252E">
      <w:pPr>
        <w:tabs>
          <w:tab w:val="left" w:pos="709"/>
        </w:tabs>
        <w:spacing w:line="276" w:lineRule="auto"/>
        <w:ind w:left="709"/>
        <w:jc w:val="both"/>
      </w:pPr>
    </w:p>
    <w:p w:rsidR="00A8252E" w:rsidRDefault="00DE63ED">
      <w:pPr>
        <w:pStyle w:val="Zkladntext"/>
        <w:numPr>
          <w:ilvl w:val="0"/>
          <w:numId w:val="15"/>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w:t>
      </w:r>
      <w:proofErr w:type="gramStart"/>
      <w:r>
        <w:rPr>
          <w:szCs w:val="24"/>
        </w:rPr>
        <w:t>této</w:t>
      </w:r>
      <w:proofErr w:type="gramEnd"/>
      <w:r>
        <w:rPr>
          <w:szCs w:val="24"/>
        </w:rPr>
        <w:t xml:space="preserve">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rsidR="00A8252E" w:rsidRDefault="00A8252E">
      <w:pPr>
        <w:pStyle w:val="Zkladntext"/>
        <w:tabs>
          <w:tab w:val="left" w:pos="709"/>
        </w:tabs>
        <w:spacing w:line="276" w:lineRule="auto"/>
        <w:ind w:left="709"/>
        <w:jc w:val="both"/>
        <w:rPr>
          <w:szCs w:val="24"/>
        </w:rPr>
      </w:pPr>
    </w:p>
    <w:p w:rsidR="00A8252E" w:rsidRDefault="00DE63ED">
      <w:pPr>
        <w:pStyle w:val="Zkladntext"/>
        <w:numPr>
          <w:ilvl w:val="0"/>
          <w:numId w:val="15"/>
        </w:numPr>
        <w:tabs>
          <w:tab w:val="left" w:pos="709"/>
        </w:tabs>
        <w:spacing w:line="276" w:lineRule="auto"/>
        <w:ind w:left="709" w:hanging="709"/>
        <w:jc w:val="both"/>
        <w:rPr>
          <w:szCs w:val="24"/>
        </w:rPr>
      </w:pPr>
      <w:r>
        <w:rPr>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A8252E" w:rsidRDefault="00A8252E">
      <w:pPr>
        <w:pStyle w:val="Zkladntext"/>
        <w:tabs>
          <w:tab w:val="left" w:pos="709"/>
        </w:tabs>
        <w:spacing w:line="276" w:lineRule="auto"/>
        <w:jc w:val="both"/>
        <w:rPr>
          <w:szCs w:val="24"/>
        </w:rPr>
      </w:pPr>
    </w:p>
    <w:p w:rsidR="00A8252E" w:rsidRDefault="00DE63ED">
      <w:pPr>
        <w:pStyle w:val="Zkladntext"/>
        <w:numPr>
          <w:ilvl w:val="0"/>
          <w:numId w:val="15"/>
        </w:numPr>
        <w:tabs>
          <w:tab w:val="left" w:pos="709"/>
        </w:tabs>
        <w:spacing w:line="276" w:lineRule="auto"/>
        <w:ind w:left="709" w:hanging="709"/>
        <w:jc w:val="both"/>
        <w:rPr>
          <w:szCs w:val="24"/>
        </w:rPr>
      </w:pPr>
      <w:r>
        <w:rPr>
          <w:szCs w:val="24"/>
          <w:shd w:val="clear" w:color="auto" w:fill="FFFFFF"/>
        </w:rPr>
        <w:lastRenderedPageBreak/>
        <w:t xml:space="preserve">Prodávající je povinen provést pro Kupujícího i pozáruční servis v délce minimálně 48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rsidR="00A8252E" w:rsidRDefault="00A8252E">
      <w:pPr>
        <w:pStyle w:val="Zkladntext"/>
        <w:spacing w:line="240" w:lineRule="atLeast"/>
        <w:jc w:val="center"/>
        <w:rPr>
          <w:b/>
        </w:rPr>
      </w:pPr>
    </w:p>
    <w:p w:rsidR="00A8252E" w:rsidRDefault="00A8252E">
      <w:pPr>
        <w:pStyle w:val="Zkladntext"/>
        <w:spacing w:line="240" w:lineRule="atLeast"/>
        <w:jc w:val="center"/>
        <w:rPr>
          <w:b/>
        </w:rPr>
      </w:pPr>
    </w:p>
    <w:p w:rsidR="00A8252E" w:rsidRDefault="00DE63ED">
      <w:pPr>
        <w:pStyle w:val="Zkladntext"/>
        <w:spacing w:line="240" w:lineRule="atLeast"/>
        <w:jc w:val="center"/>
        <w:rPr>
          <w:b/>
        </w:rPr>
      </w:pPr>
      <w:r>
        <w:rPr>
          <w:b/>
        </w:rPr>
        <w:t>X.</w:t>
      </w:r>
    </w:p>
    <w:p w:rsidR="00A8252E" w:rsidRDefault="00DE63ED">
      <w:pPr>
        <w:pStyle w:val="Zkladntext"/>
        <w:spacing w:line="240" w:lineRule="atLeast"/>
        <w:jc w:val="center"/>
        <w:rPr>
          <w:b/>
        </w:rPr>
      </w:pPr>
      <w:r>
        <w:rPr>
          <w:b/>
        </w:rPr>
        <w:t>Vlastnictví zboží a nebezpečí škody na zboží</w:t>
      </w:r>
    </w:p>
    <w:p w:rsidR="00A8252E" w:rsidRDefault="00A8252E">
      <w:pPr>
        <w:pStyle w:val="Zkladntext"/>
        <w:spacing w:line="240" w:lineRule="atLeast"/>
        <w:jc w:val="center"/>
        <w:rPr>
          <w:b/>
        </w:rPr>
      </w:pPr>
    </w:p>
    <w:p w:rsidR="00A8252E" w:rsidRDefault="00DE63ED">
      <w:pPr>
        <w:pStyle w:val="Zkladntext"/>
        <w:numPr>
          <w:ilvl w:val="3"/>
          <w:numId w:val="3"/>
        </w:numPr>
        <w:tabs>
          <w:tab w:val="left" w:pos="0"/>
          <w:tab w:val="left" w:pos="720"/>
        </w:tabs>
        <w:spacing w:line="240" w:lineRule="atLeast"/>
        <w:ind w:left="709" w:hanging="709"/>
        <w:rPr>
          <w:b/>
        </w:rPr>
      </w:pPr>
      <w:r>
        <w:t>Vlastníkem zboží je až do úplného zaplacení prodávající.</w:t>
      </w:r>
    </w:p>
    <w:p w:rsidR="00A8252E" w:rsidRDefault="00A8252E">
      <w:pPr>
        <w:pStyle w:val="Zkladntext"/>
        <w:tabs>
          <w:tab w:val="left" w:pos="975"/>
          <w:tab w:val="left" w:pos="3135"/>
        </w:tabs>
        <w:spacing w:line="240" w:lineRule="atLeast"/>
        <w:rPr>
          <w:b/>
        </w:rPr>
      </w:pPr>
    </w:p>
    <w:p w:rsidR="00A8252E" w:rsidRDefault="00DE63ED">
      <w:pPr>
        <w:pStyle w:val="Zkladntext"/>
        <w:numPr>
          <w:ilvl w:val="3"/>
          <w:numId w:val="3"/>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rsidR="00A8252E" w:rsidRDefault="00A8252E">
      <w:pPr>
        <w:pStyle w:val="Zkladntext"/>
        <w:tabs>
          <w:tab w:val="left" w:pos="2160"/>
        </w:tabs>
        <w:spacing w:line="240" w:lineRule="atLeast"/>
        <w:rPr>
          <w:b/>
        </w:rPr>
      </w:pPr>
    </w:p>
    <w:p w:rsidR="00A8252E" w:rsidRDefault="00A8252E">
      <w:pPr>
        <w:pStyle w:val="Zkladntext"/>
        <w:tabs>
          <w:tab w:val="left" w:pos="2160"/>
        </w:tabs>
        <w:spacing w:line="240" w:lineRule="atLeast"/>
        <w:rPr>
          <w:b/>
        </w:rPr>
      </w:pPr>
    </w:p>
    <w:p w:rsidR="00A8252E" w:rsidRDefault="00DE63ED">
      <w:pPr>
        <w:pStyle w:val="Zkladntext"/>
        <w:tabs>
          <w:tab w:val="left" w:pos="2160"/>
        </w:tabs>
        <w:spacing w:line="240" w:lineRule="atLeast"/>
        <w:jc w:val="center"/>
        <w:rPr>
          <w:b/>
        </w:rPr>
      </w:pPr>
      <w:r>
        <w:rPr>
          <w:b/>
        </w:rPr>
        <w:t>XI.</w:t>
      </w:r>
    </w:p>
    <w:p w:rsidR="00A8252E" w:rsidRDefault="00DE63ED">
      <w:pPr>
        <w:pStyle w:val="Zkladntext"/>
        <w:tabs>
          <w:tab w:val="left" w:pos="2160"/>
        </w:tabs>
        <w:spacing w:line="240" w:lineRule="atLeast"/>
        <w:jc w:val="center"/>
        <w:rPr>
          <w:b/>
        </w:rPr>
      </w:pPr>
      <w:r>
        <w:rPr>
          <w:b/>
        </w:rPr>
        <w:t xml:space="preserve">Vyšší moc </w:t>
      </w:r>
    </w:p>
    <w:p w:rsidR="00A8252E" w:rsidRDefault="00A8252E">
      <w:pPr>
        <w:pStyle w:val="Zkladntext"/>
        <w:tabs>
          <w:tab w:val="left" w:pos="2160"/>
        </w:tabs>
        <w:spacing w:line="240" w:lineRule="atLeast"/>
        <w:rPr>
          <w:b/>
        </w:rPr>
      </w:pPr>
    </w:p>
    <w:p w:rsidR="00A8252E" w:rsidRDefault="00DE63ED">
      <w:pPr>
        <w:pStyle w:val="Zkladntext"/>
        <w:numPr>
          <w:ilvl w:val="0"/>
          <w:numId w:val="10"/>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rsidR="00A8252E" w:rsidRDefault="00A8252E">
      <w:pPr>
        <w:pStyle w:val="Zkladntext"/>
        <w:tabs>
          <w:tab w:val="left" w:pos="720"/>
        </w:tabs>
        <w:spacing w:line="276" w:lineRule="auto"/>
        <w:jc w:val="both"/>
      </w:pPr>
    </w:p>
    <w:p w:rsidR="00A8252E" w:rsidRDefault="00DE63ED">
      <w:pPr>
        <w:pStyle w:val="Zkladntext"/>
        <w:numPr>
          <w:ilvl w:val="0"/>
          <w:numId w:val="10"/>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A8252E" w:rsidRDefault="00A8252E">
      <w:pPr>
        <w:pStyle w:val="Zkladntext"/>
        <w:spacing w:line="240" w:lineRule="atLeast"/>
      </w:pPr>
    </w:p>
    <w:p w:rsidR="00A8252E" w:rsidRDefault="00A8252E">
      <w:pPr>
        <w:pStyle w:val="Zkladntext"/>
        <w:tabs>
          <w:tab w:val="left" w:pos="720"/>
        </w:tabs>
        <w:spacing w:line="240" w:lineRule="atLeast"/>
        <w:jc w:val="both"/>
      </w:pPr>
    </w:p>
    <w:p w:rsidR="00A8252E" w:rsidRDefault="00DE63ED">
      <w:pPr>
        <w:pStyle w:val="Zkladntext"/>
        <w:spacing w:line="240" w:lineRule="atLeast"/>
        <w:jc w:val="center"/>
        <w:rPr>
          <w:b/>
        </w:rPr>
      </w:pPr>
      <w:r>
        <w:rPr>
          <w:b/>
        </w:rPr>
        <w:t>XII.</w:t>
      </w:r>
    </w:p>
    <w:p w:rsidR="00A8252E" w:rsidRDefault="00DE63ED">
      <w:pPr>
        <w:pStyle w:val="Zkladntext"/>
        <w:spacing w:line="240" w:lineRule="atLeast"/>
        <w:jc w:val="center"/>
        <w:rPr>
          <w:b/>
        </w:rPr>
      </w:pPr>
      <w:r>
        <w:rPr>
          <w:b/>
        </w:rPr>
        <w:t xml:space="preserve">Odstoupení od smlouvy </w:t>
      </w:r>
    </w:p>
    <w:p w:rsidR="00A8252E" w:rsidRDefault="00A8252E">
      <w:pPr>
        <w:pStyle w:val="Zkladntext"/>
        <w:spacing w:line="240" w:lineRule="atLeast"/>
        <w:jc w:val="center"/>
        <w:rPr>
          <w:b/>
        </w:rPr>
      </w:pPr>
    </w:p>
    <w:p w:rsidR="00A8252E" w:rsidRDefault="00DE63ED">
      <w:pPr>
        <w:numPr>
          <w:ilvl w:val="0"/>
          <w:numId w:val="11"/>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rsidR="00A8252E" w:rsidRDefault="00A8252E">
      <w:pPr>
        <w:spacing w:line="276" w:lineRule="auto"/>
        <w:ind w:left="708"/>
        <w:jc w:val="both"/>
      </w:pPr>
    </w:p>
    <w:p w:rsidR="00A8252E" w:rsidRDefault="00DE63ED">
      <w:pPr>
        <w:numPr>
          <w:ilvl w:val="0"/>
          <w:numId w:val="11"/>
        </w:numPr>
        <w:tabs>
          <w:tab w:val="left" w:pos="720"/>
        </w:tabs>
        <w:spacing w:line="276" w:lineRule="auto"/>
        <w:ind w:left="720" w:hanging="720"/>
        <w:jc w:val="both"/>
      </w:pPr>
      <w:r>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A8252E" w:rsidRDefault="00A8252E">
      <w:pPr>
        <w:tabs>
          <w:tab w:val="left" w:pos="720"/>
        </w:tabs>
        <w:spacing w:line="276" w:lineRule="auto"/>
        <w:jc w:val="both"/>
      </w:pPr>
    </w:p>
    <w:p w:rsidR="00A8252E" w:rsidRDefault="00DE63ED">
      <w:pPr>
        <w:numPr>
          <w:ilvl w:val="0"/>
          <w:numId w:val="11"/>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rsidR="00A8252E" w:rsidRDefault="00A8252E">
      <w:pPr>
        <w:spacing w:line="276" w:lineRule="auto"/>
        <w:jc w:val="both"/>
      </w:pPr>
    </w:p>
    <w:p w:rsidR="00A8252E" w:rsidRDefault="00DE63ED">
      <w:pPr>
        <w:numPr>
          <w:ilvl w:val="0"/>
          <w:numId w:val="11"/>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A8252E" w:rsidRDefault="00A8252E">
      <w:pPr>
        <w:rPr>
          <w:b/>
        </w:rPr>
      </w:pPr>
    </w:p>
    <w:p w:rsidR="00A8252E" w:rsidRDefault="00A8252E">
      <w:pPr>
        <w:jc w:val="center"/>
        <w:rPr>
          <w:b/>
        </w:rPr>
      </w:pPr>
    </w:p>
    <w:p w:rsidR="00A8252E" w:rsidRDefault="00DE63ED">
      <w:pPr>
        <w:jc w:val="center"/>
        <w:rPr>
          <w:b/>
        </w:rPr>
      </w:pPr>
      <w:r>
        <w:rPr>
          <w:b/>
        </w:rPr>
        <w:t xml:space="preserve">XIII. </w:t>
      </w:r>
    </w:p>
    <w:p w:rsidR="00A8252E" w:rsidRDefault="00DE63ED">
      <w:pPr>
        <w:jc w:val="center"/>
        <w:rPr>
          <w:b/>
        </w:rPr>
      </w:pPr>
      <w:r>
        <w:rPr>
          <w:b/>
        </w:rPr>
        <w:t>Závěrečná ujednání</w:t>
      </w:r>
    </w:p>
    <w:p w:rsidR="00A8252E" w:rsidRDefault="00A8252E">
      <w:pPr>
        <w:pStyle w:val="Zkladntext"/>
        <w:tabs>
          <w:tab w:val="left" w:pos="2160"/>
        </w:tabs>
        <w:spacing w:line="240" w:lineRule="atLeast"/>
        <w:jc w:val="both"/>
        <w:rPr>
          <w:b/>
        </w:rPr>
      </w:pPr>
    </w:p>
    <w:p w:rsidR="00A8252E" w:rsidRDefault="00DE63ED">
      <w:pPr>
        <w:pStyle w:val="Zkladntext"/>
        <w:numPr>
          <w:ilvl w:val="0"/>
          <w:numId w:val="12"/>
        </w:numPr>
        <w:spacing w:line="240" w:lineRule="atLeast"/>
        <w:ind w:hanging="720"/>
        <w:jc w:val="both"/>
      </w:pPr>
      <w:r>
        <w:t>Věci neupravené v této smlouvě se řídí platnými předpisy ČR. V případě, že by došlo ke sporu, který nelze vyřešit dohodou, bude pro řešení sporu příslušný věcně a místně příslušný soud dle sídla kupujícího.</w:t>
      </w:r>
    </w:p>
    <w:p w:rsidR="00A8252E" w:rsidRDefault="00A8252E">
      <w:pPr>
        <w:pStyle w:val="Zkladntext"/>
        <w:spacing w:line="240" w:lineRule="atLeast"/>
        <w:ind w:left="360"/>
        <w:jc w:val="both"/>
      </w:pPr>
    </w:p>
    <w:p w:rsidR="00A8252E" w:rsidRDefault="00DE63ED">
      <w:pPr>
        <w:pStyle w:val="Zkladntext"/>
        <w:numPr>
          <w:ilvl w:val="0"/>
          <w:numId w:val="12"/>
        </w:numPr>
        <w:spacing w:line="240" w:lineRule="atLeast"/>
        <w:ind w:hanging="720"/>
        <w:jc w:val="both"/>
      </w:pPr>
      <w:r>
        <w:t xml:space="preserve">Tuto smlouvu lze měnit nebo rušit pouze písemným oboustranně potvrzeným smluvním ujednáním, výslovně nazvaným Dodatek ke smlouvě popř. dohodou. Jiné zápisy, protokoly apod., se za změnu smlouvy nepovažují.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platnosti dodatků této smlouvy se vyžaduje dohoda o celém obsahu.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Tato smlouva je vypracována ve dvou vyhotoveních, z nichž jednu si ponechá prodávající a jednu obdrží kupující.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rsidR="00A8252E" w:rsidRDefault="00A8252E">
      <w:pPr>
        <w:pStyle w:val="Odstavecseseznamem"/>
      </w:pPr>
    </w:p>
    <w:p w:rsidR="00A8252E" w:rsidRDefault="00DE63ED">
      <w:pPr>
        <w:pStyle w:val="Zkladntext"/>
        <w:numPr>
          <w:ilvl w:val="0"/>
          <w:numId w:val="12"/>
        </w:numPr>
        <w:spacing w:after="240" w:line="240" w:lineRule="atLeast"/>
        <w:ind w:hanging="720"/>
        <w:jc w:val="both"/>
        <w:rPr>
          <w:szCs w:val="24"/>
        </w:rPr>
      </w:pPr>
      <w:r>
        <w:rPr>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A8252E" w:rsidRDefault="00DE63ED">
      <w:pPr>
        <w:pStyle w:val="Zkladntext"/>
        <w:numPr>
          <w:ilvl w:val="0"/>
          <w:numId w:val="12"/>
        </w:numPr>
        <w:spacing w:line="240" w:lineRule="atLeast"/>
        <w:ind w:hanging="720"/>
        <w:jc w:val="both"/>
        <w:rPr>
          <w:szCs w:val="24"/>
        </w:rPr>
      </w:pPr>
      <w:r>
        <w:rPr>
          <w:szCs w:val="24"/>
        </w:rPr>
        <w:t>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ode dne doručení pokynu kupujícího k zahájení plnění.</w:t>
      </w:r>
    </w:p>
    <w:p w:rsidR="00A8252E" w:rsidRDefault="00A8252E">
      <w:pPr>
        <w:pStyle w:val="Zkladntext"/>
        <w:spacing w:line="240" w:lineRule="atLeast"/>
        <w:jc w:val="both"/>
        <w:rPr>
          <w:szCs w:val="24"/>
        </w:rPr>
      </w:pPr>
    </w:p>
    <w:p w:rsidR="00A8252E" w:rsidRDefault="00DE63ED">
      <w:pPr>
        <w:pStyle w:val="Zkladntext"/>
        <w:numPr>
          <w:ilvl w:val="0"/>
          <w:numId w:val="12"/>
        </w:numPr>
        <w:spacing w:line="240" w:lineRule="atLeast"/>
        <w:ind w:hanging="720"/>
        <w:jc w:val="both"/>
        <w:rPr>
          <w:szCs w:val="24"/>
        </w:rPr>
      </w:pPr>
      <w:r>
        <w:t>Obě strany prohlašují, že došlo k dohodě o celém rozsahu smlouvy.</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w:t>
      </w:r>
      <w:r>
        <w:lastRenderedPageBreak/>
        <w:t xml:space="preserve">spory o výkladu smlouvy či jejích jednotlivých bodů, předloží prodávající tento rozpor kupujícímu. Kupující musí vyvolat ústní jednání, na kterém se spor objasní a do jednoho týdne se zavazuje odpovědět prodávajícímu. </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ČR.  Smluvní strany si výslovně ujednaly, že v souladu </w:t>
      </w:r>
      <w:proofErr w:type="spellStart"/>
      <w:r>
        <w:t>ust</w:t>
      </w:r>
      <w:proofErr w:type="spellEnd"/>
      <w:r>
        <w:t>. §89a OSŘ je místně příslušný soud v Ostravě.</w:t>
      </w:r>
    </w:p>
    <w:p w:rsidR="00A8252E" w:rsidRDefault="00A8252E">
      <w:pPr>
        <w:pStyle w:val="Zkladntext"/>
        <w:spacing w:line="240" w:lineRule="atLeast"/>
        <w:jc w:val="both"/>
      </w:pPr>
    </w:p>
    <w:p w:rsidR="00A8252E" w:rsidRDefault="00DE63ED">
      <w:pPr>
        <w:pStyle w:val="Zkladntext"/>
        <w:numPr>
          <w:ilvl w:val="0"/>
          <w:numId w:val="12"/>
        </w:numPr>
        <w:spacing w:line="240" w:lineRule="atLeast"/>
        <w:ind w:hanging="720"/>
        <w:jc w:val="both"/>
      </w:pPr>
      <w: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rsidR="00A8252E" w:rsidRDefault="00A8252E">
      <w:pPr>
        <w:pStyle w:val="Zkladntext"/>
        <w:spacing w:line="240" w:lineRule="atLeast"/>
        <w:jc w:val="both"/>
      </w:pPr>
    </w:p>
    <w:p w:rsidR="00A8252E" w:rsidRDefault="00A8252E">
      <w:pPr>
        <w:pStyle w:val="Zkladntext"/>
        <w:spacing w:line="240" w:lineRule="atLeast"/>
      </w:pPr>
    </w:p>
    <w:p w:rsidR="00A8252E" w:rsidRDefault="00DE63ED">
      <w:pPr>
        <w:pStyle w:val="Zkladntext"/>
        <w:spacing w:line="240" w:lineRule="atLeast"/>
        <w:rPr>
          <w:szCs w:val="24"/>
        </w:rPr>
      </w:pPr>
      <w:r>
        <w:rPr>
          <w:szCs w:val="24"/>
        </w:rPr>
        <w:t>Přílohy a nedílné součásti Smlouvy:</w:t>
      </w:r>
    </w:p>
    <w:p w:rsidR="00A8252E" w:rsidRDefault="00A8252E">
      <w:pPr>
        <w:pStyle w:val="Zkladntext"/>
        <w:spacing w:line="240" w:lineRule="atLeast"/>
        <w:rPr>
          <w:szCs w:val="24"/>
        </w:rPr>
      </w:pPr>
    </w:p>
    <w:p w:rsidR="00A8252E" w:rsidRDefault="00DE63ED">
      <w:pPr>
        <w:pStyle w:val="Zkladntext"/>
        <w:spacing w:line="240" w:lineRule="atLeast"/>
        <w:rPr>
          <w:szCs w:val="24"/>
        </w:rPr>
      </w:pPr>
      <w:r>
        <w:rPr>
          <w:szCs w:val="24"/>
        </w:rPr>
        <w:t>Specifikace předmětu plnění</w:t>
      </w: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DE63ED">
      <w:pPr>
        <w:pStyle w:val="Zkladntext"/>
        <w:spacing w:line="240" w:lineRule="atLeast"/>
        <w:jc w:val="both"/>
        <w:rPr>
          <w:szCs w:val="24"/>
        </w:rPr>
      </w:pPr>
      <w:r>
        <w:rPr>
          <w:szCs w:val="24"/>
        </w:rPr>
        <w:t xml:space="preserve">V </w:t>
      </w:r>
      <w:r>
        <w:rPr>
          <w:szCs w:val="24"/>
          <w:highlight w:val="yellow"/>
        </w:rPr>
        <w:t>…………………</w:t>
      </w:r>
      <w:r>
        <w:rPr>
          <w:szCs w:val="24"/>
        </w:rPr>
        <w:t xml:space="preserve"> dne </w:t>
      </w:r>
      <w:r>
        <w:rPr>
          <w:szCs w:val="24"/>
          <w:highlight w:val="yellow"/>
        </w:rPr>
        <w:t>…………</w:t>
      </w:r>
      <w:r w:rsidR="00AD28B9">
        <w:rPr>
          <w:szCs w:val="24"/>
        </w:rPr>
        <w:t xml:space="preserve"> 2026</w:t>
      </w:r>
      <w:r w:rsidR="00AD28B9">
        <w:rPr>
          <w:szCs w:val="24"/>
        </w:rPr>
        <w:tab/>
      </w:r>
      <w:r w:rsidR="00AD28B9">
        <w:rPr>
          <w:szCs w:val="24"/>
        </w:rPr>
        <w:tab/>
        <w:t>V Ostravě, dne ……2026</w:t>
      </w:r>
    </w:p>
    <w:p w:rsidR="00A8252E" w:rsidRDefault="00A8252E">
      <w:pPr>
        <w:pStyle w:val="Zkladntext"/>
        <w:spacing w:line="240" w:lineRule="atLeast"/>
        <w:jc w:val="both"/>
        <w:rPr>
          <w:szCs w:val="24"/>
        </w:rPr>
      </w:pPr>
    </w:p>
    <w:p w:rsidR="00A8252E" w:rsidRDefault="00DE63ED">
      <w:pPr>
        <w:pStyle w:val="Zkladntext"/>
        <w:spacing w:line="240" w:lineRule="atLeast"/>
        <w:jc w:val="both"/>
        <w:rPr>
          <w:color w:val="FF0000"/>
          <w:szCs w:val="24"/>
        </w:rPr>
      </w:pPr>
      <w:r>
        <w:rPr>
          <w:szCs w:val="24"/>
        </w:rPr>
        <w:t xml:space="preserve">Za prodávajícího: </w:t>
      </w:r>
      <w:r>
        <w:rPr>
          <w:szCs w:val="24"/>
        </w:rPr>
        <w:tab/>
      </w:r>
      <w:r>
        <w:rPr>
          <w:szCs w:val="24"/>
        </w:rPr>
        <w:tab/>
      </w:r>
      <w:r>
        <w:rPr>
          <w:szCs w:val="24"/>
        </w:rPr>
        <w:tab/>
      </w:r>
      <w:r>
        <w:rPr>
          <w:szCs w:val="24"/>
        </w:rPr>
        <w:tab/>
      </w:r>
      <w:r>
        <w:rPr>
          <w:szCs w:val="24"/>
        </w:rPr>
        <w:tab/>
        <w:t xml:space="preserve">Za kupujícího: </w:t>
      </w: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szCs w:val="24"/>
        </w:rPr>
      </w:pPr>
    </w:p>
    <w:p w:rsidR="00A8252E" w:rsidRDefault="00A8252E">
      <w:pPr>
        <w:pStyle w:val="Zkladntext"/>
        <w:spacing w:line="240" w:lineRule="atLeast"/>
        <w:jc w:val="both"/>
        <w:rPr>
          <w:color w:val="FF0000"/>
          <w:szCs w:val="24"/>
        </w:rPr>
      </w:pPr>
    </w:p>
    <w:p w:rsidR="00A8252E" w:rsidRDefault="00DE63ED">
      <w:pPr>
        <w:pStyle w:val="Zkladntext"/>
        <w:spacing w:line="240" w:lineRule="atLeast"/>
        <w:jc w:val="both"/>
        <w:rPr>
          <w:szCs w:val="24"/>
        </w:rPr>
      </w:pPr>
      <w:r>
        <w:rPr>
          <w:szCs w:val="24"/>
          <w:highlight w:val="yellow"/>
        </w:rPr>
        <w:t>…………………………….</w:t>
      </w:r>
      <w:r>
        <w:rPr>
          <w:szCs w:val="24"/>
        </w:rPr>
        <w:tab/>
      </w:r>
      <w:r>
        <w:rPr>
          <w:szCs w:val="24"/>
        </w:rPr>
        <w:tab/>
      </w:r>
      <w:r>
        <w:rPr>
          <w:szCs w:val="24"/>
        </w:rPr>
        <w:tab/>
      </w:r>
      <w:r>
        <w:rPr>
          <w:szCs w:val="24"/>
        </w:rPr>
        <w:tab/>
        <w:t xml:space="preserve">………………………………….  </w:t>
      </w:r>
    </w:p>
    <w:p w:rsidR="00A8252E" w:rsidRDefault="00DE63ED">
      <w:pPr>
        <w:ind w:left="4248" w:firstLine="708"/>
      </w:pPr>
      <w:proofErr w:type="spellStart"/>
      <w:r>
        <w:rPr>
          <w:b/>
        </w:rPr>
        <w:t>Weppler</w:t>
      </w:r>
      <w:proofErr w:type="spellEnd"/>
      <w:r>
        <w:rPr>
          <w:b/>
        </w:rPr>
        <w:t xml:space="preserve"> </w:t>
      </w:r>
      <w:proofErr w:type="spellStart"/>
      <w:r>
        <w:rPr>
          <w:b/>
        </w:rPr>
        <w:t>Czech</w:t>
      </w:r>
      <w:proofErr w:type="spellEnd"/>
      <w:r>
        <w:rPr>
          <w:b/>
        </w:rPr>
        <w:t xml:space="preserve"> s.r.o.</w:t>
      </w:r>
    </w:p>
    <w:p w:rsidR="00A8252E" w:rsidRDefault="00DE63ED">
      <w:pPr>
        <w:pStyle w:val="Zkladntext"/>
        <w:spacing w:line="240" w:lineRule="atLeast"/>
        <w:jc w:val="both"/>
        <w:rPr>
          <w:b/>
          <w:bCs/>
          <w:szCs w:val="24"/>
        </w:rPr>
      </w:pPr>
      <w:r>
        <w:rPr>
          <w:szCs w:val="24"/>
        </w:rPr>
        <w:tab/>
      </w:r>
      <w:r>
        <w:rPr>
          <w:szCs w:val="24"/>
        </w:rPr>
        <w:tab/>
      </w:r>
      <w:r>
        <w:rPr>
          <w:szCs w:val="24"/>
        </w:rPr>
        <w:tab/>
      </w:r>
      <w:r>
        <w:rPr>
          <w:szCs w:val="24"/>
        </w:rPr>
        <w:tab/>
      </w:r>
      <w:r>
        <w:rPr>
          <w:szCs w:val="24"/>
        </w:rPr>
        <w:tab/>
      </w:r>
      <w:r>
        <w:rPr>
          <w:szCs w:val="24"/>
        </w:rPr>
        <w:tab/>
      </w:r>
      <w:r>
        <w:rPr>
          <w:szCs w:val="24"/>
        </w:rPr>
        <w:tab/>
        <w:t>Tomáš Trefil, jednatel</w:t>
      </w:r>
      <w:r>
        <w:rPr>
          <w:b/>
          <w:bCs/>
          <w:szCs w:val="24"/>
        </w:rPr>
        <w:tab/>
      </w:r>
    </w:p>
    <w:sectPr w:rsidR="00A8252E" w:rsidSect="002C28F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EFC" w:rsidRDefault="009D1EFC">
      <w:r>
        <w:separator/>
      </w:r>
    </w:p>
  </w:endnote>
  <w:endnote w:type="continuationSeparator" w:id="0">
    <w:p w:rsidR="009D1EFC" w:rsidRDefault="009D1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altName w:val="Segoe UI Symbol"/>
    <w:charset w:val="01"/>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Times">
    <w:altName w:val="Times New Roman"/>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pat"/>
    </w:pPr>
    <w:r>
      <w:rPr>
        <w:noProof/>
      </w:rPr>
      <w:pict>
        <v:shapetype id="_x0000_t202" coordsize="21600,21600" o:spt="202" path="m,l,21600r21600,l21600,xe">
          <v:stroke joinstyle="miter"/>
          <v:path gradientshapeok="t" o:connecttype="rect"/>
        </v:shapetype>
        <v:shape id="Rámec1" o:spid="_x0000_s1027"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rsidR="009D1EFC" w:rsidRDefault="009D1EF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sidR="006E51E5">
                  <w:rPr>
                    <w:rStyle w:val="slostrnky"/>
                    <w:noProof/>
                  </w:rPr>
                  <w:t>3</w:t>
                </w:r>
                <w:r>
                  <w:rPr>
                    <w:rStyle w:val="slostrnky"/>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pat"/>
    </w:pPr>
    <w:r>
      <w:rPr>
        <w:noProof/>
      </w:rPr>
      <w:pict>
        <v:shapetype id="_x0000_t202" coordsize="21600,21600" o:spt="202" path="m,l,21600r21600,l21600,xe">
          <v:stroke joinstyle="miter"/>
          <v:path gradientshapeok="t" o:connecttype="rect"/>
        </v:shapetype>
        <v:shape id="Rámec2" o:spid="_x0000_s1026" type="#_x0000_t202" style="position:absolute;margin-left:0;margin-top:.05pt;width:12.05pt;height:13.8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" o:allowincell="f" stroked="f">
          <v:fill opacity="0"/>
          <v:textbox style="mso-fit-shape-to-text:t" inset="0,0,0,0">
            <w:txbxContent>
              <w:p w:rsidR="009D1EFC" w:rsidRDefault="009D1EF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sidR="006E51E5">
                  <w:rPr>
                    <w:rStyle w:val="slostrnky"/>
                    <w:noProof/>
                  </w:rPr>
                  <w:t>4</w:t>
                </w:r>
                <w:r>
                  <w:rPr>
                    <w:rStyle w:val="slostrnky"/>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pat"/>
    </w:pPr>
    <w:r>
      <w:rPr>
        <w:noProof/>
      </w:rPr>
      <w:pict>
        <v:shapetype id="_x0000_t202" coordsize="21600,21600" o:spt="202" path="m,l,21600r21600,l21600,xe">
          <v:stroke joinstyle="miter"/>
          <v:path gradientshapeok="t" o:connecttype="rect"/>
        </v:shapetype>
        <v:shape id="_x0000_s1025" type="#_x0000_t202" style="position:absolute;margin-left:0;margin-top:.05pt;width:12.05pt;height:13.8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" o:allowincell="f" stroked="f">
          <v:fill opacity="0"/>
          <v:textbox style="mso-fit-shape-to-text:t" inset="0,0,0,0">
            <w:txbxContent>
              <w:p w:rsidR="009D1EFC" w:rsidRDefault="009D1EFC">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9</w:t>
                </w:r>
                <w:r>
                  <w:rPr>
                    <w:rStyle w:val="slostrnky"/>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EFC" w:rsidRDefault="009D1EFC">
      <w:r>
        <w:separator/>
      </w:r>
    </w:p>
  </w:footnote>
  <w:footnote w:type="continuationSeparator" w:id="0">
    <w:p w:rsidR="009D1EFC" w:rsidRDefault="009D1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hlav"/>
      <w:ind w:left="1836" w:firstLine="4536"/>
    </w:pPr>
    <w:r>
      <w:rPr>
        <w:noProof/>
      </w:rPr>
      <w:drawing>
        <wp:inline distT="0" distB="0" distL="0" distR="0">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a:noFill/>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FC" w:rsidRDefault="009D1EFC">
    <w:pPr>
      <w:pStyle w:val="Zhlav"/>
      <w:ind w:left="1836" w:firstLine="4536"/>
    </w:pPr>
    <w:r>
      <w:rPr>
        <w:noProof/>
      </w:rPr>
      <w:drawing>
        <wp:inline distT="0" distB="0" distL="0" distR="0">
          <wp:extent cx="1971675" cy="5810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1971675" cy="58102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251"/>
    <w:multiLevelType w:val="multilevel"/>
    <w:tmpl w:val="D4D21536"/>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
    <w:nsid w:val="0A65701F"/>
    <w:multiLevelType w:val="multilevel"/>
    <w:tmpl w:val="40183E2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2241F1E"/>
    <w:multiLevelType w:val="hybridMultilevel"/>
    <w:tmpl w:val="1F4E6596"/>
    <w:lvl w:ilvl="0" w:tplc="2AB6EA7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138D3885"/>
    <w:multiLevelType w:val="multilevel"/>
    <w:tmpl w:val="EE6AD6D8"/>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4">
    <w:nsid w:val="174D1463"/>
    <w:multiLevelType w:val="multilevel"/>
    <w:tmpl w:val="905C9392"/>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nsid w:val="1A4C0F34"/>
    <w:multiLevelType w:val="multilevel"/>
    <w:tmpl w:val="0060DF24"/>
    <w:lvl w:ilvl="0">
      <w:numFmt w:val="none"/>
      <w:suff w:val="nothing"/>
      <w:lvlText w:val=""/>
      <w:lvlJc w:val="left"/>
      <w:pPr>
        <w:tabs>
          <w:tab w:val="num" w:pos="360"/>
        </w:tabs>
        <w:ind w:left="0" w:firstLine="0"/>
      </w:pPr>
    </w:lvl>
    <w:lvl w:ilvl="1">
      <w:numFmt w:val="none"/>
      <w:suff w:val="nothing"/>
      <w:lvlText w:val=""/>
      <w:lvlJc w:val="left"/>
      <w:pPr>
        <w:tabs>
          <w:tab w:val="num" w:pos="360"/>
        </w:tabs>
        <w:ind w:left="0" w:firstLine="0"/>
      </w:pPr>
    </w:lvl>
    <w:lvl w:ilvl="2">
      <w:start w:val="1"/>
      <w:numFmt w:val="decimal"/>
      <w:isLgl/>
      <w:lvlText w:val="%3."/>
      <w:lvlJc w:val="left"/>
      <w:pPr>
        <w:tabs>
          <w:tab w:val="num" w:pos="2160"/>
        </w:tabs>
        <w:ind w:left="2160" w:hanging="720"/>
      </w:pPr>
      <w:rPr>
        <w:rFonts w:ascii="Times New Roman" w:eastAsia="Times New Roman" w:hAnsi="Times New Roman" w:cs="Times New Roman"/>
      </w:r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nsid w:val="25684A05"/>
    <w:multiLevelType w:val="multilevel"/>
    <w:tmpl w:val="A9EC6B10"/>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5C404DE"/>
    <w:multiLevelType w:val="multilevel"/>
    <w:tmpl w:val="D3249100"/>
    <w:lvl w:ilvl="0">
      <w:start w:val="1"/>
      <w:numFmt w:val="lowerLetter"/>
      <w:lvlText w:val="%1)"/>
      <w:lvlJc w:val="left"/>
      <w:pPr>
        <w:tabs>
          <w:tab w:val="num" w:pos="1776"/>
        </w:tabs>
        <w:ind w:left="1776" w:hanging="360"/>
      </w:pPr>
      <w:rPr>
        <w:rFonts w:ascii="Arial" w:eastAsia="Times New Roman" w:hAnsi="Arial"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val="0"/>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8">
    <w:nsid w:val="2E6879F6"/>
    <w:multiLevelType w:val="multilevel"/>
    <w:tmpl w:val="331AE9BE"/>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3430457D"/>
    <w:multiLevelType w:val="multilevel"/>
    <w:tmpl w:val="14401936"/>
    <w:lvl w:ilvl="0">
      <w:start w:val="1"/>
      <w:numFmt w:val="decimal"/>
      <w:lvlText w:val="%1."/>
      <w:lvlJc w:val="left"/>
      <w:pPr>
        <w:tabs>
          <w:tab w:val="num" w:pos="1353"/>
        </w:tabs>
        <w:ind w:left="1353" w:hanging="360"/>
      </w:pPr>
      <w:rPr>
        <w:strike w:val="0"/>
        <w:dstrike w:val="0"/>
        <w:color w:val="auto"/>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0">
    <w:nsid w:val="483E4466"/>
    <w:multiLevelType w:val="multilevel"/>
    <w:tmpl w:val="918C43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4B292AE1"/>
    <w:multiLevelType w:val="multilevel"/>
    <w:tmpl w:val="616A82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112727D"/>
    <w:multiLevelType w:val="multilevel"/>
    <w:tmpl w:val="083C5EB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1614CD1"/>
    <w:multiLevelType w:val="multilevel"/>
    <w:tmpl w:val="79F881B6"/>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14">
    <w:nsid w:val="551F55F0"/>
    <w:multiLevelType w:val="multilevel"/>
    <w:tmpl w:val="4D6239EA"/>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0F2705B"/>
    <w:multiLevelType w:val="multilevel"/>
    <w:tmpl w:val="3AD8E00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68555E6"/>
    <w:multiLevelType w:val="multilevel"/>
    <w:tmpl w:val="4782B3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6C9F5589"/>
    <w:multiLevelType w:val="multilevel"/>
    <w:tmpl w:val="788AC8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745A6261"/>
    <w:multiLevelType w:val="multilevel"/>
    <w:tmpl w:val="BAD8A2C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9">
    <w:nsid w:val="77205355"/>
    <w:multiLevelType w:val="multilevel"/>
    <w:tmpl w:val="46AE0D6E"/>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9"/>
  </w:num>
  <w:num w:numId="2">
    <w:abstractNumId w:val="5"/>
  </w:num>
  <w:num w:numId="3">
    <w:abstractNumId w:val="7"/>
  </w:num>
  <w:num w:numId="4">
    <w:abstractNumId w:val="3"/>
  </w:num>
  <w:num w:numId="5">
    <w:abstractNumId w:val="8"/>
  </w:num>
  <w:num w:numId="6">
    <w:abstractNumId w:val="11"/>
  </w:num>
  <w:num w:numId="7">
    <w:abstractNumId w:val="13"/>
  </w:num>
  <w:num w:numId="8">
    <w:abstractNumId w:val="16"/>
  </w:num>
  <w:num w:numId="9">
    <w:abstractNumId w:val="12"/>
  </w:num>
  <w:num w:numId="10">
    <w:abstractNumId w:val="0"/>
  </w:num>
  <w:num w:numId="11">
    <w:abstractNumId w:val="14"/>
  </w:num>
  <w:num w:numId="12">
    <w:abstractNumId w:val="15"/>
  </w:num>
  <w:num w:numId="13">
    <w:abstractNumId w:val="4"/>
  </w:num>
  <w:num w:numId="14">
    <w:abstractNumId w:val="9"/>
  </w:num>
  <w:num w:numId="15">
    <w:abstractNumId w:val="1"/>
  </w:num>
  <w:num w:numId="16">
    <w:abstractNumId w:val="18"/>
  </w:num>
  <w:num w:numId="17">
    <w:abstractNumId w:val="17"/>
  </w:num>
  <w:num w:numId="18">
    <w:abstractNumId w:val="6"/>
  </w:num>
  <w:num w:numId="19">
    <w:abstractNumId w:val="10"/>
  </w:num>
  <w:num w:numId="20">
    <w:abstractNumId w:val="18"/>
    <w:lvlOverride w:ilvl="0">
      <w:startOverride w:val="1"/>
    </w:lvlOverride>
  </w:num>
  <w:num w:numId="21">
    <w:abstractNumId w:val="17"/>
    <w:lvlOverride w:ilvl="0">
      <w:startOverride w:val="1"/>
    </w:lvlOverride>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Zalubilová">
    <w15:presenceInfo w15:providerId="AD" w15:userId="S-1-5-21-231514418-3164581991-2807187847-14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A8252E"/>
    <w:rsid w:val="001967FE"/>
    <w:rsid w:val="001F0F30"/>
    <w:rsid w:val="0021058B"/>
    <w:rsid w:val="002676E3"/>
    <w:rsid w:val="002C28F7"/>
    <w:rsid w:val="0034139B"/>
    <w:rsid w:val="0043427E"/>
    <w:rsid w:val="004F2081"/>
    <w:rsid w:val="00617142"/>
    <w:rsid w:val="00680CBA"/>
    <w:rsid w:val="006E51E5"/>
    <w:rsid w:val="006F4719"/>
    <w:rsid w:val="00734C10"/>
    <w:rsid w:val="008031F0"/>
    <w:rsid w:val="00817AFE"/>
    <w:rsid w:val="00852E34"/>
    <w:rsid w:val="00876C34"/>
    <w:rsid w:val="00892984"/>
    <w:rsid w:val="008C32BA"/>
    <w:rsid w:val="009371CD"/>
    <w:rsid w:val="009A634C"/>
    <w:rsid w:val="009D1EFC"/>
    <w:rsid w:val="009F39F8"/>
    <w:rsid w:val="00A704BB"/>
    <w:rsid w:val="00A8252E"/>
    <w:rsid w:val="00AD28B9"/>
    <w:rsid w:val="00AE7EA6"/>
    <w:rsid w:val="00AF3F63"/>
    <w:rsid w:val="00B05A34"/>
    <w:rsid w:val="00BA1459"/>
    <w:rsid w:val="00C24B4E"/>
    <w:rsid w:val="00D61814"/>
    <w:rsid w:val="00D85A6F"/>
    <w:rsid w:val="00DE63E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character" w:customStyle="1" w:styleId="platne1">
    <w:name w:val="platne1"/>
    <w:basedOn w:val="Standardnpsmoodstavce"/>
    <w:qFormat/>
    <w:rsid w:val="00B43273"/>
  </w:style>
  <w:style w:type="character" w:styleId="Odkaznakoment">
    <w:name w:val="annotation reference"/>
    <w:uiPriority w:val="99"/>
    <w:unhideWhenUsed/>
    <w:qFormat/>
    <w:rsid w:val="00AE75E8"/>
    <w:rPr>
      <w:sz w:val="16"/>
      <w:szCs w:val="16"/>
    </w:rPr>
  </w:style>
  <w:style w:type="character" w:customStyle="1" w:styleId="TextkomenteChar">
    <w:name w:val="Text komentáře Char"/>
    <w:link w:val="Textkomente"/>
    <w:uiPriority w:val="99"/>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
    <w:uiPriority w:val="99"/>
    <w:qFormat/>
    <w:rsid w:val="00AC7BB6"/>
    <w:rPr>
      <w:rFonts w:ascii="Times New Roman" w:eastAsia="Times New Roman" w:hAnsi="Times New Roman"/>
      <w:sz w:val="24"/>
      <w:szCs w:val="24"/>
    </w:rPr>
  </w:style>
  <w:style w:type="character" w:customStyle="1" w:styleId="nowrap">
    <w:name w:val="nowrap"/>
    <w:basedOn w:val="Standardnpsmoodstavce"/>
    <w:qFormat/>
    <w:rsid w:val="009456B6"/>
  </w:style>
  <w:style w:type="character" w:styleId="slodku">
    <w:name w:val="line number"/>
    <w:rsid w:val="002C28F7"/>
  </w:style>
  <w:style w:type="paragraph" w:customStyle="1" w:styleId="Nadpis">
    <w:name w:val="Nadpis"/>
    <w:basedOn w:val="Normln"/>
    <w:next w:val="Zkladntext"/>
    <w:qFormat/>
    <w:rsid w:val="002C28F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2C28F7"/>
    <w:rPr>
      <w:rFonts w:cs="Mangal"/>
    </w:rPr>
  </w:style>
  <w:style w:type="paragraph" w:styleId="Titulek">
    <w:name w:val="caption"/>
    <w:basedOn w:val="Normln"/>
    <w:qFormat/>
    <w:rsid w:val="002C28F7"/>
    <w:pPr>
      <w:suppressLineNumbers/>
      <w:spacing w:before="120" w:after="120"/>
    </w:pPr>
    <w:rPr>
      <w:rFonts w:cs="Mangal"/>
      <w:i/>
      <w:iCs/>
    </w:rPr>
  </w:style>
  <w:style w:type="paragraph" w:customStyle="1" w:styleId="Rejstk">
    <w:name w:val="Rejstřík"/>
    <w:basedOn w:val="Normln"/>
    <w:qFormat/>
    <w:rsid w:val="002C28F7"/>
    <w:pPr>
      <w:suppressLineNumbers/>
    </w:pPr>
    <w:rPr>
      <w:rFonts w:cs="Mang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numPr>
        <w:ilvl w:val="1"/>
        <w:numId w:val="1"/>
      </w:numPr>
      <w:jc w:val="both"/>
      <w:outlineLvl w:val="1"/>
    </w:pPr>
    <w:rPr>
      <w:rFonts w:ascii="Times New Roman" w:eastAsia="Times New Roman" w:hAnsi="Times New Roman"/>
      <w:color w:val="000000"/>
      <w:sz w:val="22"/>
    </w:rPr>
  </w:style>
  <w:style w:type="paragraph" w:customStyle="1" w:styleId="lnek">
    <w:name w:val="Článek"/>
    <w:basedOn w:val="Normln"/>
    <w:next w:val="Bodsmlouvy-21"/>
    <w:qFormat/>
    <w:rsid w:val="00977317"/>
    <w:pPr>
      <w:numPr>
        <w:numId w:val="1"/>
      </w:num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customStyle="1" w:styleId="Zhlavazpat">
    <w:name w:val="Záhlaví a zápatí"/>
    <w:basedOn w:val="Normln"/>
    <w:qFormat/>
    <w:rsid w:val="002C28F7"/>
  </w:style>
  <w:style w:type="paragraph" w:styleId="Zpat">
    <w:name w:val="footer"/>
    <w:basedOn w:val="Normln"/>
    <w:link w:val="ZpatChar"/>
    <w:rsid w:val="00977317"/>
    <w:pPr>
      <w:tabs>
        <w:tab w:val="center" w:pos="4536"/>
        <w:tab w:val="right" w:pos="9072"/>
      </w:tabs>
    </w:pPr>
  </w:style>
  <w:style w:type="paragraph" w:customStyle="1" w:styleId="Char">
    <w:name w:val="Char"/>
    <w:basedOn w:val="Nadpis1"/>
    <w:qFormat/>
    <w:rsid w:val="00977317"/>
    <w:pPr>
      <w:keepNext w:val="0"/>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nhideWhenUsed/>
    <w:qFormat/>
    <w:rsid w:val="00AE75E8"/>
    <w:rPr>
      <w:sz w:val="20"/>
      <w:szCs w:val="20"/>
    </w:rPr>
  </w:style>
  <w:style w:type="paragraph" w:styleId="Pedmtkomente">
    <w:name w:val="annotation subject"/>
    <w:basedOn w:val="Textkomente"/>
    <w:next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
    <w:qFormat/>
    <w:rsid w:val="00F760B5"/>
    <w:pPr>
      <w:keepNext w:val="0"/>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
    <w:qFormat/>
    <w:rsid w:val="001D2E14"/>
    <w:pPr>
      <w:keepNext w:val="0"/>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sz w:val="24"/>
      <w:szCs w:val="24"/>
    </w:rPr>
  </w:style>
  <w:style w:type="paragraph" w:styleId="Zhlav">
    <w:name w:val="header"/>
    <w:basedOn w:val="Normln"/>
    <w:link w:val="ZhlavChar"/>
    <w:uiPriority w:val="99"/>
    <w:unhideWhenUsed/>
    <w:rsid w:val="00AC7BB6"/>
    <w:pPr>
      <w:tabs>
        <w:tab w:val="center" w:pos="4536"/>
        <w:tab w:val="right" w:pos="9072"/>
      </w:tabs>
    </w:pPr>
  </w:style>
  <w:style w:type="paragraph" w:customStyle="1" w:styleId="Obsahrmce">
    <w:name w:val="Obsah rámce"/>
    <w:basedOn w:val="Normln"/>
    <w:qFormat/>
    <w:rsid w:val="002C28F7"/>
  </w:style>
  <w:style w:type="paragraph" w:customStyle="1" w:styleId="Koment">
    <w:name w:val="Komentář"/>
    <w:basedOn w:val="Normln"/>
    <w:qFormat/>
    <w:rsid w:val="002C28F7"/>
    <w:pPr>
      <w:spacing w:before="56"/>
      <w:ind w:left="57" w:right="57"/>
    </w:pPr>
    <w:rPr>
      <w:sz w:val="20"/>
      <w:szCs w:val="20"/>
    </w:rPr>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ze">
    <w:name w:val="Revision"/>
    <w:hidden/>
    <w:uiPriority w:val="99"/>
    <w:semiHidden/>
    <w:rsid w:val="00DE63ED"/>
    <w:pPr>
      <w:suppressAutoHyphens w:val="0"/>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9833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6B6E2-2144-4945-BE4B-E8BC90FE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2741</Words>
  <Characters>16178</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18882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52</cp:revision>
  <cp:lastPrinted>2016-08-10T05:41:00Z</cp:lastPrinted>
  <dcterms:created xsi:type="dcterms:W3CDTF">2021-12-16T19:41:00Z</dcterms:created>
  <dcterms:modified xsi:type="dcterms:W3CDTF">2026-02-09T11:37:00Z</dcterms:modified>
  <dc:language>cs-CZ</dc:language>
</cp:coreProperties>
</file>